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DE9" w:rsidRDefault="00700DE9" w:rsidP="00700DE9">
      <w:pPr>
        <w:pStyle w:val="1"/>
        <w:numPr>
          <w:ilvl w:val="0"/>
          <w:numId w:val="1"/>
        </w:numPr>
      </w:pPr>
      <w:bookmarkStart w:id="0" w:name="_Toc375065422"/>
      <w:r>
        <w:t>Работа с рекламациями</w:t>
      </w:r>
      <w:bookmarkEnd w:id="0"/>
    </w:p>
    <w:p w:rsidR="00700DE9" w:rsidRPr="00EA2366" w:rsidRDefault="00700DE9" w:rsidP="00700DE9">
      <w:pPr>
        <w:pStyle w:val="2"/>
        <w:numPr>
          <w:ilvl w:val="1"/>
          <w:numId w:val="1"/>
        </w:numPr>
        <w:rPr>
          <w:lang w:val="en-US"/>
        </w:rPr>
      </w:pPr>
      <w:bookmarkStart w:id="1" w:name="_Toc375065423"/>
      <w:r w:rsidRPr="00EA2366">
        <w:rPr>
          <w:lang w:val="en-US"/>
        </w:rPr>
        <w:t>Справочник «Причины рекламаций»</w:t>
      </w:r>
      <w:bookmarkEnd w:id="1"/>
    </w:p>
    <w:p w:rsidR="00700DE9" w:rsidRDefault="00700DE9" w:rsidP="00700DE9">
      <w:pPr>
        <w:jc w:val="both"/>
        <w:rPr>
          <w:rFonts w:ascii="Arial" w:hAnsi="Arial" w:cs="Arial"/>
          <w:lang w:eastAsia="ru-RU"/>
        </w:rPr>
      </w:pPr>
      <w:r w:rsidRPr="00FA0ABC">
        <w:rPr>
          <w:rFonts w:ascii="Arial" w:hAnsi="Arial" w:cs="Arial"/>
          <w:lang w:eastAsia="ru-RU"/>
        </w:rPr>
        <w:t xml:space="preserve">Для хранения списка причин рекламаций необходимо создать в системе справочник «Причины рекламаций». </w:t>
      </w:r>
    </w:p>
    <w:p w:rsidR="00700DE9" w:rsidRPr="000C4187" w:rsidRDefault="00700DE9" w:rsidP="00700DE9">
      <w:pPr>
        <w:pStyle w:val="2"/>
        <w:numPr>
          <w:ilvl w:val="1"/>
          <w:numId w:val="1"/>
        </w:numPr>
        <w:rPr>
          <w:lang w:val="en-US"/>
        </w:rPr>
      </w:pPr>
      <w:bookmarkStart w:id="2" w:name="_Toc375065424"/>
      <w:r w:rsidRPr="000C4187">
        <w:rPr>
          <w:lang w:val="en-US"/>
        </w:rPr>
        <w:t>Печатная форма «Сохранная расписка»</w:t>
      </w:r>
      <w:bookmarkEnd w:id="2"/>
    </w:p>
    <w:p w:rsidR="00700DE9" w:rsidRPr="00FA0ABC" w:rsidRDefault="00700DE9" w:rsidP="00700DE9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Для реализации возможности печатать из системы сохранную расписку при получении от клиента продукции по рекламации необходимо создать печатную форму «Сохранная расписка» документа «Поступление товаров и услуг». </w:t>
      </w:r>
    </w:p>
    <w:p w:rsidR="00700DE9" w:rsidRPr="000C4187" w:rsidRDefault="00700DE9" w:rsidP="00700DE9">
      <w:pPr>
        <w:pStyle w:val="2"/>
        <w:numPr>
          <w:ilvl w:val="1"/>
          <w:numId w:val="1"/>
        </w:numPr>
      </w:pPr>
      <w:bookmarkStart w:id="3" w:name="_Toc375065425"/>
      <w:r w:rsidRPr="000C4187">
        <w:t>Перечисление «Ответственные лица организаций»</w:t>
      </w:r>
      <w:bookmarkEnd w:id="3"/>
    </w:p>
    <w:p w:rsidR="00700DE9" w:rsidRDefault="00700DE9" w:rsidP="00700DE9">
      <w:pPr>
        <w:jc w:val="both"/>
        <w:rPr>
          <w:rFonts w:ascii="Arial" w:hAnsi="Arial" w:cs="Arial"/>
          <w:lang w:eastAsia="ru-RU"/>
        </w:rPr>
      </w:pPr>
      <w:r w:rsidRPr="001A5D6D">
        <w:rPr>
          <w:rFonts w:ascii="Arial" w:hAnsi="Arial" w:cs="Arial"/>
          <w:lang w:eastAsia="ru-RU"/>
        </w:rPr>
        <w:t>Добавить новое значение перечисления</w:t>
      </w:r>
      <w:r>
        <w:rPr>
          <w:rFonts w:ascii="Arial" w:hAnsi="Arial" w:cs="Arial"/>
          <w:lang w:eastAsia="ru-RU"/>
        </w:rPr>
        <w:t xml:space="preserve"> «Ответственные лица организаций»</w:t>
      </w:r>
      <w:r w:rsidRPr="001A5D6D">
        <w:rPr>
          <w:rFonts w:ascii="Arial" w:hAnsi="Arial" w:cs="Arial"/>
          <w:lang w:eastAsia="ru-RU"/>
        </w:rPr>
        <w:t xml:space="preserve"> – Ответственный </w:t>
      </w:r>
      <w:r>
        <w:rPr>
          <w:rFonts w:ascii="Arial" w:hAnsi="Arial" w:cs="Arial"/>
          <w:lang w:eastAsia="ru-RU"/>
        </w:rPr>
        <w:t>за работу с рекламациями.</w:t>
      </w:r>
    </w:p>
    <w:p w:rsidR="00700DE9" w:rsidRPr="00EA2366" w:rsidRDefault="00700DE9" w:rsidP="00700DE9">
      <w:pPr>
        <w:pStyle w:val="2"/>
        <w:numPr>
          <w:ilvl w:val="1"/>
          <w:numId w:val="1"/>
        </w:numPr>
        <w:rPr>
          <w:lang w:val="en-US"/>
        </w:rPr>
      </w:pPr>
      <w:bookmarkStart w:id="4" w:name="_Toc375065426"/>
      <w:r w:rsidRPr="00EA2366">
        <w:rPr>
          <w:lang w:val="en-US"/>
        </w:rPr>
        <w:t>Документ «Рекламация»</w:t>
      </w:r>
      <w:bookmarkEnd w:id="4"/>
    </w:p>
    <w:p w:rsidR="00700DE9" w:rsidRPr="00F90C76" w:rsidRDefault="00700DE9" w:rsidP="00700DE9">
      <w:pPr>
        <w:jc w:val="both"/>
        <w:rPr>
          <w:rFonts w:ascii="Arial" w:hAnsi="Arial" w:cs="Arial"/>
          <w:lang w:eastAsia="ru-RU"/>
        </w:rPr>
      </w:pPr>
      <w:r w:rsidRPr="00F90C76">
        <w:rPr>
          <w:rFonts w:ascii="Arial" w:hAnsi="Arial" w:cs="Arial"/>
          <w:lang w:eastAsia="ru-RU"/>
        </w:rPr>
        <w:t>Для регистрации в системе рекламаций, поступающих от покупателей необходимо создать документ «Рекламация». Состав реквизитов документа приведен в таблице.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5"/>
        <w:gridCol w:w="2872"/>
        <w:gridCol w:w="4214"/>
      </w:tblGrid>
      <w:tr w:rsidR="00700DE9" w:rsidTr="00500275">
        <w:trPr>
          <w:trHeight w:val="529"/>
        </w:trPr>
        <w:tc>
          <w:tcPr>
            <w:tcW w:w="2660" w:type="dxa"/>
            <w:shd w:val="clear" w:color="auto" w:fill="auto"/>
            <w:vAlign w:val="center"/>
          </w:tcPr>
          <w:p w:rsidR="00700DE9" w:rsidRPr="00223B27" w:rsidRDefault="00700DE9" w:rsidP="00500275">
            <w:pPr>
              <w:spacing w:after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223B27">
              <w:rPr>
                <w:rFonts w:ascii="Arial" w:hAnsi="Arial" w:cs="Arial"/>
                <w:b/>
                <w:lang w:eastAsia="ru-RU"/>
              </w:rPr>
              <w:t>Наименование реквизита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00DE9" w:rsidRPr="00223B27" w:rsidRDefault="00700DE9" w:rsidP="00500275">
            <w:pPr>
              <w:spacing w:after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223B27">
              <w:rPr>
                <w:rFonts w:ascii="Arial" w:hAnsi="Arial" w:cs="Arial"/>
                <w:b/>
                <w:lang w:eastAsia="ru-RU"/>
              </w:rPr>
              <w:t>Тип реквизита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700DE9" w:rsidRPr="00223B27" w:rsidRDefault="00700DE9" w:rsidP="00500275">
            <w:pPr>
              <w:spacing w:after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223B27">
              <w:rPr>
                <w:rFonts w:ascii="Arial" w:hAnsi="Arial" w:cs="Arial"/>
                <w:b/>
                <w:lang w:eastAsia="ru-RU"/>
              </w:rPr>
              <w:t>Комментарий</w:t>
            </w:r>
          </w:p>
        </w:tc>
      </w:tr>
      <w:tr w:rsidR="00700DE9" w:rsidTr="00500275">
        <w:tc>
          <w:tcPr>
            <w:tcW w:w="2660" w:type="dxa"/>
            <w:shd w:val="clear" w:color="auto" w:fill="auto"/>
            <w:vAlign w:val="center"/>
          </w:tcPr>
          <w:p w:rsidR="00700DE9" w:rsidRPr="00054FE6" w:rsidRDefault="00700DE9" w:rsidP="00500275">
            <w:pPr>
              <w:spacing w:after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Дата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00DE9" w:rsidRPr="00054FE6" w:rsidRDefault="00700DE9" w:rsidP="00500275">
            <w:pPr>
              <w:spacing w:after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Дата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700DE9" w:rsidRPr="00054FE6" w:rsidRDefault="00700DE9" w:rsidP="00500275">
            <w:pPr>
              <w:spacing w:after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Автоматически при создании документа устанавливается текущая дата. Реквизит недоступен для редактирования.</w:t>
            </w:r>
          </w:p>
        </w:tc>
      </w:tr>
      <w:tr w:rsidR="00700DE9" w:rsidTr="00500275">
        <w:tc>
          <w:tcPr>
            <w:tcW w:w="2660" w:type="dxa"/>
            <w:shd w:val="clear" w:color="auto" w:fill="auto"/>
            <w:vAlign w:val="center"/>
          </w:tcPr>
          <w:p w:rsidR="00700DE9" w:rsidRDefault="00700DE9" w:rsidP="00500275">
            <w:pPr>
              <w:spacing w:after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Срок окончания работы с рекламацией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00DE9" w:rsidRDefault="00700DE9" w:rsidP="00500275">
            <w:pPr>
              <w:spacing w:after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Дата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700DE9" w:rsidRDefault="00700DE9" w:rsidP="00500275">
            <w:pPr>
              <w:spacing w:after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Рассчитывается автоматически при  записи документа:</w:t>
            </w:r>
          </w:p>
          <w:p w:rsidR="00700DE9" w:rsidRDefault="00700DE9" w:rsidP="00500275">
            <w:pPr>
              <w:spacing w:after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Дата + 2 дня. Недоступен для редактирования. </w:t>
            </w:r>
          </w:p>
        </w:tc>
      </w:tr>
      <w:tr w:rsidR="00700DE9" w:rsidTr="00500275">
        <w:tc>
          <w:tcPr>
            <w:tcW w:w="2660" w:type="dxa"/>
            <w:shd w:val="clear" w:color="auto" w:fill="auto"/>
            <w:vAlign w:val="center"/>
          </w:tcPr>
          <w:p w:rsidR="00700DE9" w:rsidRDefault="00700DE9" w:rsidP="00500275">
            <w:pPr>
              <w:spacing w:after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Клиент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00DE9" w:rsidRDefault="00700DE9" w:rsidP="00500275">
            <w:pPr>
              <w:spacing w:after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Справочник «Клиенты»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700DE9" w:rsidRPr="00054FE6" w:rsidRDefault="00700DE9" w:rsidP="00500275">
            <w:pPr>
              <w:spacing w:after="0"/>
              <w:rPr>
                <w:rFonts w:ascii="Arial" w:hAnsi="Arial" w:cs="Arial"/>
                <w:lang w:eastAsia="ru-RU"/>
              </w:rPr>
            </w:pPr>
          </w:p>
        </w:tc>
      </w:tr>
      <w:tr w:rsidR="00700DE9" w:rsidTr="00500275">
        <w:tc>
          <w:tcPr>
            <w:tcW w:w="2660" w:type="dxa"/>
            <w:shd w:val="clear" w:color="auto" w:fill="auto"/>
            <w:vAlign w:val="center"/>
          </w:tcPr>
          <w:p w:rsidR="00700DE9" w:rsidRDefault="00700DE9" w:rsidP="00500275">
            <w:pPr>
              <w:spacing w:after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Статус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00DE9" w:rsidRDefault="00700DE9" w:rsidP="00500275">
            <w:pPr>
              <w:spacing w:after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Перечисление «Статусы рекламаций» 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700DE9" w:rsidRDefault="00700DE9" w:rsidP="00500275">
            <w:pPr>
              <w:spacing w:after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Значения перечисления:</w:t>
            </w:r>
          </w:p>
          <w:p w:rsidR="00700DE9" w:rsidRDefault="00700DE9" w:rsidP="00500275">
            <w:pPr>
              <w:spacing w:after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Предварительная</w:t>
            </w:r>
          </w:p>
          <w:p w:rsidR="00700DE9" w:rsidRDefault="00700DE9" w:rsidP="00700DE9">
            <w:pPr>
              <w:numPr>
                <w:ilvl w:val="0"/>
                <w:numId w:val="3"/>
              </w:numPr>
              <w:spacing w:after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Предварительная</w:t>
            </w:r>
          </w:p>
          <w:p w:rsidR="00700DE9" w:rsidRDefault="00700DE9" w:rsidP="00700DE9">
            <w:pPr>
              <w:numPr>
                <w:ilvl w:val="0"/>
                <w:numId w:val="3"/>
              </w:numPr>
              <w:spacing w:after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Новая</w:t>
            </w:r>
          </w:p>
          <w:p w:rsidR="00700DE9" w:rsidRDefault="00700DE9" w:rsidP="00700DE9">
            <w:pPr>
              <w:numPr>
                <w:ilvl w:val="0"/>
                <w:numId w:val="3"/>
              </w:numPr>
              <w:spacing w:after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Рассмотрена</w:t>
            </w:r>
          </w:p>
          <w:p w:rsidR="00700DE9" w:rsidRDefault="00700DE9" w:rsidP="00700DE9">
            <w:pPr>
              <w:numPr>
                <w:ilvl w:val="0"/>
                <w:numId w:val="3"/>
              </w:numPr>
              <w:spacing w:after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Подтверждена</w:t>
            </w:r>
          </w:p>
          <w:p w:rsidR="00700DE9" w:rsidRDefault="00700DE9" w:rsidP="00700DE9">
            <w:pPr>
              <w:numPr>
                <w:ilvl w:val="0"/>
                <w:numId w:val="3"/>
              </w:numPr>
              <w:spacing w:after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Не подтверждена</w:t>
            </w:r>
          </w:p>
          <w:p w:rsidR="00700DE9" w:rsidRDefault="00700DE9" w:rsidP="00700DE9">
            <w:pPr>
              <w:numPr>
                <w:ilvl w:val="0"/>
                <w:numId w:val="3"/>
              </w:numPr>
              <w:spacing w:after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Принята</w:t>
            </w:r>
          </w:p>
          <w:p w:rsidR="00700DE9" w:rsidRPr="00413796" w:rsidRDefault="00700DE9" w:rsidP="00700DE9">
            <w:pPr>
              <w:numPr>
                <w:ilvl w:val="0"/>
                <w:numId w:val="3"/>
              </w:numPr>
              <w:spacing w:after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Отклонена</w:t>
            </w:r>
          </w:p>
          <w:p w:rsidR="00700DE9" w:rsidRPr="00054FE6" w:rsidRDefault="00700DE9" w:rsidP="00700DE9">
            <w:pPr>
              <w:numPr>
                <w:ilvl w:val="0"/>
                <w:numId w:val="3"/>
              </w:numPr>
              <w:spacing w:after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Закрыта</w:t>
            </w:r>
          </w:p>
        </w:tc>
      </w:tr>
      <w:tr w:rsidR="00700DE9" w:rsidTr="00500275">
        <w:tc>
          <w:tcPr>
            <w:tcW w:w="2660" w:type="dxa"/>
            <w:shd w:val="clear" w:color="auto" w:fill="auto"/>
            <w:vAlign w:val="center"/>
          </w:tcPr>
          <w:p w:rsidR="00700DE9" w:rsidRDefault="00700DE9" w:rsidP="00500275">
            <w:pPr>
              <w:spacing w:after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Заказ покупателя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00DE9" w:rsidRDefault="00700DE9" w:rsidP="00500275">
            <w:pPr>
              <w:spacing w:after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Документ «Заказ покупателя»</w:t>
            </w:r>
          </w:p>
        </w:tc>
        <w:tc>
          <w:tcPr>
            <w:tcW w:w="4500" w:type="dxa"/>
            <w:vMerge w:val="restart"/>
            <w:shd w:val="clear" w:color="auto" w:fill="auto"/>
            <w:vAlign w:val="center"/>
          </w:tcPr>
          <w:p w:rsidR="00700DE9" w:rsidRPr="00054FE6" w:rsidRDefault="00700DE9" w:rsidP="00500275">
            <w:pPr>
              <w:spacing w:after="0"/>
              <w:rPr>
                <w:rFonts w:ascii="Arial" w:hAnsi="Arial" w:cs="Arial"/>
                <w:lang w:eastAsia="ru-RU"/>
              </w:rPr>
            </w:pPr>
          </w:p>
        </w:tc>
      </w:tr>
      <w:tr w:rsidR="00700DE9" w:rsidTr="00500275">
        <w:tc>
          <w:tcPr>
            <w:tcW w:w="2660" w:type="dxa"/>
            <w:shd w:val="clear" w:color="auto" w:fill="auto"/>
            <w:vAlign w:val="center"/>
          </w:tcPr>
          <w:p w:rsidR="00700DE9" w:rsidRDefault="00700DE9" w:rsidP="00500275">
            <w:pPr>
              <w:spacing w:after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Заказ на производство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00DE9" w:rsidRDefault="00700DE9" w:rsidP="00500275">
            <w:pPr>
              <w:spacing w:after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Документ «Заказ на производство»</w:t>
            </w:r>
          </w:p>
        </w:tc>
        <w:tc>
          <w:tcPr>
            <w:tcW w:w="4500" w:type="dxa"/>
            <w:vMerge/>
            <w:shd w:val="clear" w:color="auto" w:fill="auto"/>
            <w:vAlign w:val="center"/>
          </w:tcPr>
          <w:p w:rsidR="00700DE9" w:rsidRPr="00054FE6" w:rsidRDefault="00700DE9" w:rsidP="00500275">
            <w:pPr>
              <w:spacing w:after="0"/>
              <w:rPr>
                <w:rFonts w:ascii="Arial" w:hAnsi="Arial" w:cs="Arial"/>
                <w:lang w:eastAsia="ru-RU"/>
              </w:rPr>
            </w:pPr>
          </w:p>
        </w:tc>
      </w:tr>
      <w:tr w:rsidR="00700DE9" w:rsidTr="00500275">
        <w:tc>
          <w:tcPr>
            <w:tcW w:w="2660" w:type="dxa"/>
            <w:shd w:val="clear" w:color="auto" w:fill="auto"/>
            <w:vAlign w:val="center"/>
          </w:tcPr>
          <w:p w:rsidR="00700DE9" w:rsidRDefault="00700DE9" w:rsidP="00500275">
            <w:pPr>
              <w:spacing w:after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Описание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00DE9" w:rsidRDefault="00700DE9" w:rsidP="00500275">
            <w:pPr>
              <w:spacing w:after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Строка (неограниченное </w:t>
            </w:r>
            <w:r>
              <w:rPr>
                <w:rFonts w:ascii="Arial" w:hAnsi="Arial" w:cs="Arial"/>
                <w:lang w:eastAsia="ru-RU"/>
              </w:rPr>
              <w:lastRenderedPageBreak/>
              <w:t>количество символов)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700DE9" w:rsidRPr="00054FE6" w:rsidRDefault="00700DE9" w:rsidP="00500275">
            <w:pPr>
              <w:spacing w:after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lastRenderedPageBreak/>
              <w:t xml:space="preserve">Обязательный для заполнения </w:t>
            </w:r>
            <w:r>
              <w:rPr>
                <w:rFonts w:ascii="Arial" w:hAnsi="Arial" w:cs="Arial"/>
                <w:lang w:eastAsia="ru-RU"/>
              </w:rPr>
              <w:lastRenderedPageBreak/>
              <w:t>реквизит при проведении в статусе «Предварительная» и последующих статусах.</w:t>
            </w:r>
          </w:p>
        </w:tc>
      </w:tr>
      <w:tr w:rsidR="00700DE9" w:rsidTr="00500275">
        <w:tc>
          <w:tcPr>
            <w:tcW w:w="2660" w:type="dxa"/>
            <w:shd w:val="clear" w:color="auto" w:fill="auto"/>
            <w:vAlign w:val="center"/>
          </w:tcPr>
          <w:p w:rsidR="00700DE9" w:rsidRDefault="00700DE9" w:rsidP="00500275">
            <w:pPr>
              <w:spacing w:after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lastRenderedPageBreak/>
              <w:t>Причина возникновения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00DE9" w:rsidRDefault="00700DE9" w:rsidP="00500275">
            <w:pPr>
              <w:spacing w:after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Справочник «Причины рекламаций»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700DE9" w:rsidRPr="00054FE6" w:rsidRDefault="00700DE9" w:rsidP="00500275">
            <w:pPr>
              <w:spacing w:after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Реквизит обязателен для заполнения при проведении документа в статусе «Подтверждена» или «Не подтверждена».</w:t>
            </w:r>
          </w:p>
        </w:tc>
      </w:tr>
      <w:tr w:rsidR="00700DE9" w:rsidTr="00500275">
        <w:tc>
          <w:tcPr>
            <w:tcW w:w="2660" w:type="dxa"/>
            <w:shd w:val="clear" w:color="auto" w:fill="auto"/>
            <w:vAlign w:val="center"/>
          </w:tcPr>
          <w:p w:rsidR="00700DE9" w:rsidRDefault="00700DE9" w:rsidP="00500275">
            <w:pPr>
              <w:spacing w:after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Ответственный  за работу с рекламациями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00DE9" w:rsidRDefault="00700DE9" w:rsidP="00500275">
            <w:pPr>
              <w:spacing w:after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Справочник «Пользователи»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700DE9" w:rsidRPr="00054FE6" w:rsidRDefault="00700DE9" w:rsidP="00500275">
            <w:pPr>
              <w:spacing w:after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Заполняется автоматически из регистра сведений «Ответственные лица организации»  по строке с ролью «Ответственный за работу с рекламациями». </w:t>
            </w:r>
          </w:p>
        </w:tc>
      </w:tr>
      <w:tr w:rsidR="00700DE9" w:rsidTr="00500275">
        <w:tc>
          <w:tcPr>
            <w:tcW w:w="2660" w:type="dxa"/>
            <w:shd w:val="clear" w:color="auto" w:fill="auto"/>
            <w:vAlign w:val="center"/>
          </w:tcPr>
          <w:p w:rsidR="00700DE9" w:rsidRDefault="00700DE9" w:rsidP="00500275">
            <w:pPr>
              <w:spacing w:after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Руководитель отдела продаж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00DE9" w:rsidRDefault="00700DE9" w:rsidP="00500275">
            <w:pPr>
              <w:spacing w:after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Справочник «Пользователи»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700DE9" w:rsidRDefault="00700DE9" w:rsidP="00500275">
            <w:pPr>
              <w:spacing w:after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Заполняется вручную менеджером. Из справочника «Пользователи» выбирается непосредственный руководитель менеджера по продажам, который принял рекламацию.</w:t>
            </w:r>
          </w:p>
          <w:p w:rsidR="00700DE9" w:rsidRDefault="00700DE9" w:rsidP="00500275">
            <w:pPr>
              <w:spacing w:after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Обязательный для заполнения реквизит при проведении в статусе «Новая».</w:t>
            </w:r>
          </w:p>
        </w:tc>
      </w:tr>
      <w:tr w:rsidR="00700DE9" w:rsidTr="00500275">
        <w:tc>
          <w:tcPr>
            <w:tcW w:w="2660" w:type="dxa"/>
            <w:shd w:val="clear" w:color="auto" w:fill="auto"/>
            <w:vAlign w:val="center"/>
          </w:tcPr>
          <w:p w:rsidR="00700DE9" w:rsidRDefault="00700DE9" w:rsidP="00500275">
            <w:pPr>
              <w:spacing w:after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Напоминать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00DE9" w:rsidRDefault="00700DE9" w:rsidP="00500275">
            <w:pPr>
              <w:spacing w:after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Булево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700DE9" w:rsidRDefault="00700DE9" w:rsidP="00500275">
            <w:pPr>
              <w:spacing w:after="0"/>
              <w:rPr>
                <w:rFonts w:ascii="Arial" w:hAnsi="Arial" w:cs="Arial"/>
                <w:lang w:eastAsia="ru-RU"/>
              </w:rPr>
            </w:pPr>
          </w:p>
        </w:tc>
      </w:tr>
      <w:tr w:rsidR="00700DE9" w:rsidTr="00500275">
        <w:tc>
          <w:tcPr>
            <w:tcW w:w="2660" w:type="dxa"/>
            <w:shd w:val="clear" w:color="auto" w:fill="auto"/>
            <w:vAlign w:val="center"/>
          </w:tcPr>
          <w:p w:rsidR="00700DE9" w:rsidRDefault="00700DE9" w:rsidP="00500275">
            <w:pPr>
              <w:spacing w:after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Дата напоминания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00DE9" w:rsidRDefault="00700DE9" w:rsidP="00500275">
            <w:pPr>
              <w:spacing w:after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Дата и время напоминания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700DE9" w:rsidRDefault="00700DE9" w:rsidP="00500275">
            <w:pPr>
              <w:spacing w:after="0"/>
              <w:rPr>
                <w:rFonts w:ascii="Arial" w:hAnsi="Arial" w:cs="Arial"/>
                <w:lang w:eastAsia="ru-RU"/>
              </w:rPr>
            </w:pPr>
          </w:p>
        </w:tc>
      </w:tr>
      <w:tr w:rsidR="00700DE9" w:rsidTr="00500275">
        <w:tc>
          <w:tcPr>
            <w:tcW w:w="2660" w:type="dxa"/>
            <w:shd w:val="clear" w:color="auto" w:fill="auto"/>
            <w:vAlign w:val="center"/>
          </w:tcPr>
          <w:p w:rsidR="00700DE9" w:rsidRDefault="00700DE9" w:rsidP="00500275">
            <w:pPr>
              <w:spacing w:after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Ответственный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00DE9" w:rsidRDefault="00700DE9" w:rsidP="00500275">
            <w:pPr>
              <w:spacing w:after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Справочник «Пользователи»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700DE9" w:rsidRPr="00054FE6" w:rsidRDefault="00700DE9" w:rsidP="00500275">
            <w:pPr>
              <w:spacing w:after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Пользователь, который создал документ.</w:t>
            </w:r>
          </w:p>
        </w:tc>
      </w:tr>
      <w:tr w:rsidR="00700DE9" w:rsidTr="00500275">
        <w:tc>
          <w:tcPr>
            <w:tcW w:w="2660" w:type="dxa"/>
            <w:shd w:val="clear" w:color="auto" w:fill="auto"/>
            <w:vAlign w:val="center"/>
          </w:tcPr>
          <w:p w:rsidR="00700DE9" w:rsidRDefault="00700DE9" w:rsidP="00500275">
            <w:pPr>
              <w:spacing w:after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Комментарий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00DE9" w:rsidRDefault="00700DE9" w:rsidP="00500275">
            <w:pPr>
              <w:spacing w:after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Строка (неограниченное количество символов)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700DE9" w:rsidRDefault="00700DE9" w:rsidP="00500275">
            <w:pPr>
              <w:spacing w:after="0"/>
              <w:rPr>
                <w:rFonts w:ascii="Arial" w:hAnsi="Arial" w:cs="Arial"/>
                <w:lang w:eastAsia="ru-RU"/>
              </w:rPr>
            </w:pPr>
          </w:p>
        </w:tc>
      </w:tr>
    </w:tbl>
    <w:p w:rsidR="00700DE9" w:rsidRDefault="00700DE9" w:rsidP="00700DE9">
      <w:pPr>
        <w:rPr>
          <w:lang w:eastAsia="ru-RU"/>
        </w:rPr>
      </w:pPr>
      <w:r w:rsidRPr="00C626B7">
        <w:rPr>
          <w:rFonts w:ascii="Arial" w:hAnsi="Arial" w:cs="Arial"/>
          <w:lang w:eastAsia="ru-RU"/>
        </w:rPr>
        <w:t>Также необходимо добавить возможность прикреплять к документу файлы различных форматов</w:t>
      </w:r>
      <w:r>
        <w:rPr>
          <w:lang w:eastAsia="ru-RU"/>
        </w:rPr>
        <w:t>.</w:t>
      </w:r>
    </w:p>
    <w:p w:rsidR="00700DE9" w:rsidRPr="006A0BB8" w:rsidRDefault="00700DE9" w:rsidP="00700DE9">
      <w:pPr>
        <w:pStyle w:val="2"/>
        <w:numPr>
          <w:ilvl w:val="1"/>
          <w:numId w:val="1"/>
        </w:numPr>
      </w:pPr>
      <w:bookmarkStart w:id="5" w:name="_Toc375065427"/>
      <w:r>
        <w:t>Формирование</w:t>
      </w:r>
      <w:r w:rsidRPr="006A0BB8">
        <w:t xml:space="preserve"> напоминаний при работе с рекламациями</w:t>
      </w:r>
      <w:bookmarkEnd w:id="5"/>
    </w:p>
    <w:p w:rsidR="00700DE9" w:rsidRPr="00CB0956" w:rsidRDefault="00700DE9" w:rsidP="00700DE9">
      <w:pPr>
        <w:spacing w:after="0"/>
        <w:jc w:val="both"/>
        <w:rPr>
          <w:rFonts w:ascii="Arial" w:hAnsi="Arial" w:cs="Arial"/>
          <w:b/>
          <w:i/>
          <w:lang w:eastAsia="ru-RU"/>
        </w:rPr>
      </w:pPr>
      <w:r w:rsidRPr="00CB0956">
        <w:rPr>
          <w:rFonts w:ascii="Arial" w:hAnsi="Arial" w:cs="Arial"/>
          <w:b/>
          <w:i/>
          <w:lang w:eastAsia="ru-RU"/>
        </w:rPr>
        <w:t>Напоминание 1</w:t>
      </w:r>
    </w:p>
    <w:p w:rsidR="00700DE9" w:rsidRDefault="00700DE9" w:rsidP="00700DE9">
      <w:pPr>
        <w:spacing w:after="0"/>
        <w:jc w:val="both"/>
        <w:rPr>
          <w:rFonts w:ascii="Arial" w:hAnsi="Arial" w:cs="Arial"/>
          <w:lang w:eastAsia="ru-RU"/>
        </w:rPr>
      </w:pPr>
      <w:r w:rsidRPr="0054616A">
        <w:rPr>
          <w:rFonts w:ascii="Arial" w:hAnsi="Arial" w:cs="Arial"/>
          <w:lang w:eastAsia="ru-RU"/>
        </w:rPr>
        <w:t>При поступлении обращения от клиента менеджер создает док</w:t>
      </w:r>
      <w:r>
        <w:rPr>
          <w:rFonts w:ascii="Arial" w:hAnsi="Arial" w:cs="Arial"/>
          <w:lang w:eastAsia="ru-RU"/>
        </w:rPr>
        <w:t xml:space="preserve">умент «Рекламация», которому при проведении автоматически присваивается статус </w:t>
      </w:r>
      <w:r w:rsidRPr="0054616A">
        <w:rPr>
          <w:rFonts w:ascii="Arial" w:hAnsi="Arial" w:cs="Arial"/>
          <w:lang w:eastAsia="ru-RU"/>
        </w:rPr>
        <w:t xml:space="preserve"> «Предварительная» и отправляет клиенту форму бланка рекламации для заполнения. При получении заполненного бланка менеджер меняе</w:t>
      </w:r>
      <w:r>
        <w:rPr>
          <w:rFonts w:ascii="Arial" w:hAnsi="Arial" w:cs="Arial"/>
          <w:lang w:eastAsia="ru-RU"/>
        </w:rPr>
        <w:t>т статус документа на «Новая». При проведении документа «Рекламация» в статусе «Новая» необходимо сформировать запись в регистр сведений «Напоминания пользователей». Реквизиты регистра должны быть заполнены следующим образом:</w:t>
      </w:r>
    </w:p>
    <w:p w:rsidR="00700DE9" w:rsidRDefault="00700DE9" w:rsidP="00700DE9">
      <w:pPr>
        <w:spacing w:after="0"/>
        <w:jc w:val="both"/>
        <w:rPr>
          <w:rFonts w:ascii="Arial" w:hAnsi="Arial" w:cs="Arial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1"/>
        <w:gridCol w:w="5420"/>
      </w:tblGrid>
      <w:tr w:rsidR="00700DE9" w:rsidTr="00500275">
        <w:trPr>
          <w:trHeight w:val="550"/>
        </w:trPr>
        <w:tc>
          <w:tcPr>
            <w:tcW w:w="4400" w:type="dxa"/>
            <w:shd w:val="clear" w:color="auto" w:fill="auto"/>
            <w:vAlign w:val="center"/>
          </w:tcPr>
          <w:p w:rsidR="00700DE9" w:rsidRPr="00223B27" w:rsidRDefault="00700DE9" w:rsidP="00500275">
            <w:pPr>
              <w:spacing w:after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223B27">
              <w:rPr>
                <w:rFonts w:ascii="Arial" w:hAnsi="Arial" w:cs="Arial"/>
                <w:b/>
                <w:lang w:eastAsia="ru-RU"/>
              </w:rPr>
              <w:t>Наименование реквизита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700DE9" w:rsidRPr="00223B27" w:rsidRDefault="00700DE9" w:rsidP="00500275">
            <w:pPr>
              <w:spacing w:after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223B27">
              <w:rPr>
                <w:rFonts w:ascii="Arial" w:hAnsi="Arial" w:cs="Arial"/>
                <w:b/>
                <w:lang w:eastAsia="ru-RU"/>
              </w:rPr>
              <w:t>Комментарий</w:t>
            </w:r>
          </w:p>
        </w:tc>
      </w:tr>
      <w:tr w:rsidR="00700DE9" w:rsidTr="00500275">
        <w:trPr>
          <w:trHeight w:val="593"/>
        </w:trPr>
        <w:tc>
          <w:tcPr>
            <w:tcW w:w="4400" w:type="dxa"/>
            <w:shd w:val="clear" w:color="auto" w:fill="auto"/>
            <w:vAlign w:val="center"/>
          </w:tcPr>
          <w:p w:rsidR="00700DE9" w:rsidRPr="00054FE6" w:rsidRDefault="00700DE9" w:rsidP="00500275">
            <w:pPr>
              <w:spacing w:after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Пользователь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700DE9" w:rsidRPr="00054FE6" w:rsidRDefault="00700DE9" w:rsidP="00500275">
            <w:pPr>
              <w:spacing w:after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Реквизит «Руководитель отдела продаж» документа «Рекламация».  </w:t>
            </w:r>
          </w:p>
        </w:tc>
      </w:tr>
      <w:tr w:rsidR="00700DE9" w:rsidTr="00500275">
        <w:trPr>
          <w:trHeight w:val="609"/>
        </w:trPr>
        <w:tc>
          <w:tcPr>
            <w:tcW w:w="4400" w:type="dxa"/>
            <w:shd w:val="clear" w:color="auto" w:fill="auto"/>
            <w:vAlign w:val="center"/>
          </w:tcPr>
          <w:p w:rsidR="00700DE9" w:rsidRDefault="00700DE9" w:rsidP="00500275">
            <w:pPr>
              <w:spacing w:after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Вид напоминания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700DE9" w:rsidRDefault="00700DE9" w:rsidP="00500275">
            <w:pPr>
              <w:spacing w:after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Элемент справочника «Виды напоминаний» - Рекламация.</w:t>
            </w:r>
          </w:p>
          <w:p w:rsidR="00700DE9" w:rsidRDefault="00700DE9" w:rsidP="00500275">
            <w:pPr>
              <w:spacing w:after="0"/>
              <w:rPr>
                <w:rFonts w:ascii="Arial" w:hAnsi="Arial" w:cs="Arial"/>
                <w:lang w:eastAsia="ru-RU"/>
              </w:rPr>
            </w:pPr>
          </w:p>
        </w:tc>
      </w:tr>
      <w:tr w:rsidR="00700DE9" w:rsidTr="00500275">
        <w:trPr>
          <w:trHeight w:val="593"/>
        </w:trPr>
        <w:tc>
          <w:tcPr>
            <w:tcW w:w="4400" w:type="dxa"/>
            <w:shd w:val="clear" w:color="auto" w:fill="auto"/>
            <w:vAlign w:val="center"/>
          </w:tcPr>
          <w:p w:rsidR="00700DE9" w:rsidRDefault="00700DE9" w:rsidP="00500275">
            <w:pPr>
              <w:spacing w:after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lastRenderedPageBreak/>
              <w:t>Срок напоминания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700DE9" w:rsidRDefault="00700DE9" w:rsidP="00500275">
            <w:pPr>
              <w:spacing w:after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Время, когда необходимо сформировать напоминание. </w:t>
            </w:r>
          </w:p>
        </w:tc>
      </w:tr>
      <w:tr w:rsidR="00700DE9" w:rsidTr="00500275">
        <w:trPr>
          <w:trHeight w:val="312"/>
        </w:trPr>
        <w:tc>
          <w:tcPr>
            <w:tcW w:w="4400" w:type="dxa"/>
            <w:shd w:val="clear" w:color="auto" w:fill="auto"/>
            <w:vAlign w:val="center"/>
          </w:tcPr>
          <w:p w:rsidR="00700DE9" w:rsidRDefault="00700DE9" w:rsidP="00500275">
            <w:pPr>
              <w:spacing w:after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Описание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700DE9" w:rsidRDefault="00700DE9" w:rsidP="00500275">
            <w:pPr>
              <w:spacing w:after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Необходимо рассмотреть рекламацию. </w:t>
            </w:r>
          </w:p>
        </w:tc>
      </w:tr>
    </w:tbl>
    <w:p w:rsidR="00700DE9" w:rsidRDefault="00700DE9" w:rsidP="00700DE9">
      <w:pPr>
        <w:spacing w:after="0"/>
        <w:jc w:val="both"/>
        <w:rPr>
          <w:rFonts w:ascii="Arial" w:hAnsi="Arial" w:cs="Arial"/>
          <w:lang w:eastAsia="ru-RU"/>
        </w:rPr>
      </w:pPr>
    </w:p>
    <w:p w:rsidR="00700DE9" w:rsidRPr="00CB0956" w:rsidRDefault="00700DE9" w:rsidP="00700DE9">
      <w:pPr>
        <w:spacing w:after="0"/>
        <w:jc w:val="both"/>
        <w:rPr>
          <w:rFonts w:ascii="Arial" w:hAnsi="Arial" w:cs="Arial"/>
          <w:b/>
          <w:i/>
          <w:lang w:eastAsia="ru-RU"/>
        </w:rPr>
      </w:pPr>
      <w:r w:rsidRPr="00CB0956">
        <w:rPr>
          <w:rFonts w:ascii="Arial" w:hAnsi="Arial" w:cs="Arial"/>
          <w:b/>
          <w:i/>
          <w:lang w:eastAsia="ru-RU"/>
        </w:rPr>
        <w:t xml:space="preserve">Напоминание 2 </w:t>
      </w:r>
    </w:p>
    <w:p w:rsidR="00700DE9" w:rsidRDefault="00700DE9" w:rsidP="00700DE9">
      <w:pPr>
        <w:spacing w:after="0"/>
        <w:jc w:val="both"/>
        <w:rPr>
          <w:rFonts w:ascii="Arial" w:hAnsi="Arial" w:cs="Arial"/>
          <w:lang w:eastAsia="ru-RU"/>
        </w:rPr>
      </w:pPr>
      <w:r w:rsidRPr="00C45383">
        <w:rPr>
          <w:rFonts w:ascii="Arial" w:hAnsi="Arial" w:cs="Arial"/>
          <w:lang w:eastAsia="ru-RU"/>
        </w:rPr>
        <w:t xml:space="preserve">Если руководитель отдела продаж  устанавливает </w:t>
      </w:r>
      <w:r>
        <w:rPr>
          <w:rFonts w:ascii="Arial" w:hAnsi="Arial" w:cs="Arial"/>
          <w:lang w:eastAsia="ru-RU"/>
        </w:rPr>
        <w:t>для «Рекламации» статус «Рассмотрена</w:t>
      </w:r>
      <w:r w:rsidRPr="00C45383">
        <w:rPr>
          <w:rFonts w:ascii="Arial" w:hAnsi="Arial" w:cs="Arial"/>
          <w:lang w:eastAsia="ru-RU"/>
        </w:rPr>
        <w:t xml:space="preserve">», то необходимо  каждые 15 минут формировать напоминание ответственному за работу с рекламациями. </w:t>
      </w:r>
      <w:r>
        <w:rPr>
          <w:rFonts w:ascii="Arial" w:hAnsi="Arial" w:cs="Arial"/>
          <w:lang w:eastAsia="ru-RU"/>
        </w:rPr>
        <w:t xml:space="preserve"> При проведении документа «Рекламация» в статусе «Рассмотрена» необходимо сформировать запись в регистр сведений «Напоминания пользователей». Реквизиты регистра должны быть заполнены следующим образом:</w:t>
      </w:r>
    </w:p>
    <w:p w:rsidR="00700DE9" w:rsidRDefault="00700DE9" w:rsidP="00700DE9">
      <w:pPr>
        <w:spacing w:after="0"/>
        <w:jc w:val="both"/>
        <w:rPr>
          <w:rFonts w:ascii="Arial" w:hAnsi="Arial" w:cs="Arial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5"/>
        <w:gridCol w:w="5426"/>
      </w:tblGrid>
      <w:tr w:rsidR="00700DE9" w:rsidTr="00500275">
        <w:trPr>
          <w:trHeight w:val="550"/>
        </w:trPr>
        <w:tc>
          <w:tcPr>
            <w:tcW w:w="4400" w:type="dxa"/>
            <w:shd w:val="clear" w:color="auto" w:fill="auto"/>
            <w:vAlign w:val="center"/>
          </w:tcPr>
          <w:p w:rsidR="00700DE9" w:rsidRPr="00223B27" w:rsidRDefault="00700DE9" w:rsidP="00500275">
            <w:pPr>
              <w:spacing w:after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223B27">
              <w:rPr>
                <w:rFonts w:ascii="Arial" w:hAnsi="Arial" w:cs="Arial"/>
                <w:b/>
                <w:lang w:eastAsia="ru-RU"/>
              </w:rPr>
              <w:t>Наименование реквизита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700DE9" w:rsidRPr="00223B27" w:rsidRDefault="00700DE9" w:rsidP="00500275">
            <w:pPr>
              <w:spacing w:after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223B27">
              <w:rPr>
                <w:rFonts w:ascii="Arial" w:hAnsi="Arial" w:cs="Arial"/>
                <w:b/>
                <w:lang w:eastAsia="ru-RU"/>
              </w:rPr>
              <w:t>Комментарий</w:t>
            </w:r>
          </w:p>
        </w:tc>
      </w:tr>
      <w:tr w:rsidR="00700DE9" w:rsidTr="00500275">
        <w:trPr>
          <w:trHeight w:val="593"/>
        </w:trPr>
        <w:tc>
          <w:tcPr>
            <w:tcW w:w="4400" w:type="dxa"/>
            <w:shd w:val="clear" w:color="auto" w:fill="auto"/>
            <w:vAlign w:val="center"/>
          </w:tcPr>
          <w:p w:rsidR="00700DE9" w:rsidRPr="00054FE6" w:rsidRDefault="00700DE9" w:rsidP="00500275">
            <w:pPr>
              <w:spacing w:after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Пользователь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700DE9" w:rsidRPr="00054FE6" w:rsidRDefault="00700DE9" w:rsidP="00500275">
            <w:pPr>
              <w:spacing w:after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Ответственный за работу с рекламациями из регистра сведений «Ответственные лица организации».   </w:t>
            </w:r>
          </w:p>
        </w:tc>
      </w:tr>
      <w:tr w:rsidR="00700DE9" w:rsidTr="00500275">
        <w:trPr>
          <w:trHeight w:val="609"/>
        </w:trPr>
        <w:tc>
          <w:tcPr>
            <w:tcW w:w="4400" w:type="dxa"/>
            <w:shd w:val="clear" w:color="auto" w:fill="auto"/>
            <w:vAlign w:val="center"/>
          </w:tcPr>
          <w:p w:rsidR="00700DE9" w:rsidRDefault="00700DE9" w:rsidP="00500275">
            <w:pPr>
              <w:spacing w:after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Вид напоминания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700DE9" w:rsidRDefault="00700DE9" w:rsidP="00500275">
            <w:pPr>
              <w:spacing w:after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Элемент справочника «Виды напоминаний» - Рекламация.</w:t>
            </w:r>
          </w:p>
          <w:p w:rsidR="00700DE9" w:rsidRDefault="00700DE9" w:rsidP="00500275">
            <w:pPr>
              <w:spacing w:after="0"/>
              <w:rPr>
                <w:rFonts w:ascii="Arial" w:hAnsi="Arial" w:cs="Arial"/>
                <w:lang w:eastAsia="ru-RU"/>
              </w:rPr>
            </w:pPr>
          </w:p>
        </w:tc>
      </w:tr>
      <w:tr w:rsidR="00700DE9" w:rsidTr="00500275">
        <w:trPr>
          <w:trHeight w:val="593"/>
        </w:trPr>
        <w:tc>
          <w:tcPr>
            <w:tcW w:w="4400" w:type="dxa"/>
            <w:shd w:val="clear" w:color="auto" w:fill="auto"/>
            <w:vAlign w:val="center"/>
          </w:tcPr>
          <w:p w:rsidR="00700DE9" w:rsidRDefault="00700DE9" w:rsidP="00500275">
            <w:pPr>
              <w:spacing w:after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Срок напоминания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700DE9" w:rsidRDefault="00700DE9" w:rsidP="00500275">
            <w:pPr>
              <w:spacing w:after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Время, когда необходимо сформировать напоминание. </w:t>
            </w:r>
          </w:p>
        </w:tc>
      </w:tr>
      <w:tr w:rsidR="00700DE9" w:rsidTr="00500275">
        <w:trPr>
          <w:trHeight w:val="312"/>
        </w:trPr>
        <w:tc>
          <w:tcPr>
            <w:tcW w:w="4400" w:type="dxa"/>
            <w:shd w:val="clear" w:color="auto" w:fill="auto"/>
            <w:vAlign w:val="center"/>
          </w:tcPr>
          <w:p w:rsidR="00700DE9" w:rsidRDefault="00700DE9" w:rsidP="00500275">
            <w:pPr>
              <w:spacing w:after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Описание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700DE9" w:rsidRDefault="00700DE9" w:rsidP="00500275">
            <w:pPr>
              <w:spacing w:after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Необходимо начать разбор рекламации. </w:t>
            </w:r>
          </w:p>
        </w:tc>
      </w:tr>
    </w:tbl>
    <w:p w:rsidR="00700DE9" w:rsidRPr="00CB0956" w:rsidRDefault="00700DE9" w:rsidP="00700DE9">
      <w:pPr>
        <w:spacing w:after="0"/>
        <w:jc w:val="both"/>
        <w:rPr>
          <w:rFonts w:ascii="Arial" w:hAnsi="Arial" w:cs="Arial"/>
          <w:b/>
          <w:i/>
          <w:lang w:eastAsia="ru-RU"/>
        </w:rPr>
      </w:pPr>
    </w:p>
    <w:p w:rsidR="00700DE9" w:rsidRDefault="00700DE9" w:rsidP="00700DE9">
      <w:pPr>
        <w:spacing w:after="0"/>
        <w:jc w:val="both"/>
        <w:rPr>
          <w:rFonts w:ascii="Arial" w:hAnsi="Arial" w:cs="Arial"/>
          <w:b/>
          <w:i/>
          <w:lang w:eastAsia="ru-RU"/>
        </w:rPr>
      </w:pPr>
    </w:p>
    <w:p w:rsidR="00700DE9" w:rsidRPr="00CB0956" w:rsidRDefault="00700DE9" w:rsidP="00700DE9">
      <w:pPr>
        <w:spacing w:after="0"/>
        <w:jc w:val="both"/>
        <w:rPr>
          <w:rFonts w:ascii="Arial" w:hAnsi="Arial" w:cs="Arial"/>
          <w:b/>
          <w:i/>
          <w:lang w:eastAsia="ru-RU"/>
        </w:rPr>
      </w:pPr>
      <w:r w:rsidRPr="00CB0956">
        <w:rPr>
          <w:rFonts w:ascii="Arial" w:hAnsi="Arial" w:cs="Arial"/>
          <w:b/>
          <w:i/>
          <w:lang w:eastAsia="ru-RU"/>
        </w:rPr>
        <w:t>Напоминание 3</w:t>
      </w:r>
    </w:p>
    <w:p w:rsidR="00700DE9" w:rsidRDefault="00700DE9" w:rsidP="00700DE9">
      <w:pPr>
        <w:spacing w:after="0"/>
        <w:jc w:val="both"/>
        <w:rPr>
          <w:rFonts w:ascii="Arial" w:hAnsi="Arial" w:cs="Arial"/>
          <w:lang w:eastAsia="ru-RU"/>
        </w:rPr>
      </w:pPr>
      <w:r w:rsidRPr="00C45383">
        <w:rPr>
          <w:rFonts w:ascii="Arial" w:hAnsi="Arial" w:cs="Arial"/>
          <w:lang w:eastAsia="ru-RU"/>
        </w:rPr>
        <w:t>Ответственный за работу с рекламациями осуществляет разбор рекламации и устанавливает документу статус «Подтверждена» или «Не подтверждена». При этом независимо от того, какой их этих статусов установлен, руководителю отдела продаж должно приходить напоминание о том, что нужно проверить результат разбора рекламации.</w:t>
      </w:r>
      <w:r>
        <w:rPr>
          <w:rFonts w:ascii="Arial" w:hAnsi="Arial" w:cs="Arial"/>
          <w:lang w:eastAsia="ru-RU"/>
        </w:rPr>
        <w:t xml:space="preserve"> При проведении документа «Рекламация» в статусе «Подтверждена» или «Не подтверждена» необходимо сформировать запись в регистр сведений «Напоминания пользователей». Реквизиты регистра должны быть заполнены следующим образом:</w:t>
      </w:r>
    </w:p>
    <w:p w:rsidR="00700DE9" w:rsidRDefault="00700DE9" w:rsidP="00700DE9">
      <w:pPr>
        <w:spacing w:after="0"/>
        <w:jc w:val="both"/>
        <w:rPr>
          <w:rFonts w:ascii="Arial" w:hAnsi="Arial" w:cs="Arial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1"/>
        <w:gridCol w:w="5420"/>
      </w:tblGrid>
      <w:tr w:rsidR="00700DE9" w:rsidTr="00500275">
        <w:trPr>
          <w:trHeight w:val="550"/>
        </w:trPr>
        <w:tc>
          <w:tcPr>
            <w:tcW w:w="4400" w:type="dxa"/>
            <w:shd w:val="clear" w:color="auto" w:fill="auto"/>
            <w:vAlign w:val="center"/>
          </w:tcPr>
          <w:p w:rsidR="00700DE9" w:rsidRPr="00223B27" w:rsidRDefault="00700DE9" w:rsidP="00500275">
            <w:pPr>
              <w:spacing w:after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223B27">
              <w:rPr>
                <w:rFonts w:ascii="Arial" w:hAnsi="Arial" w:cs="Arial"/>
                <w:b/>
                <w:lang w:eastAsia="ru-RU"/>
              </w:rPr>
              <w:t>Наименование реквизита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700DE9" w:rsidRPr="00223B27" w:rsidRDefault="00700DE9" w:rsidP="00500275">
            <w:pPr>
              <w:spacing w:after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223B27">
              <w:rPr>
                <w:rFonts w:ascii="Arial" w:hAnsi="Arial" w:cs="Arial"/>
                <w:b/>
                <w:lang w:eastAsia="ru-RU"/>
              </w:rPr>
              <w:t>Комментарий</w:t>
            </w:r>
          </w:p>
        </w:tc>
      </w:tr>
      <w:tr w:rsidR="00700DE9" w:rsidTr="00500275">
        <w:trPr>
          <w:trHeight w:val="593"/>
        </w:trPr>
        <w:tc>
          <w:tcPr>
            <w:tcW w:w="4400" w:type="dxa"/>
            <w:shd w:val="clear" w:color="auto" w:fill="auto"/>
            <w:vAlign w:val="center"/>
          </w:tcPr>
          <w:p w:rsidR="00700DE9" w:rsidRPr="00054FE6" w:rsidRDefault="00700DE9" w:rsidP="00500275">
            <w:pPr>
              <w:spacing w:after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Пользователь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700DE9" w:rsidRPr="00054FE6" w:rsidRDefault="00700DE9" w:rsidP="00500275">
            <w:pPr>
              <w:spacing w:after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Реквизит «Руководитель отдела продаж» документа «Рекламация».  </w:t>
            </w:r>
          </w:p>
        </w:tc>
      </w:tr>
      <w:tr w:rsidR="00700DE9" w:rsidTr="00500275">
        <w:trPr>
          <w:trHeight w:val="609"/>
        </w:trPr>
        <w:tc>
          <w:tcPr>
            <w:tcW w:w="4400" w:type="dxa"/>
            <w:shd w:val="clear" w:color="auto" w:fill="auto"/>
            <w:vAlign w:val="center"/>
          </w:tcPr>
          <w:p w:rsidR="00700DE9" w:rsidRDefault="00700DE9" w:rsidP="00500275">
            <w:pPr>
              <w:spacing w:after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Вид напоминания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700DE9" w:rsidRDefault="00700DE9" w:rsidP="00500275">
            <w:pPr>
              <w:spacing w:after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Элемент справочника «Виды напоминаний» - Рекламация.</w:t>
            </w:r>
          </w:p>
          <w:p w:rsidR="00700DE9" w:rsidRDefault="00700DE9" w:rsidP="00500275">
            <w:pPr>
              <w:spacing w:after="0"/>
              <w:rPr>
                <w:rFonts w:ascii="Arial" w:hAnsi="Arial" w:cs="Arial"/>
                <w:lang w:eastAsia="ru-RU"/>
              </w:rPr>
            </w:pPr>
          </w:p>
        </w:tc>
      </w:tr>
      <w:tr w:rsidR="00700DE9" w:rsidTr="00500275">
        <w:trPr>
          <w:trHeight w:val="593"/>
        </w:trPr>
        <w:tc>
          <w:tcPr>
            <w:tcW w:w="4400" w:type="dxa"/>
            <w:shd w:val="clear" w:color="auto" w:fill="auto"/>
            <w:vAlign w:val="center"/>
          </w:tcPr>
          <w:p w:rsidR="00700DE9" w:rsidRDefault="00700DE9" w:rsidP="00500275">
            <w:pPr>
              <w:spacing w:after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Срок напоминания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700DE9" w:rsidRDefault="00700DE9" w:rsidP="00500275">
            <w:pPr>
              <w:spacing w:after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Время, когда необходимо сформировать напоминание. </w:t>
            </w:r>
          </w:p>
        </w:tc>
      </w:tr>
      <w:tr w:rsidR="00700DE9" w:rsidTr="00500275">
        <w:trPr>
          <w:trHeight w:val="312"/>
        </w:trPr>
        <w:tc>
          <w:tcPr>
            <w:tcW w:w="4400" w:type="dxa"/>
            <w:shd w:val="clear" w:color="auto" w:fill="auto"/>
            <w:vAlign w:val="center"/>
          </w:tcPr>
          <w:p w:rsidR="00700DE9" w:rsidRDefault="00700DE9" w:rsidP="00500275">
            <w:pPr>
              <w:spacing w:after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Описание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700DE9" w:rsidRDefault="00700DE9" w:rsidP="00500275">
            <w:pPr>
              <w:spacing w:after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Проверить результат разбора рекламации.</w:t>
            </w:r>
          </w:p>
        </w:tc>
      </w:tr>
    </w:tbl>
    <w:p w:rsidR="00700DE9" w:rsidRDefault="00700DE9" w:rsidP="00700DE9">
      <w:pPr>
        <w:spacing w:after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При получении такого напоминания руководитель отдела продаж принимает окончательное решение по рекламации и устанавливает статус «Принята» или «Отклонена». </w:t>
      </w:r>
    </w:p>
    <w:p w:rsidR="00700DE9" w:rsidRDefault="00700DE9" w:rsidP="00700DE9">
      <w:pPr>
        <w:spacing w:after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lastRenderedPageBreak/>
        <w:t>При установке статуса «Принята» или «Отклонена» ответственному за рекламации должно приходить напоминание о необходимости запустить рекламацию в работу или закрыть, установив статус «Закрыта». При проведении документа «Рекламация» в статусе «Принята» или «Отклонена» необходимо сформировать запись в регистр сведений «Напоминания пользователей». Реквизиты регистра должны быть заполнены следующим образом:</w:t>
      </w:r>
    </w:p>
    <w:p w:rsidR="00700DE9" w:rsidRDefault="00700DE9" w:rsidP="00700DE9">
      <w:pPr>
        <w:spacing w:after="0"/>
        <w:jc w:val="both"/>
        <w:rPr>
          <w:rFonts w:ascii="Arial" w:hAnsi="Arial" w:cs="Arial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5"/>
        <w:gridCol w:w="5426"/>
      </w:tblGrid>
      <w:tr w:rsidR="00700DE9" w:rsidTr="00500275">
        <w:trPr>
          <w:trHeight w:val="550"/>
        </w:trPr>
        <w:tc>
          <w:tcPr>
            <w:tcW w:w="4400" w:type="dxa"/>
            <w:shd w:val="clear" w:color="auto" w:fill="auto"/>
            <w:vAlign w:val="center"/>
          </w:tcPr>
          <w:p w:rsidR="00700DE9" w:rsidRPr="00223B27" w:rsidRDefault="00700DE9" w:rsidP="00500275">
            <w:pPr>
              <w:spacing w:after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223B27">
              <w:rPr>
                <w:rFonts w:ascii="Arial" w:hAnsi="Arial" w:cs="Arial"/>
                <w:b/>
                <w:lang w:eastAsia="ru-RU"/>
              </w:rPr>
              <w:t>Наименование реквизита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700DE9" w:rsidRPr="00223B27" w:rsidRDefault="00700DE9" w:rsidP="00500275">
            <w:pPr>
              <w:spacing w:after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223B27">
              <w:rPr>
                <w:rFonts w:ascii="Arial" w:hAnsi="Arial" w:cs="Arial"/>
                <w:b/>
                <w:lang w:eastAsia="ru-RU"/>
              </w:rPr>
              <w:t>Комментарий</w:t>
            </w:r>
          </w:p>
        </w:tc>
      </w:tr>
      <w:tr w:rsidR="00700DE9" w:rsidTr="00500275">
        <w:trPr>
          <w:trHeight w:val="593"/>
        </w:trPr>
        <w:tc>
          <w:tcPr>
            <w:tcW w:w="4400" w:type="dxa"/>
            <w:shd w:val="clear" w:color="auto" w:fill="auto"/>
            <w:vAlign w:val="center"/>
          </w:tcPr>
          <w:p w:rsidR="00700DE9" w:rsidRPr="00054FE6" w:rsidRDefault="00700DE9" w:rsidP="00500275">
            <w:pPr>
              <w:spacing w:after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Пользователь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700DE9" w:rsidRPr="00054FE6" w:rsidRDefault="00700DE9" w:rsidP="00500275">
            <w:pPr>
              <w:spacing w:after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Ответственный за работу с рекламациями из регистра сведений «Ответственные лица организации».   </w:t>
            </w:r>
          </w:p>
        </w:tc>
      </w:tr>
      <w:tr w:rsidR="00700DE9" w:rsidTr="00500275">
        <w:trPr>
          <w:trHeight w:val="609"/>
        </w:trPr>
        <w:tc>
          <w:tcPr>
            <w:tcW w:w="4400" w:type="dxa"/>
            <w:shd w:val="clear" w:color="auto" w:fill="auto"/>
            <w:vAlign w:val="center"/>
          </w:tcPr>
          <w:p w:rsidR="00700DE9" w:rsidRDefault="00700DE9" w:rsidP="00500275">
            <w:pPr>
              <w:spacing w:after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Вид напоминания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700DE9" w:rsidRDefault="00700DE9" w:rsidP="00500275">
            <w:pPr>
              <w:spacing w:after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Элемент справочника «Виды напоминаний» - Рекламация.</w:t>
            </w:r>
          </w:p>
          <w:p w:rsidR="00700DE9" w:rsidRDefault="00700DE9" w:rsidP="00500275">
            <w:pPr>
              <w:spacing w:after="0"/>
              <w:rPr>
                <w:rFonts w:ascii="Arial" w:hAnsi="Arial" w:cs="Arial"/>
                <w:lang w:eastAsia="ru-RU"/>
              </w:rPr>
            </w:pPr>
          </w:p>
        </w:tc>
      </w:tr>
      <w:tr w:rsidR="00700DE9" w:rsidTr="00500275">
        <w:trPr>
          <w:trHeight w:val="593"/>
        </w:trPr>
        <w:tc>
          <w:tcPr>
            <w:tcW w:w="4400" w:type="dxa"/>
            <w:shd w:val="clear" w:color="auto" w:fill="auto"/>
            <w:vAlign w:val="center"/>
          </w:tcPr>
          <w:p w:rsidR="00700DE9" w:rsidRDefault="00700DE9" w:rsidP="00500275">
            <w:pPr>
              <w:spacing w:after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Срок напоминания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700DE9" w:rsidRDefault="00700DE9" w:rsidP="00500275">
            <w:pPr>
              <w:spacing w:after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Время, когда необходимо сформировать напоминание. </w:t>
            </w:r>
          </w:p>
        </w:tc>
      </w:tr>
      <w:tr w:rsidR="00700DE9" w:rsidTr="00500275">
        <w:trPr>
          <w:trHeight w:val="312"/>
        </w:trPr>
        <w:tc>
          <w:tcPr>
            <w:tcW w:w="4400" w:type="dxa"/>
            <w:shd w:val="clear" w:color="auto" w:fill="auto"/>
            <w:vAlign w:val="center"/>
          </w:tcPr>
          <w:p w:rsidR="00700DE9" w:rsidRDefault="00700DE9" w:rsidP="00500275">
            <w:pPr>
              <w:spacing w:after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Описание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700DE9" w:rsidRDefault="00700DE9" w:rsidP="00500275">
            <w:pPr>
              <w:spacing w:after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Принять решение о запуске в работу или отклонении рекламации. </w:t>
            </w:r>
          </w:p>
        </w:tc>
      </w:tr>
    </w:tbl>
    <w:p w:rsidR="00700DE9" w:rsidRDefault="00700DE9" w:rsidP="00700DE9">
      <w:pPr>
        <w:spacing w:after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Напоминания необходимо формировать с периодичностью, указанной в реквизите «Периодичность» справочника «Виды напоминаний».</w:t>
      </w:r>
    </w:p>
    <w:p w:rsidR="00700DE9" w:rsidRDefault="00700DE9" w:rsidP="00700DE9">
      <w:pPr>
        <w:spacing w:after="0"/>
        <w:jc w:val="both"/>
        <w:rPr>
          <w:rFonts w:ascii="Arial" w:hAnsi="Arial" w:cs="Arial"/>
          <w:lang w:eastAsia="ru-RU"/>
        </w:rPr>
      </w:pPr>
    </w:p>
    <w:p w:rsidR="00700DE9" w:rsidRPr="006A0BB8" w:rsidRDefault="00700DE9" w:rsidP="00700DE9">
      <w:pPr>
        <w:pStyle w:val="2"/>
        <w:numPr>
          <w:ilvl w:val="1"/>
          <w:numId w:val="1"/>
        </w:numPr>
      </w:pPr>
      <w:bookmarkStart w:id="6" w:name="_Toc375065428"/>
      <w:r w:rsidRPr="006A0BB8">
        <w:t>Документ «Поступление товаров и услуг»</w:t>
      </w:r>
      <w:bookmarkEnd w:id="6"/>
    </w:p>
    <w:p w:rsidR="00700DE9" w:rsidRDefault="00700DE9" w:rsidP="00700DE9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Для регистрации факта получения от покупателя продукции для устранения недостатков по рекламации будет создаваться документ «Поступление товаров и услуг» и типом операции «В переработку». Для того чтобы связать факт поступления продукции с конкретной рекламацией необходимо в документе «Поступление товаров и услуг» на вкладке «Дополнительно» добавить реквизит «Рекламация». Тип реквизита – ссылка на документ «Рекламация».</w:t>
      </w:r>
    </w:p>
    <w:p w:rsidR="00700DE9" w:rsidRDefault="00700DE9" w:rsidP="00700DE9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Также необходимо добавить реквизит «Заказ». Тип реквизита – документ «Заказ покупателя» или «Внутренний заказ». Реквизит обязателен для заполнения. </w:t>
      </w:r>
    </w:p>
    <w:p w:rsidR="00700DE9" w:rsidRPr="00EA2366" w:rsidRDefault="00700DE9" w:rsidP="00700DE9">
      <w:pPr>
        <w:pStyle w:val="2"/>
        <w:numPr>
          <w:ilvl w:val="1"/>
          <w:numId w:val="1"/>
        </w:numPr>
        <w:rPr>
          <w:lang w:val="en-US"/>
        </w:rPr>
      </w:pPr>
      <w:bookmarkStart w:id="7" w:name="_Toc375065429"/>
      <w:r w:rsidRPr="00EA2366">
        <w:rPr>
          <w:lang w:val="en-US"/>
        </w:rPr>
        <w:t>Документ «Внутренний заказ»</w:t>
      </w:r>
      <w:bookmarkEnd w:id="7"/>
      <w:r w:rsidRPr="00EA2366">
        <w:rPr>
          <w:lang w:val="en-US"/>
        </w:rPr>
        <w:t xml:space="preserve"> </w:t>
      </w:r>
    </w:p>
    <w:p w:rsidR="00700DE9" w:rsidRDefault="00700DE9" w:rsidP="00700DE9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Для того чтобы разделять внутренние заказы на заказы по рекламациям и заказы на производство на склад, необходимо в документе «Внутренний заказ» добавить реквизит «Вид операции».  Тип реквизита – перечисление «Виды внутренних заказов». Значение перечисления: внутренний заказ, рекламация. </w:t>
      </w:r>
    </w:p>
    <w:p w:rsidR="00700DE9" w:rsidRPr="00FE4E50" w:rsidRDefault="00700DE9" w:rsidP="00700DE9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На форме списка документов «Внутренний заказ» добавить возможность отбора документов по виду операции. </w:t>
      </w:r>
    </w:p>
    <w:p w:rsidR="00700DE9" w:rsidRDefault="00700DE9" w:rsidP="00700DE9">
      <w:pPr>
        <w:jc w:val="both"/>
        <w:rPr>
          <w:rFonts w:ascii="Arial" w:hAnsi="Arial" w:cs="Arial"/>
          <w:lang w:eastAsia="ru-RU"/>
        </w:rPr>
      </w:pPr>
      <w:r w:rsidRPr="008440B1">
        <w:rPr>
          <w:rFonts w:ascii="Arial" w:hAnsi="Arial" w:cs="Arial"/>
          <w:lang w:eastAsia="ru-RU"/>
        </w:rPr>
        <w:t xml:space="preserve">Необходимо реализовать механизм управления </w:t>
      </w:r>
      <w:r>
        <w:rPr>
          <w:rFonts w:ascii="Arial" w:hAnsi="Arial" w:cs="Arial"/>
          <w:lang w:eastAsia="ru-RU"/>
        </w:rPr>
        <w:t>внутренними заказами</w:t>
      </w:r>
      <w:r w:rsidRPr="008440B1">
        <w:rPr>
          <w:rFonts w:ascii="Arial" w:hAnsi="Arial" w:cs="Arial"/>
          <w:lang w:eastAsia="ru-RU"/>
        </w:rPr>
        <w:t xml:space="preserve"> при помощи статусов.  Для этого необходимо на форму документа добавить новый реквизит «Статус».</w:t>
      </w:r>
      <w:r>
        <w:rPr>
          <w:rFonts w:ascii="Arial" w:hAnsi="Arial" w:cs="Arial"/>
          <w:lang w:eastAsia="ru-RU"/>
        </w:rPr>
        <w:t xml:space="preserve"> Данный реквизит должен отображаться на форме документа, если выбран вид операции «Рекламация».</w:t>
      </w:r>
      <w:r w:rsidRPr="008440B1">
        <w:rPr>
          <w:rFonts w:ascii="Arial" w:hAnsi="Arial" w:cs="Arial"/>
          <w:lang w:eastAsia="ru-RU"/>
        </w:rPr>
        <w:t xml:space="preserve"> Выбор значения статуса производится из заданного перечня.  </w:t>
      </w:r>
      <w:r>
        <w:rPr>
          <w:rFonts w:ascii="Arial" w:hAnsi="Arial" w:cs="Arial"/>
          <w:lang w:eastAsia="ru-RU"/>
        </w:rPr>
        <w:t>Внутренний заказ</w:t>
      </w:r>
      <w:r w:rsidRPr="008440B1">
        <w:rPr>
          <w:rFonts w:ascii="Arial" w:hAnsi="Arial" w:cs="Arial"/>
          <w:lang w:eastAsia="ru-RU"/>
        </w:rPr>
        <w:t xml:space="preserve"> может находиться в следующих статусах:</w:t>
      </w:r>
    </w:p>
    <w:p w:rsidR="00700DE9" w:rsidRDefault="00700DE9" w:rsidP="00700DE9">
      <w:pPr>
        <w:numPr>
          <w:ilvl w:val="0"/>
          <w:numId w:val="2"/>
        </w:numPr>
        <w:spacing w:line="240" w:lineRule="auto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lastRenderedPageBreak/>
        <w:t>Предварительный – заказ создан в системе и проведен. Статус устанавливается автоматически при проведении документа.</w:t>
      </w:r>
    </w:p>
    <w:p w:rsidR="00700DE9" w:rsidRDefault="00700DE9" w:rsidP="00700DE9">
      <w:pPr>
        <w:numPr>
          <w:ilvl w:val="0"/>
          <w:numId w:val="2"/>
        </w:numPr>
        <w:spacing w:line="240" w:lineRule="auto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Согласован – заказ согласован с клиентом. Устанавливается вручную. </w:t>
      </w:r>
    </w:p>
    <w:p w:rsidR="00700DE9" w:rsidRDefault="00700DE9" w:rsidP="00700DE9">
      <w:pPr>
        <w:numPr>
          <w:ilvl w:val="0"/>
          <w:numId w:val="2"/>
        </w:numPr>
        <w:spacing w:line="240" w:lineRule="auto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Утвержден. Устанавливается вручную.</w:t>
      </w:r>
    </w:p>
    <w:p w:rsidR="00700DE9" w:rsidRDefault="00700DE9" w:rsidP="00700DE9">
      <w:pPr>
        <w:numPr>
          <w:ilvl w:val="0"/>
          <w:numId w:val="2"/>
        </w:numPr>
        <w:spacing w:line="240" w:lineRule="auto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Выпущен частично. Устанавливается автоматически, если по данному заказу создан документ «Заказ на производство» и проведен документ «Отчет производства за смену» на часть продукции.</w:t>
      </w:r>
    </w:p>
    <w:p w:rsidR="00700DE9" w:rsidRPr="007D06DD" w:rsidRDefault="00700DE9" w:rsidP="00700DE9">
      <w:pPr>
        <w:numPr>
          <w:ilvl w:val="0"/>
          <w:numId w:val="2"/>
        </w:numPr>
        <w:spacing w:line="240" w:lineRule="auto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Выпущен полностью. Устанавливается автоматически, если по данному заказу создан документ «Заказ на производство» и проведен документ «Отчет производства за смену» на всю продукцию из заказа покупателя.</w:t>
      </w:r>
    </w:p>
    <w:p w:rsidR="00700DE9" w:rsidRDefault="00700DE9" w:rsidP="00700DE9">
      <w:pPr>
        <w:numPr>
          <w:ilvl w:val="0"/>
          <w:numId w:val="2"/>
        </w:numPr>
        <w:spacing w:line="240" w:lineRule="auto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Обеспечен частично. Устанавливается автоматически, если готовая продукция частично поступила на склад отгрузки.</w:t>
      </w:r>
    </w:p>
    <w:p w:rsidR="00700DE9" w:rsidRDefault="00700DE9" w:rsidP="00700DE9">
      <w:pPr>
        <w:numPr>
          <w:ilvl w:val="0"/>
          <w:numId w:val="2"/>
        </w:numPr>
        <w:spacing w:line="240" w:lineRule="auto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Обеспечен полностью. Устанавливается автоматически, если готовая продукция полностью поступила на склад отгрузки.</w:t>
      </w:r>
    </w:p>
    <w:p w:rsidR="00700DE9" w:rsidRPr="009704FE" w:rsidRDefault="00700DE9" w:rsidP="00700DE9">
      <w:pPr>
        <w:spacing w:line="240" w:lineRule="auto"/>
        <w:jc w:val="both"/>
        <w:rPr>
          <w:rFonts w:ascii="Arial" w:hAnsi="Arial" w:cs="Arial"/>
          <w:i/>
          <w:sz w:val="18"/>
          <w:lang w:eastAsia="ru-RU"/>
        </w:rPr>
      </w:pPr>
      <w:r w:rsidRPr="009704FE">
        <w:rPr>
          <w:rFonts w:ascii="Arial" w:hAnsi="Arial" w:cs="Arial"/>
          <w:i/>
          <w:sz w:val="18"/>
          <w:lang w:eastAsia="ru-RU"/>
        </w:rPr>
        <w:t>Для статусов «Обеспечен частично» и «Обеспечен полностью» выяснить, в какой момент они устанавливаются в «ПС: Мебельное производство».</w:t>
      </w:r>
    </w:p>
    <w:p w:rsidR="00700DE9" w:rsidRDefault="00700DE9" w:rsidP="00700DE9">
      <w:pPr>
        <w:numPr>
          <w:ilvl w:val="0"/>
          <w:numId w:val="2"/>
        </w:numPr>
        <w:spacing w:line="240" w:lineRule="auto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Отгружен частично. Устанавливается автоматически, если готовая продукция отгружена клиенту, т.е. создан документ «Реализация товаров и услуг» на часть продукции из заказа. Если заказ при этом не обеспечен полностью, то заказ должен иметь статус «Обеспечен частично».</w:t>
      </w:r>
    </w:p>
    <w:p w:rsidR="00700DE9" w:rsidRDefault="00700DE9" w:rsidP="00700DE9">
      <w:pPr>
        <w:numPr>
          <w:ilvl w:val="0"/>
          <w:numId w:val="2"/>
        </w:numPr>
        <w:spacing w:line="240" w:lineRule="auto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Отгружен полностью. </w:t>
      </w:r>
      <w:r w:rsidRPr="008A0A25">
        <w:rPr>
          <w:rFonts w:ascii="Arial" w:hAnsi="Arial" w:cs="Arial"/>
          <w:lang w:eastAsia="ru-RU"/>
        </w:rPr>
        <w:t xml:space="preserve"> </w:t>
      </w:r>
      <w:r>
        <w:rPr>
          <w:rFonts w:ascii="Arial" w:hAnsi="Arial" w:cs="Arial"/>
          <w:lang w:eastAsia="ru-RU"/>
        </w:rPr>
        <w:t>Устанавливается автоматически, если готовая продукция полностью отгружена клиенту, т.е. создан документ «Реализация товаров и услуг» на всю продукцию из заказа.</w:t>
      </w:r>
    </w:p>
    <w:p w:rsidR="00700DE9" w:rsidRDefault="00700DE9" w:rsidP="00700DE9">
      <w:pPr>
        <w:numPr>
          <w:ilvl w:val="0"/>
          <w:numId w:val="2"/>
        </w:numPr>
        <w:spacing w:line="240" w:lineRule="auto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Отменен. Устанавливается вручную.  </w:t>
      </w:r>
    </w:p>
    <w:p w:rsidR="00563111" w:rsidRDefault="00700DE9">
      <w:bookmarkStart w:id="8" w:name="_GoBack"/>
      <w:bookmarkEnd w:id="8"/>
    </w:p>
    <w:sectPr w:rsidR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B0DEE"/>
    <w:multiLevelType w:val="hybridMultilevel"/>
    <w:tmpl w:val="2DA80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AD6B89"/>
    <w:multiLevelType w:val="hybridMultilevel"/>
    <w:tmpl w:val="EA3A6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C57CF4"/>
    <w:multiLevelType w:val="multilevel"/>
    <w:tmpl w:val="834A49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354"/>
    <w:rsid w:val="00580EED"/>
    <w:rsid w:val="005F2F9D"/>
    <w:rsid w:val="00700DE9"/>
    <w:rsid w:val="00DF7AB8"/>
    <w:rsid w:val="00EA6354"/>
    <w:rsid w:val="00EB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DE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00DE9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00DE9"/>
    <w:pPr>
      <w:keepNext/>
      <w:spacing w:before="360" w:after="120" w:line="240" w:lineRule="auto"/>
      <w:jc w:val="both"/>
      <w:outlineLvl w:val="1"/>
    </w:pPr>
    <w:rPr>
      <w:rFonts w:ascii="Arial" w:eastAsia="Times New Roman" w:hAnsi="Arial" w:cs="Arial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0DE9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00DE9"/>
    <w:rPr>
      <w:rFonts w:ascii="Arial" w:eastAsia="Times New Roman" w:hAnsi="Arial" w:cs="Arial"/>
      <w:b/>
      <w:bCs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DE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00DE9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00DE9"/>
    <w:pPr>
      <w:keepNext/>
      <w:spacing w:before="360" w:after="120" w:line="240" w:lineRule="auto"/>
      <w:jc w:val="both"/>
      <w:outlineLvl w:val="1"/>
    </w:pPr>
    <w:rPr>
      <w:rFonts w:ascii="Arial" w:eastAsia="Times New Roman" w:hAnsi="Arial" w:cs="Arial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0DE9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00DE9"/>
    <w:rPr>
      <w:rFonts w:ascii="Arial" w:eastAsia="Times New Roman" w:hAnsi="Arial" w:cs="Arial"/>
      <w:b/>
      <w:bCs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1314</Words>
  <Characters>7496</Characters>
  <Application>Microsoft Office Word</Application>
  <DocSecurity>0</DocSecurity>
  <Lines>62</Lines>
  <Paragraphs>17</Paragraphs>
  <ScaleCrop>false</ScaleCrop>
  <Company/>
  <LinksUpToDate>false</LinksUpToDate>
  <CharactersWithSpaces>8793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a.ter</dc:creator>
  <cp:keywords/>
  <dc:description/>
  <cp:lastModifiedBy>a.ter</cp:lastModifiedBy>
  <cp:revision>2</cp:revision>
  <dcterms:created xsi:type="dcterms:W3CDTF">2014-01-16T08:44:00Z</dcterms:created>
  <dcterms:modified xsi:type="dcterms:W3CDTF">2014-01-16T08:44:00Z</dcterms:modified>
</cp:coreProperties>
</file>