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04" w:rsidRPr="00F92804" w:rsidRDefault="00F92804" w:rsidP="00F866A3">
      <w:pPr>
        <w:spacing w:after="0" w:line="360" w:lineRule="auto"/>
        <w:ind w:firstLine="567"/>
        <w:jc w:val="center"/>
        <w:rPr>
          <w:b/>
          <w:sz w:val="32"/>
          <w:szCs w:val="32"/>
        </w:rPr>
      </w:pPr>
      <w:r w:rsidRPr="00F92804">
        <w:rPr>
          <w:b/>
          <w:sz w:val="32"/>
          <w:szCs w:val="32"/>
        </w:rPr>
        <w:t xml:space="preserve">Техническое задание по </w:t>
      </w:r>
      <w:r w:rsidR="003D3FBD">
        <w:rPr>
          <w:b/>
          <w:sz w:val="32"/>
          <w:szCs w:val="32"/>
        </w:rPr>
        <w:t>виртуальным платежам в УПП</w:t>
      </w:r>
    </w:p>
    <w:p w:rsidR="00AD505B" w:rsidRDefault="00AD505B" w:rsidP="008E2632">
      <w:pPr>
        <w:spacing w:after="0" w:line="360" w:lineRule="auto"/>
        <w:ind w:firstLine="567"/>
        <w:jc w:val="both"/>
        <w:rPr>
          <w:b/>
        </w:rPr>
      </w:pPr>
    </w:p>
    <w:p w:rsidR="00F92804" w:rsidRDefault="00F92804" w:rsidP="008E2632">
      <w:pPr>
        <w:spacing w:after="0" w:line="360" w:lineRule="auto"/>
        <w:ind w:firstLine="567"/>
        <w:jc w:val="both"/>
      </w:pPr>
      <w:r w:rsidRPr="009A7A3B">
        <w:rPr>
          <w:b/>
        </w:rPr>
        <w:t>1. Общие положения</w:t>
      </w:r>
    </w:p>
    <w:p w:rsidR="00952DE0" w:rsidRDefault="00EA5387" w:rsidP="008E2632">
      <w:pPr>
        <w:spacing w:after="0" w:line="360" w:lineRule="auto"/>
        <w:ind w:firstLine="567"/>
        <w:jc w:val="both"/>
      </w:pPr>
      <w:r>
        <w:t>1.1</w:t>
      </w:r>
      <w:proofErr w:type="gramStart"/>
      <w:r>
        <w:t xml:space="preserve"> </w:t>
      </w:r>
      <w:r w:rsidR="00992439">
        <w:t>П</w:t>
      </w:r>
      <w:proofErr w:type="gramEnd"/>
      <w:r w:rsidR="00992439">
        <w:t>од виртуальными платежами будем понимать создание</w:t>
      </w:r>
      <w:r w:rsidR="00AD505B">
        <w:t xml:space="preserve"> внутренних</w:t>
      </w:r>
      <w:r w:rsidR="00992439">
        <w:t xml:space="preserve"> платежных документов</w:t>
      </w:r>
      <w:r w:rsidR="008D7FD2">
        <w:t xml:space="preserve"> </w:t>
      </w:r>
      <w:r w:rsidR="0085412C">
        <w:t xml:space="preserve">для </w:t>
      </w:r>
      <w:r w:rsidR="008D7FD2">
        <w:t xml:space="preserve">организаций </w:t>
      </w:r>
      <w:r w:rsidR="00C83B00">
        <w:t>в УПП</w:t>
      </w:r>
      <w:r w:rsidR="00992439">
        <w:t xml:space="preserve">. </w:t>
      </w:r>
      <w:r w:rsidR="0085412C">
        <w:t xml:space="preserve"> </w:t>
      </w:r>
      <w:r w:rsidR="007F7337">
        <w:t xml:space="preserve">Требуется автоматизация </w:t>
      </w:r>
      <w:r w:rsidR="00992439">
        <w:t xml:space="preserve">создания виртуальных платежных документов, исключение их попадания в клиент-банк. Для виртуальных платежей используется четыре типа платежных документов: «Приходный кассовый ордер», «Расходный кассовый ордер», «Платежное поручение исходящее», «Платежное поручение входящее». Платежные ордера на поступление и списание денежных средств в виртуальных платежах не используются, т.к. эти документы создаются при работе с </w:t>
      </w:r>
      <w:proofErr w:type="spellStart"/>
      <w:proofErr w:type="gramStart"/>
      <w:r w:rsidR="00992439">
        <w:t>клиент-банком</w:t>
      </w:r>
      <w:proofErr w:type="spellEnd"/>
      <w:proofErr w:type="gramEnd"/>
      <w:r w:rsidR="00992439">
        <w:t xml:space="preserve"> автоматически.</w:t>
      </w:r>
      <w:r w:rsidR="00952DE0" w:rsidRPr="00952DE0">
        <w:t xml:space="preserve"> </w:t>
      </w:r>
    </w:p>
    <w:p w:rsidR="00952DE0" w:rsidRDefault="00952DE0" w:rsidP="008E2632">
      <w:pPr>
        <w:spacing w:after="0" w:line="360" w:lineRule="auto"/>
        <w:ind w:firstLine="567"/>
        <w:jc w:val="both"/>
      </w:pPr>
      <w:r>
        <w:t>Для простоты изложения, далее будем употреблять</w:t>
      </w:r>
      <w:r w:rsidR="007C0F87">
        <w:t xml:space="preserve"> термины «</w:t>
      </w:r>
      <w:r>
        <w:t>расход</w:t>
      </w:r>
      <w:r w:rsidR="007C0F87">
        <w:t>»</w:t>
      </w:r>
      <w:r>
        <w:t xml:space="preserve"> </w:t>
      </w:r>
      <w:r w:rsidR="007C0F87">
        <w:t>и «приход», подразумевая, что</w:t>
      </w:r>
      <w:r>
        <w:t xml:space="preserve"> </w:t>
      </w:r>
      <w:r w:rsidR="007C0F87">
        <w:t>они могут быть</w:t>
      </w:r>
      <w:r>
        <w:t xml:space="preserve"> безналичны</w:t>
      </w:r>
      <w:r w:rsidR="007C0F87">
        <w:t>ми</w:t>
      </w:r>
      <w:r>
        <w:t xml:space="preserve"> и наличным</w:t>
      </w:r>
      <w:r w:rsidR="007C0F87">
        <w:t>и</w:t>
      </w:r>
      <w:r>
        <w:t>.</w:t>
      </w:r>
      <w:r w:rsidR="00573792">
        <w:t xml:space="preserve"> </w:t>
      </w:r>
    </w:p>
    <w:p w:rsidR="00952DE0" w:rsidRDefault="00952DE0" w:rsidP="008E2632">
      <w:pPr>
        <w:spacing w:after="0" w:line="360" w:lineRule="auto"/>
        <w:ind w:firstLine="567"/>
        <w:jc w:val="both"/>
      </w:pPr>
      <w:r>
        <w:t>В рамках данного ТЗ, рассматриваем три вида виртуальных платежей:</w:t>
      </w:r>
    </w:p>
    <w:p w:rsidR="00952DE0" w:rsidRDefault="00952DE0" w:rsidP="008E2632">
      <w:pPr>
        <w:spacing w:after="0" w:line="360" w:lineRule="auto"/>
        <w:ind w:firstLine="567"/>
        <w:jc w:val="both"/>
      </w:pPr>
      <w:r>
        <w:t>- «Изменение реквизитов» - меняется расчетный счет, договор, ЦФО, статья оборотов и т.д.;</w:t>
      </w:r>
    </w:p>
    <w:p w:rsidR="00952DE0" w:rsidRDefault="00952DE0" w:rsidP="008E2632">
      <w:pPr>
        <w:spacing w:after="0" w:line="360" w:lineRule="auto"/>
        <w:ind w:firstLine="567"/>
        <w:jc w:val="both"/>
      </w:pPr>
      <w:r>
        <w:t xml:space="preserve">- «Платежи» (цепочка из двух контрагентов, у </w:t>
      </w:r>
      <w:r w:rsidR="00D529AC">
        <w:t>первого</w:t>
      </w:r>
      <w:r>
        <w:t xml:space="preserve"> расход, у второго приход). Такая цепочка создает два виртуальных платежных документа на расход и приход</w:t>
      </w:r>
      <w:r w:rsidR="002D2D30">
        <w:t>. Сегодня нужно создавать две отдельные заявки на расход и приход. Использование двойной цепочки позволит использовать одну заявку для такого движения</w:t>
      </w:r>
      <w:r w:rsidR="007C0F87">
        <w:t>;</w:t>
      </w:r>
    </w:p>
    <w:p w:rsidR="00952DE0" w:rsidRDefault="00952DE0" w:rsidP="008E2632">
      <w:pPr>
        <w:shd w:val="clear" w:color="auto" w:fill="FFFFFF" w:themeFill="background1"/>
        <w:spacing w:after="0" w:line="360" w:lineRule="auto"/>
        <w:ind w:firstLine="567"/>
        <w:jc w:val="both"/>
      </w:pPr>
      <w:r>
        <w:t xml:space="preserve">- «Дробление» - у исходного контрагента </w:t>
      </w:r>
      <w:r w:rsidR="006E3323">
        <w:t>расход</w:t>
      </w:r>
      <w:r>
        <w:t xml:space="preserve"> по ЦФО, статье, договору и </w:t>
      </w:r>
      <w:r w:rsidR="006E3323">
        <w:t>дробится на</w:t>
      </w:r>
      <w:r>
        <w:t xml:space="preserve"> группу приходов</w:t>
      </w:r>
      <w:r w:rsidR="00EC1335">
        <w:t xml:space="preserve"> </w:t>
      </w:r>
      <w:r w:rsidR="00D0296B">
        <w:t xml:space="preserve">по </w:t>
      </w:r>
      <w:r w:rsidR="00EC1335">
        <w:t xml:space="preserve">различным </w:t>
      </w:r>
      <w:r w:rsidR="000F7D1A">
        <w:t xml:space="preserve">внутренним </w:t>
      </w:r>
      <w:r w:rsidR="00EC1335">
        <w:t>контрагентам</w:t>
      </w:r>
      <w:r w:rsidR="007C0F87">
        <w:t>.</w:t>
      </w:r>
    </w:p>
    <w:p w:rsidR="00952DE0" w:rsidRDefault="00DD2A35" w:rsidP="008E2632">
      <w:pPr>
        <w:spacing w:after="0" w:line="360" w:lineRule="auto"/>
        <w:ind w:firstLine="567"/>
        <w:jc w:val="both"/>
      </w:pPr>
      <w:r>
        <w:t xml:space="preserve">Необходимо отметить, что виртуальные платежи в рамках данного ТЗ актуальны только для собственных компаний: прописанных в справочнике организаций, в папке «Собственные контрагенты» в справочнике «Контрагенты», и регистре сведений «Собственные контрагенты» - связка организации и контрагента, </w:t>
      </w:r>
      <w:proofErr w:type="gramStart"/>
      <w:r>
        <w:t>см</w:t>
      </w:r>
      <w:proofErr w:type="gramEnd"/>
      <w:r>
        <w:t xml:space="preserve">. </w:t>
      </w:r>
      <w:r w:rsidR="00342C1B">
        <w:t>Приложени</w:t>
      </w:r>
      <w:r w:rsidR="006E3323">
        <w:t>я</w:t>
      </w:r>
      <w:r w:rsidR="00342C1B">
        <w:t xml:space="preserve"> 1, 2, 3</w:t>
      </w:r>
      <w:r>
        <w:t xml:space="preserve">. </w:t>
      </w:r>
      <w:r w:rsidR="006E3323">
        <w:t>Связка собственного контрагента и организации важна для пакетного создания документов, т.к. организация в документе расхода становится контрагентом в документе прихода и наоборот, контрагент в документе расхода становится организацией в документе прихода</w:t>
      </w:r>
      <w:r w:rsidR="00906B14">
        <w:t>.</w:t>
      </w:r>
    </w:p>
    <w:p w:rsidR="00750389" w:rsidRDefault="00EA5387" w:rsidP="008E2632">
      <w:pPr>
        <w:spacing w:after="0" w:line="360" w:lineRule="auto"/>
        <w:ind w:firstLine="567"/>
        <w:jc w:val="both"/>
      </w:pPr>
      <w:r>
        <w:t xml:space="preserve">1.2 </w:t>
      </w:r>
      <w:r w:rsidR="00750389">
        <w:t xml:space="preserve">Клиент-банк отсекает </w:t>
      </w:r>
      <w:r w:rsidR="00EF2CEC">
        <w:t>стандартное</w:t>
      </w:r>
      <w:r w:rsidR="00750389">
        <w:t xml:space="preserve"> количество символов</w:t>
      </w:r>
      <w:r w:rsidR="00C7615B">
        <w:t xml:space="preserve"> </w:t>
      </w:r>
      <w:r w:rsidR="00750389">
        <w:t>в назначении платежа</w:t>
      </w:r>
      <w:r w:rsidR="00737A33">
        <w:t xml:space="preserve"> платежных документов</w:t>
      </w:r>
      <w:r w:rsidR="00EF2CEC">
        <w:t>: 255 символов</w:t>
      </w:r>
      <w:r w:rsidR="00750389">
        <w:t>. Необходим контроль за количеством вводимых символов в назначени</w:t>
      </w:r>
      <w:r w:rsidR="00DC7E8B">
        <w:t>и</w:t>
      </w:r>
      <w:r w:rsidR="00750389">
        <w:t xml:space="preserve"> платежа в заявке</w:t>
      </w:r>
      <w:r w:rsidR="00BA664A">
        <w:t>, д</w:t>
      </w:r>
      <w:r>
        <w:t xml:space="preserve">ля исключения дополнительной работы казначея при работе с </w:t>
      </w:r>
      <w:proofErr w:type="spellStart"/>
      <w:proofErr w:type="gramStart"/>
      <w:r>
        <w:t>клиент-банком</w:t>
      </w:r>
      <w:proofErr w:type="spellEnd"/>
      <w:proofErr w:type="gramEnd"/>
      <w:r>
        <w:t>.</w:t>
      </w:r>
    </w:p>
    <w:p w:rsidR="00C912FC" w:rsidRDefault="00EA5387" w:rsidP="008E2632">
      <w:pPr>
        <w:spacing w:after="0" w:line="360" w:lineRule="auto"/>
        <w:ind w:firstLine="567"/>
        <w:jc w:val="both"/>
      </w:pPr>
      <w:r>
        <w:t>1.3</w:t>
      </w:r>
      <w:proofErr w:type="gramStart"/>
      <w:r>
        <w:t xml:space="preserve"> П</w:t>
      </w:r>
      <w:proofErr w:type="gramEnd"/>
      <w:r>
        <w:t>ри создании платежных документов: «Платежное поручение входящее» и «Приходный кассовый ордер» на основании документа «Планируемое поступление ДС» не заполняется автоматически ЦФО</w:t>
      </w:r>
      <w:r w:rsidR="00BA40AD">
        <w:t xml:space="preserve"> и дополнительные аналитики шапки и табличной части.</w:t>
      </w:r>
    </w:p>
    <w:p w:rsidR="007F7337" w:rsidRDefault="00B423A5" w:rsidP="008E2632">
      <w:pPr>
        <w:spacing w:after="0" w:line="360" w:lineRule="auto"/>
        <w:ind w:firstLine="567"/>
        <w:jc w:val="both"/>
      </w:pPr>
      <w:r>
        <w:t xml:space="preserve"> </w:t>
      </w:r>
      <w:r w:rsidR="00DE18A2">
        <w:t xml:space="preserve"> </w:t>
      </w:r>
    </w:p>
    <w:p w:rsidR="00DE18A2" w:rsidRPr="00DE18A2" w:rsidRDefault="00DE18A2" w:rsidP="008E2632">
      <w:pPr>
        <w:spacing w:after="0" w:line="360" w:lineRule="auto"/>
        <w:ind w:firstLine="567"/>
        <w:jc w:val="both"/>
        <w:rPr>
          <w:b/>
        </w:rPr>
      </w:pPr>
      <w:r w:rsidRPr="00DE18A2">
        <w:rPr>
          <w:b/>
        </w:rPr>
        <w:t xml:space="preserve">2. </w:t>
      </w:r>
      <w:r w:rsidR="006347E6">
        <w:rPr>
          <w:b/>
        </w:rPr>
        <w:t>Предложения</w:t>
      </w:r>
      <w:r w:rsidRPr="00DE18A2">
        <w:rPr>
          <w:b/>
        </w:rPr>
        <w:t xml:space="preserve"> по техническому решению</w:t>
      </w:r>
    </w:p>
    <w:p w:rsidR="008D3F31" w:rsidRDefault="00D83FB1" w:rsidP="008E2632">
      <w:pPr>
        <w:spacing w:after="0" w:line="360" w:lineRule="auto"/>
        <w:ind w:firstLine="567"/>
        <w:jc w:val="both"/>
      </w:pPr>
      <w:r>
        <w:t xml:space="preserve">2.1 </w:t>
      </w:r>
      <w:r w:rsidR="008D3F31">
        <w:t>Общий принцип платежей</w:t>
      </w:r>
      <w:r w:rsidR="00D33385">
        <w:t>,</w:t>
      </w:r>
      <w:r w:rsidR="008D3F31">
        <w:t xml:space="preserve"> реализуемых в рамках </w:t>
      </w:r>
      <w:proofErr w:type="gramStart"/>
      <w:r w:rsidR="008D3F31">
        <w:t>данного</w:t>
      </w:r>
      <w:proofErr w:type="gramEnd"/>
      <w:r w:rsidR="008D3F31">
        <w:t xml:space="preserve"> ТЗ</w:t>
      </w:r>
      <w:r w:rsidR="00E26792">
        <w:t>, в</w:t>
      </w:r>
      <w:r w:rsidR="008D3F31">
        <w:t xml:space="preserve"> виртуальных цепочках – принцип двойной записи</w:t>
      </w:r>
      <w:r w:rsidR="00FB1C61">
        <w:t>:</w:t>
      </w:r>
      <w:r w:rsidR="008D3F31">
        <w:t xml:space="preserve"> всегда есть расход и </w:t>
      </w:r>
      <w:r w:rsidR="00FB1C61">
        <w:t>приход.</w:t>
      </w:r>
    </w:p>
    <w:p w:rsidR="001A65E0" w:rsidRDefault="00D83FB1" w:rsidP="008E2632">
      <w:pPr>
        <w:spacing w:after="0" w:line="360" w:lineRule="auto"/>
        <w:ind w:firstLine="567"/>
        <w:jc w:val="both"/>
      </w:pPr>
      <w:r>
        <w:lastRenderedPageBreak/>
        <w:t xml:space="preserve">2.2 </w:t>
      </w:r>
      <w:r w:rsidR="00747344">
        <w:t>Согласование виртуальных платежей через документ «Заявка на расходование ДС (БИТ)».</w:t>
      </w:r>
      <w:r w:rsidR="001A65E0">
        <w:t xml:space="preserve"> В заявке создаются новые виды операции:</w:t>
      </w:r>
    </w:p>
    <w:p w:rsidR="001C3DB8" w:rsidRDefault="0041739E" w:rsidP="008E2632">
      <w:pPr>
        <w:spacing w:after="0" w:line="360" w:lineRule="auto"/>
        <w:ind w:firstLine="567"/>
        <w:jc w:val="both"/>
      </w:pPr>
      <w:r>
        <w:t xml:space="preserve">- </w:t>
      </w:r>
      <w:r w:rsidR="001A65E0">
        <w:t xml:space="preserve">«Виртуальная </w:t>
      </w:r>
      <w:r w:rsidR="001C3DB8">
        <w:t>заявка –</w:t>
      </w:r>
      <w:r w:rsidR="001A65E0">
        <w:t xml:space="preserve"> </w:t>
      </w:r>
      <w:r w:rsidR="001C3DB8">
        <w:t>Изменение реквизитов</w:t>
      </w:r>
      <w:r w:rsidR="001A65E0">
        <w:t>»</w:t>
      </w:r>
      <w:r w:rsidR="001C3DB8">
        <w:t>;</w:t>
      </w:r>
    </w:p>
    <w:p w:rsidR="00747344" w:rsidRDefault="0041739E" w:rsidP="008E2632">
      <w:pPr>
        <w:spacing w:after="0" w:line="360" w:lineRule="auto"/>
        <w:ind w:firstLine="567"/>
        <w:jc w:val="both"/>
      </w:pPr>
      <w:r>
        <w:t xml:space="preserve">- </w:t>
      </w:r>
      <w:r w:rsidR="001C3DB8">
        <w:t>«Виртуальная заявка – Платежи»;</w:t>
      </w:r>
    </w:p>
    <w:p w:rsidR="001C3DB8" w:rsidRDefault="00564077" w:rsidP="008E2632">
      <w:pPr>
        <w:spacing w:after="0" w:line="360" w:lineRule="auto"/>
        <w:ind w:firstLine="567"/>
        <w:jc w:val="both"/>
      </w:pPr>
      <w:r>
        <w:t xml:space="preserve"> </w:t>
      </w:r>
      <w:r w:rsidR="0041739E">
        <w:t xml:space="preserve">- </w:t>
      </w:r>
      <w:r w:rsidR="001C3DB8">
        <w:t>«Виртуальная заявка – Дробление»</w:t>
      </w:r>
      <w:r>
        <w:t>.</w:t>
      </w:r>
    </w:p>
    <w:p w:rsidR="001C3DB8" w:rsidRDefault="00D83FB1" w:rsidP="008E2632">
      <w:pPr>
        <w:shd w:val="clear" w:color="auto" w:fill="FFFFFF" w:themeFill="background1"/>
        <w:spacing w:after="0" w:line="360" w:lineRule="auto"/>
        <w:ind w:firstLine="567"/>
        <w:jc w:val="both"/>
      </w:pPr>
      <w:r>
        <w:t>2.3</w:t>
      </w:r>
      <w:proofErr w:type="gramStart"/>
      <w:r>
        <w:t xml:space="preserve"> </w:t>
      </w:r>
      <w:r w:rsidR="001C3DB8">
        <w:t>Д</w:t>
      </w:r>
      <w:proofErr w:type="gramEnd"/>
      <w:r w:rsidR="001C3DB8">
        <w:t>ля виртуальных заявок будет прописан свой</w:t>
      </w:r>
      <w:r w:rsidR="003B770E">
        <w:t xml:space="preserve"> отдельный</w:t>
      </w:r>
      <w:r w:rsidR="001C3DB8">
        <w:t xml:space="preserve"> маршрут согласования.</w:t>
      </w:r>
      <w:r w:rsidR="00470609">
        <w:t xml:space="preserve"> Во все виртуальные заявки добавляется скрытый флаг «Вирт». В штатной схеме согласования будет предусмотрен отбор виртуальных заявок в отдельные ветки согласования</w:t>
      </w:r>
      <w:r w:rsidR="009C663A">
        <w:t>,</w:t>
      </w:r>
      <w:r w:rsidR="00470609">
        <w:t xml:space="preserve"> если флаг «Вирт» поставлен. Далее в схеме согласования можно делать отбор по ЦФО</w:t>
      </w:r>
      <w:r w:rsidR="00D16019">
        <w:t xml:space="preserve">, исполнителю и т.д. – это уже штатные возможности подсистемы </w:t>
      </w:r>
      <w:proofErr w:type="spellStart"/>
      <w:r w:rsidR="00D16019">
        <w:t>БИТ-Финанс</w:t>
      </w:r>
      <w:proofErr w:type="spellEnd"/>
      <w:r w:rsidR="00D16019">
        <w:t>.</w:t>
      </w:r>
    </w:p>
    <w:p w:rsidR="00F92F78" w:rsidRDefault="00D83FB1" w:rsidP="008E2632">
      <w:pPr>
        <w:spacing w:after="0" w:line="360" w:lineRule="auto"/>
        <w:ind w:firstLine="567"/>
        <w:jc w:val="both"/>
      </w:pPr>
      <w:r>
        <w:t xml:space="preserve">2.4 </w:t>
      </w:r>
      <w:r w:rsidR="00B50863">
        <w:t xml:space="preserve">Заявки с видом операции «Виртуальная» будут </w:t>
      </w:r>
      <w:proofErr w:type="gramStart"/>
      <w:r w:rsidR="00B50863">
        <w:t>игнорироваться документом</w:t>
      </w:r>
      <w:proofErr w:type="gramEnd"/>
      <w:r w:rsidR="00B50863">
        <w:t xml:space="preserve"> «Реестр платежей» и обработкой «Формирование платежных документов». </w:t>
      </w:r>
    </w:p>
    <w:p w:rsidR="00D83FB1" w:rsidRDefault="00F92F78" w:rsidP="008E2632">
      <w:pPr>
        <w:spacing w:after="0" w:line="360" w:lineRule="auto"/>
        <w:ind w:firstLine="567"/>
        <w:jc w:val="both"/>
      </w:pPr>
      <w:r>
        <w:t xml:space="preserve">2.5 </w:t>
      </w:r>
      <w:r w:rsidR="00B50863">
        <w:t xml:space="preserve">Виртуальные заявки обработать можно будет только через документ «Цепочки платежей». </w:t>
      </w:r>
      <w:r w:rsidR="00DE18A2">
        <w:t xml:space="preserve">Создание документа </w:t>
      </w:r>
      <w:r w:rsidR="00DE18A2" w:rsidRPr="00DE18A2">
        <w:t>«Цепочки платежей»</w:t>
      </w:r>
      <w:r w:rsidR="00DE18A2">
        <w:t xml:space="preserve"> позволит автоматизировать цепочки виртуальных платежей</w:t>
      </w:r>
      <w:r w:rsidR="00D01715">
        <w:t xml:space="preserve"> всех трех видов</w:t>
      </w:r>
      <w:r w:rsidR="00747344">
        <w:t>: «Изменение реквизитов»,</w:t>
      </w:r>
      <w:r w:rsidR="00747344" w:rsidRPr="00747344">
        <w:t xml:space="preserve"> </w:t>
      </w:r>
      <w:r w:rsidR="00747344">
        <w:t>«Платежи» и «Дробление»,</w:t>
      </w:r>
      <w:r w:rsidR="00DE18A2">
        <w:t xml:space="preserve"> обеспечит их хранение в базе УПП, всегда можно</w:t>
      </w:r>
      <w:r w:rsidR="00C42B25">
        <w:t xml:space="preserve"> будет</w:t>
      </w:r>
      <w:r w:rsidR="00DE18A2">
        <w:t xml:space="preserve"> отследить цепочки по дате и документам</w:t>
      </w:r>
      <w:r w:rsidR="00F74777">
        <w:t>, созданным в рамках каждой цепочки</w:t>
      </w:r>
      <w:r w:rsidR="00DE18A2">
        <w:t>.</w:t>
      </w:r>
    </w:p>
    <w:p w:rsidR="00DE18A2" w:rsidRDefault="00D83FB1" w:rsidP="008E2632">
      <w:pPr>
        <w:spacing w:after="0" w:line="360" w:lineRule="auto"/>
        <w:ind w:firstLine="567"/>
        <w:jc w:val="both"/>
      </w:pPr>
      <w:r>
        <w:t>2.</w:t>
      </w:r>
      <w:r w:rsidR="00F92F78">
        <w:t>6</w:t>
      </w:r>
      <w:r>
        <w:t xml:space="preserve"> </w:t>
      </w:r>
      <w:r w:rsidR="00B50863">
        <w:t>Документ «</w:t>
      </w:r>
      <w:r w:rsidR="00B50863" w:rsidRPr="00DE18A2">
        <w:t>Цепочки платежей</w:t>
      </w:r>
      <w:r w:rsidR="00B50863">
        <w:t xml:space="preserve">» всегда формирует платежные документы четырех типов, </w:t>
      </w:r>
      <w:proofErr w:type="gramStart"/>
      <w:r w:rsidR="00B50863">
        <w:t>см</w:t>
      </w:r>
      <w:proofErr w:type="gramEnd"/>
      <w:r w:rsidR="00B50863">
        <w:t>. п.1.</w:t>
      </w:r>
      <w:r w:rsidR="00F92F78">
        <w:t>1.</w:t>
      </w:r>
      <w:r w:rsidR="00B50863">
        <w:t xml:space="preserve"> При указании виртуальной заявки, табличные части </w:t>
      </w:r>
      <w:r w:rsidR="00F92F78">
        <w:t xml:space="preserve">документа </w:t>
      </w:r>
      <w:r w:rsidR="00B50863">
        <w:t>заполняются автоматически. При проведении документа «</w:t>
      </w:r>
      <w:r w:rsidR="00B50863" w:rsidRPr="00DE18A2">
        <w:t>Цепочки платежей</w:t>
      </w:r>
      <w:r w:rsidR="00B50863">
        <w:t>» автоматически создаются платежные документы.</w:t>
      </w:r>
      <w:r w:rsidR="00F92F78">
        <w:t xml:space="preserve"> Таким образом, текущая схема работы предполагает автоматизированную обработку заявок без необходимости редактирования табличных частей документа «Цепочки платежей», только проверка заполнения и проведение документа.</w:t>
      </w:r>
    </w:p>
    <w:p w:rsidR="003527CD" w:rsidRDefault="00D83FB1" w:rsidP="008E2632">
      <w:pPr>
        <w:shd w:val="clear" w:color="auto" w:fill="FFFFFF" w:themeFill="background1"/>
        <w:spacing w:after="0" w:line="360" w:lineRule="auto"/>
        <w:ind w:firstLine="567"/>
        <w:jc w:val="both"/>
      </w:pPr>
      <w:r>
        <w:t>2.</w:t>
      </w:r>
      <w:r w:rsidR="00F92F78">
        <w:t>7</w:t>
      </w:r>
      <w:proofErr w:type="gramStart"/>
      <w:r>
        <w:t xml:space="preserve"> </w:t>
      </w:r>
      <w:r w:rsidR="003527CD">
        <w:t>В</w:t>
      </w:r>
      <w:proofErr w:type="gramEnd"/>
      <w:r w:rsidR="003527CD">
        <w:t>о все платежные документы (платежные поручения исходящие и входящие) для виртуальных платежей добавляется флаг «Вирт». Клиент-банк будет игнорировать платежные документы с флагом «Вирт».</w:t>
      </w:r>
    </w:p>
    <w:p w:rsidR="00D83FB1" w:rsidRDefault="00D83FB1" w:rsidP="008E2632">
      <w:pPr>
        <w:shd w:val="clear" w:color="auto" w:fill="FFFFFF" w:themeFill="background1"/>
        <w:spacing w:after="0" w:line="360" w:lineRule="auto"/>
        <w:ind w:firstLine="567"/>
        <w:jc w:val="both"/>
      </w:pPr>
      <w:r>
        <w:t>2.</w:t>
      </w:r>
      <w:r w:rsidR="00F92F78">
        <w:t>8</w:t>
      </w:r>
      <w:proofErr w:type="gramStart"/>
      <w:r>
        <w:t xml:space="preserve"> Д</w:t>
      </w:r>
      <w:proofErr w:type="gramEnd"/>
      <w:r>
        <w:t>орабатываются журналы документов, добавляется поле «Вирт» для</w:t>
      </w:r>
      <w:r w:rsidR="00F43A9A">
        <w:t xml:space="preserve"> журналов</w:t>
      </w:r>
      <w:r>
        <w:t xml:space="preserve"> документов:</w:t>
      </w:r>
    </w:p>
    <w:p w:rsidR="00D83FB1" w:rsidRDefault="00D83FB1" w:rsidP="008E2632">
      <w:pPr>
        <w:shd w:val="clear" w:color="auto" w:fill="FFFFFF" w:themeFill="background1"/>
        <w:spacing w:after="0" w:line="360" w:lineRule="auto"/>
        <w:ind w:firstLine="567"/>
        <w:jc w:val="both"/>
      </w:pPr>
      <w:r>
        <w:t>- «Заявка на расходование ДС (БИТ)»;</w:t>
      </w:r>
    </w:p>
    <w:p w:rsidR="00D83FB1" w:rsidRDefault="00D83FB1" w:rsidP="008E2632">
      <w:pPr>
        <w:shd w:val="clear" w:color="auto" w:fill="FFFFFF" w:themeFill="background1"/>
        <w:spacing w:after="0" w:line="360" w:lineRule="auto"/>
        <w:ind w:firstLine="567"/>
        <w:jc w:val="both"/>
      </w:pPr>
      <w:r>
        <w:t xml:space="preserve">- «Приходный кассовый ордер»; </w:t>
      </w:r>
    </w:p>
    <w:p w:rsidR="00D83FB1" w:rsidRDefault="00D83FB1" w:rsidP="008E2632">
      <w:pPr>
        <w:shd w:val="clear" w:color="auto" w:fill="FFFFFF" w:themeFill="background1"/>
        <w:spacing w:after="0" w:line="360" w:lineRule="auto"/>
        <w:ind w:firstLine="567"/>
        <w:jc w:val="both"/>
      </w:pPr>
      <w:r>
        <w:t>- «Расходный кассовый ордер»;</w:t>
      </w:r>
    </w:p>
    <w:p w:rsidR="00D83FB1" w:rsidRDefault="00D83FB1" w:rsidP="008E2632">
      <w:pPr>
        <w:shd w:val="clear" w:color="auto" w:fill="FFFFFF" w:themeFill="background1"/>
        <w:spacing w:after="0" w:line="360" w:lineRule="auto"/>
        <w:ind w:firstLine="567"/>
        <w:jc w:val="both"/>
      </w:pPr>
      <w:r>
        <w:t xml:space="preserve">- «Платежное поручение исходящее»; </w:t>
      </w:r>
    </w:p>
    <w:p w:rsidR="00D83FB1" w:rsidRDefault="00D83FB1" w:rsidP="008E2632">
      <w:pPr>
        <w:shd w:val="clear" w:color="auto" w:fill="FFFFFF" w:themeFill="background1"/>
        <w:spacing w:after="0" w:line="360" w:lineRule="auto"/>
        <w:ind w:firstLine="567"/>
        <w:jc w:val="both"/>
      </w:pPr>
      <w:r>
        <w:t>- «Платежное поручение входящее».</w:t>
      </w:r>
    </w:p>
    <w:p w:rsidR="00D83FB1" w:rsidRDefault="00D83FB1" w:rsidP="008E2632">
      <w:pPr>
        <w:shd w:val="clear" w:color="auto" w:fill="FFFFFF" w:themeFill="background1"/>
        <w:spacing w:after="0" w:line="360" w:lineRule="auto"/>
        <w:ind w:firstLine="567"/>
        <w:jc w:val="both"/>
      </w:pPr>
      <w:r>
        <w:t xml:space="preserve"> </w:t>
      </w:r>
      <w:proofErr w:type="gramStart"/>
      <w:r>
        <w:t>Если флаг «Вирт» в документе поставлен, то в журнале в поле «Вирт» выводится «Да», если флаг не поставлен, то в поле «Вирт» ставится «нет»</w:t>
      </w:r>
      <w:r w:rsidR="00F921CF">
        <w:t>.</w:t>
      </w:r>
      <w:proofErr w:type="gramEnd"/>
      <w:r w:rsidR="00F921CF">
        <w:t xml:space="preserve"> Будет </w:t>
      </w:r>
      <w:r>
        <w:t>предусмотр</w:t>
      </w:r>
      <w:r w:rsidR="00F921CF">
        <w:t>ена</w:t>
      </w:r>
      <w:r>
        <w:t xml:space="preserve"> фильтраци</w:t>
      </w:r>
      <w:r w:rsidR="00F921CF">
        <w:t>я</w:t>
      </w:r>
      <w:r>
        <w:t xml:space="preserve"> по полю «Вирт» штатными средствами УПП и </w:t>
      </w:r>
      <w:proofErr w:type="spellStart"/>
      <w:r>
        <w:t>БИТ-Финанс</w:t>
      </w:r>
      <w:proofErr w:type="spellEnd"/>
      <w:r>
        <w:t>.</w:t>
      </w:r>
    </w:p>
    <w:p w:rsidR="00B50863" w:rsidRDefault="00D83FB1" w:rsidP="008E2632">
      <w:pPr>
        <w:shd w:val="clear" w:color="auto" w:fill="FFFFFF" w:themeFill="background1"/>
        <w:spacing w:after="0" w:line="360" w:lineRule="auto"/>
        <w:ind w:firstLine="567"/>
        <w:jc w:val="both"/>
      </w:pPr>
      <w:r>
        <w:t>2.</w:t>
      </w:r>
      <w:r w:rsidR="00F92F78">
        <w:t>9</w:t>
      </w:r>
      <w:r>
        <w:t xml:space="preserve"> </w:t>
      </w:r>
      <w:r w:rsidR="00B50863">
        <w:t>Создание отдельного регистра накопления позволит учитывать все внутригрупповые обороты.</w:t>
      </w:r>
    </w:p>
    <w:p w:rsidR="00B50863" w:rsidRDefault="00D83FB1" w:rsidP="008E2632">
      <w:pPr>
        <w:shd w:val="clear" w:color="auto" w:fill="FFFFFF" w:themeFill="background1"/>
        <w:spacing w:after="0" w:line="360" w:lineRule="auto"/>
        <w:ind w:firstLine="567"/>
        <w:jc w:val="both"/>
      </w:pPr>
      <w:r>
        <w:t>2.</w:t>
      </w:r>
      <w:r w:rsidR="00F92F78">
        <w:t>10</w:t>
      </w:r>
      <w:r>
        <w:t xml:space="preserve"> </w:t>
      </w:r>
      <w:r w:rsidR="00B50863">
        <w:t>Отчет по регистру позволит контролировать внутригрупповые обороты за период.</w:t>
      </w:r>
    </w:p>
    <w:p w:rsidR="00822855" w:rsidRDefault="00822855" w:rsidP="008E2632">
      <w:pPr>
        <w:shd w:val="clear" w:color="auto" w:fill="FFFFFF" w:themeFill="background1"/>
        <w:spacing w:after="0" w:line="360" w:lineRule="auto"/>
        <w:ind w:firstLine="567"/>
        <w:jc w:val="both"/>
      </w:pPr>
      <w:r>
        <w:t>2.1</w:t>
      </w:r>
      <w:r w:rsidR="00F92F78">
        <w:t>1</w:t>
      </w:r>
      <w:r>
        <w:t xml:space="preserve"> В заявку на расход ДС добавляем текстовое поле, отражающее </w:t>
      </w:r>
      <w:r w:rsidR="00AE29DC">
        <w:t xml:space="preserve">текущее </w:t>
      </w:r>
      <w:r>
        <w:t>количество символов, введенных в поле «Назначение платежа</w:t>
      </w:r>
      <w:proofErr w:type="gramStart"/>
      <w:r>
        <w:t>:»</w:t>
      </w:r>
      <w:proofErr w:type="gramEnd"/>
      <w:r>
        <w:t>.</w:t>
      </w:r>
      <w:r w:rsidR="00EF2CEC">
        <w:t xml:space="preserve"> </w:t>
      </w:r>
      <w:r w:rsidR="00833A8C">
        <w:t>Для безналичных заявок на расход, п</w:t>
      </w:r>
      <w:r w:rsidR="00EF2CEC">
        <w:t>ри превышении количества 255 символов выдается текстовое сообщение</w:t>
      </w:r>
      <w:r w:rsidR="00833A8C">
        <w:t>.</w:t>
      </w:r>
    </w:p>
    <w:p w:rsidR="00EA5387" w:rsidRDefault="00EA5387" w:rsidP="008E2632">
      <w:pPr>
        <w:shd w:val="clear" w:color="auto" w:fill="FFFFFF" w:themeFill="background1"/>
        <w:spacing w:after="0" w:line="360" w:lineRule="auto"/>
        <w:ind w:firstLine="567"/>
        <w:jc w:val="both"/>
      </w:pPr>
      <w:r>
        <w:lastRenderedPageBreak/>
        <w:t>2.1</w:t>
      </w:r>
      <w:r w:rsidR="00AE29DC">
        <w:t>2</w:t>
      </w:r>
      <w:proofErr w:type="gramStart"/>
      <w:r>
        <w:t xml:space="preserve"> П</w:t>
      </w:r>
      <w:proofErr w:type="gramEnd"/>
      <w:r>
        <w:t xml:space="preserve">ри создании платежных документов: «Платежное поручение входящее» и «Приходный кассовый ордер» на основании документа «Планируемое поступление ДС» будет автоматически заполняться  реквизит «Подразделение» в платежном документе, </w:t>
      </w:r>
      <w:r w:rsidR="008937D2">
        <w:t xml:space="preserve">таким же значением, </w:t>
      </w:r>
      <w:r>
        <w:t>как заполнен реквизит «ЦФО» в «Планируемом поступлении ДС».</w:t>
      </w:r>
      <w:r w:rsidR="00644C75">
        <w:t xml:space="preserve"> Автоматически, в дополнительных аналитиках шапки и табличной части будут заполняться реквизиты «ЦФО», «</w:t>
      </w:r>
      <w:r w:rsidR="00644C75" w:rsidRPr="00644C75">
        <w:t>Номенклатурная группа</w:t>
      </w:r>
      <w:r w:rsidR="00644C75">
        <w:t xml:space="preserve">», «Статья оборотов» из соответствующих реквизитов документа «Планируемое поступление ДС». </w:t>
      </w:r>
    </w:p>
    <w:p w:rsidR="00F32297" w:rsidRDefault="00F32297" w:rsidP="008E2632">
      <w:pPr>
        <w:shd w:val="clear" w:color="auto" w:fill="FFFFFF" w:themeFill="background1"/>
        <w:spacing w:after="0" w:line="360" w:lineRule="auto"/>
        <w:ind w:firstLine="567"/>
        <w:jc w:val="both"/>
      </w:pPr>
    </w:p>
    <w:p w:rsidR="002A7F3D" w:rsidRPr="002A7F3D" w:rsidRDefault="00DE18A2" w:rsidP="008E2632">
      <w:pPr>
        <w:spacing w:after="0" w:line="360" w:lineRule="auto"/>
        <w:ind w:firstLine="567"/>
        <w:jc w:val="both"/>
        <w:rPr>
          <w:b/>
        </w:rPr>
      </w:pPr>
      <w:r>
        <w:rPr>
          <w:b/>
        </w:rPr>
        <w:t>3</w:t>
      </w:r>
      <w:r w:rsidR="002A7F3D" w:rsidRPr="002A7F3D">
        <w:rPr>
          <w:b/>
        </w:rPr>
        <w:t xml:space="preserve">. Постановка задачи </w:t>
      </w:r>
    </w:p>
    <w:p w:rsidR="002A0947" w:rsidRDefault="00DE18A2" w:rsidP="008E2632">
      <w:pPr>
        <w:spacing w:after="0" w:line="360" w:lineRule="auto"/>
        <w:ind w:firstLine="567"/>
        <w:jc w:val="both"/>
      </w:pPr>
      <w:r w:rsidRPr="00766B2D">
        <w:rPr>
          <w:b/>
        </w:rPr>
        <w:t>3.1</w:t>
      </w:r>
      <w:r>
        <w:t xml:space="preserve"> </w:t>
      </w:r>
      <w:r w:rsidR="00EB7A5E" w:rsidRPr="00766B2D">
        <w:rPr>
          <w:b/>
          <w:i/>
        </w:rPr>
        <w:t>Документ</w:t>
      </w:r>
      <w:r w:rsidRPr="00766B2D">
        <w:rPr>
          <w:b/>
          <w:i/>
        </w:rPr>
        <w:t xml:space="preserve"> «Цепочки платежей»</w:t>
      </w:r>
      <w:r w:rsidR="00EB7A5E">
        <w:t xml:space="preserve">. </w:t>
      </w:r>
      <w:r w:rsidR="002A0947">
        <w:t>Используем схему документа, отлаженную на товарных цепочках:</w:t>
      </w:r>
    </w:p>
    <w:p w:rsidR="00EE3BD3" w:rsidRDefault="00EE3BD3" w:rsidP="008E2632">
      <w:pPr>
        <w:spacing w:after="0" w:line="360" w:lineRule="auto"/>
        <w:ind w:firstLine="567"/>
        <w:jc w:val="both"/>
      </w:pPr>
      <w:r>
        <w:t>Документ состоит из трех табличных частей:</w:t>
      </w:r>
    </w:p>
    <w:p w:rsidR="0068274E" w:rsidRDefault="00EE3BD3" w:rsidP="008E2632">
      <w:pPr>
        <w:spacing w:after="0" w:line="360" w:lineRule="auto"/>
        <w:ind w:firstLine="567"/>
        <w:jc w:val="both"/>
      </w:pPr>
      <w:r>
        <w:t xml:space="preserve"> ТЧ</w:t>
      </w:r>
      <w:proofErr w:type="gramStart"/>
      <w:r>
        <w:t>1</w:t>
      </w:r>
      <w:proofErr w:type="gramEnd"/>
      <w:r>
        <w:t xml:space="preserve"> – </w:t>
      </w:r>
      <w:r w:rsidR="0068274E">
        <w:t xml:space="preserve">Автоматически заполняется для виртуальных заявок </w:t>
      </w:r>
      <w:r w:rsidR="00C37171">
        <w:t xml:space="preserve">«Виртуальная заявка – Изменение реквизитов», </w:t>
      </w:r>
      <w:r w:rsidR="0068274E">
        <w:t xml:space="preserve">«Виртуальная заявка – Платежи», </w:t>
      </w:r>
      <w:r w:rsidR="004F7287">
        <w:t>«Виртуальная заявка – Дробление»</w:t>
      </w:r>
      <w:r w:rsidR="0068274E">
        <w:t>;</w:t>
      </w:r>
    </w:p>
    <w:p w:rsidR="00EE3BD3" w:rsidRDefault="00EE3BD3" w:rsidP="008E2632">
      <w:pPr>
        <w:spacing w:after="0" w:line="360" w:lineRule="auto"/>
        <w:ind w:firstLine="567"/>
        <w:jc w:val="both"/>
      </w:pPr>
      <w:r>
        <w:t>ТЧ</w:t>
      </w:r>
      <w:proofErr w:type="gramStart"/>
      <w:r>
        <w:t>2</w:t>
      </w:r>
      <w:proofErr w:type="gramEnd"/>
      <w:r>
        <w:t xml:space="preserve"> – </w:t>
      </w:r>
      <w:r w:rsidR="0068274E">
        <w:t>Автоматически заполняется для виртуальных заявок: «Виртуальная заявка – Дробление»</w:t>
      </w:r>
      <w:r w:rsidR="002C20BC">
        <w:t>;</w:t>
      </w:r>
    </w:p>
    <w:p w:rsidR="00EE3BD3" w:rsidRDefault="00EE3BD3" w:rsidP="008E2632">
      <w:pPr>
        <w:spacing w:after="0" w:line="360" w:lineRule="auto"/>
        <w:ind w:firstLine="567"/>
        <w:jc w:val="both"/>
      </w:pPr>
      <w:r>
        <w:t xml:space="preserve">ТЧ3 – </w:t>
      </w:r>
      <w:r w:rsidR="0026039D">
        <w:t>заполняется после проведения документа «Цепочки платежей» ссылками на созданные платежные документы</w:t>
      </w:r>
      <w:r>
        <w:t>.</w:t>
      </w:r>
      <w:r w:rsidR="0026039D">
        <w:t xml:space="preserve"> Каждой строке ТЧ</w:t>
      </w:r>
      <w:proofErr w:type="gramStart"/>
      <w:r w:rsidR="0026039D">
        <w:t>1</w:t>
      </w:r>
      <w:proofErr w:type="gramEnd"/>
      <w:r w:rsidR="0026039D">
        <w:t xml:space="preserve"> и ТЧ2 соответствует отдельное значение ТЧ3.</w:t>
      </w:r>
      <w:r w:rsidR="0026039D" w:rsidRPr="0026039D">
        <w:t xml:space="preserve"> </w:t>
      </w:r>
      <w:r w:rsidR="0026039D">
        <w:t>Причем открыть платежные документы можно прямо из ТЧ3.</w:t>
      </w:r>
      <w:r w:rsidR="00933E43">
        <w:t xml:space="preserve"> Для первой строки ТЧ</w:t>
      </w:r>
      <w:proofErr w:type="gramStart"/>
      <w:r w:rsidR="00933E43">
        <w:t>1</w:t>
      </w:r>
      <w:proofErr w:type="gramEnd"/>
      <w:r w:rsidR="00933E43">
        <w:t xml:space="preserve">, в ТЧ3 всегда включается ссылка на исходный документ заявка, для </w:t>
      </w:r>
      <w:r w:rsidR="002C20BC">
        <w:t xml:space="preserve">возможности </w:t>
      </w:r>
      <w:r w:rsidR="00933E43">
        <w:t>дополнительного контроля.</w:t>
      </w:r>
    </w:p>
    <w:p w:rsidR="002A0947" w:rsidRDefault="00EE3BD3" w:rsidP="008E2632">
      <w:pPr>
        <w:spacing w:after="0" w:line="360" w:lineRule="auto"/>
        <w:ind w:firstLine="567"/>
        <w:jc w:val="both"/>
      </w:pPr>
      <w:r>
        <w:t xml:space="preserve">Пример, </w:t>
      </w:r>
      <w:proofErr w:type="gramStart"/>
      <w:r>
        <w:t>см</w:t>
      </w:r>
      <w:proofErr w:type="gramEnd"/>
      <w:r>
        <w:t>. ниже</w:t>
      </w:r>
      <w:r w:rsidR="003C21C4">
        <w:t xml:space="preserve"> </w:t>
      </w:r>
      <w:r>
        <w:t>(</w:t>
      </w:r>
      <w:r w:rsidR="00971BED">
        <w:t xml:space="preserve">на примере </w:t>
      </w:r>
      <w:r>
        <w:t>документ</w:t>
      </w:r>
      <w:r w:rsidR="00971BED">
        <w:t>а</w:t>
      </w:r>
      <w:r>
        <w:t xml:space="preserve"> «Цепочки»</w:t>
      </w:r>
      <w:r w:rsidR="0026039D">
        <w:t xml:space="preserve"> - товарное движение МК</w:t>
      </w:r>
      <w:r>
        <w:t>).</w:t>
      </w:r>
    </w:p>
    <w:p w:rsidR="00EE3BD3" w:rsidRDefault="00EE3BD3" w:rsidP="008E2632">
      <w:pPr>
        <w:spacing w:after="0" w:line="36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6656070" cy="2774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070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F96" w:rsidRDefault="00BE2F96" w:rsidP="008E2632">
      <w:pPr>
        <w:spacing w:after="0" w:line="360" w:lineRule="auto"/>
        <w:ind w:firstLine="567"/>
        <w:jc w:val="both"/>
      </w:pPr>
      <w:r>
        <w:t>Начало работы с документом «Цепочки платежей» через выбор согласованной виртуальной заявки.</w:t>
      </w:r>
    </w:p>
    <w:p w:rsidR="00BE2F96" w:rsidRDefault="00BE2F96" w:rsidP="008E2632">
      <w:pPr>
        <w:spacing w:after="0" w:line="360" w:lineRule="auto"/>
        <w:ind w:firstLine="567"/>
        <w:jc w:val="both"/>
      </w:pPr>
      <w:r>
        <w:t>По нажатию кнопки «Выбрать виртуальную заявку» на верхней панели документа «Цепочки платежей»,</w:t>
      </w:r>
    </w:p>
    <w:p w:rsidR="00BE2F96" w:rsidRDefault="00BE2F96" w:rsidP="008E2632">
      <w:pPr>
        <w:spacing w:after="0" w:line="360" w:lineRule="auto"/>
        <w:ind w:firstLine="567"/>
        <w:jc w:val="both"/>
      </w:pPr>
      <w:r>
        <w:t>Открывается список только необработанных виртуальных заявок, фильтр по реквизитам заявки:</w:t>
      </w:r>
    </w:p>
    <w:p w:rsidR="00BE2F96" w:rsidRDefault="00BE2F96" w:rsidP="008E2632">
      <w:pPr>
        <w:shd w:val="clear" w:color="auto" w:fill="FFFFFF" w:themeFill="background1"/>
        <w:spacing w:after="0" w:line="360" w:lineRule="auto"/>
        <w:ind w:firstLine="567"/>
        <w:jc w:val="both"/>
      </w:pPr>
      <w:r>
        <w:t xml:space="preserve">-  скрытому реквизиту флаг «Вирт» - поставлен;  </w:t>
      </w:r>
    </w:p>
    <w:p w:rsidR="00BE2F96" w:rsidRDefault="00BE2F96" w:rsidP="008E2632">
      <w:pPr>
        <w:shd w:val="clear" w:color="auto" w:fill="FFFFFF" w:themeFill="background1"/>
        <w:spacing w:after="0" w:line="360" w:lineRule="auto"/>
        <w:ind w:firstLine="567"/>
        <w:jc w:val="both"/>
      </w:pPr>
      <w:r>
        <w:t>- статус «Утверждена».</w:t>
      </w:r>
    </w:p>
    <w:p w:rsidR="00BE2F96" w:rsidRDefault="00BE2F96" w:rsidP="008E2632">
      <w:pPr>
        <w:shd w:val="clear" w:color="auto" w:fill="FFFFFF" w:themeFill="background1"/>
        <w:spacing w:after="0" w:line="360" w:lineRule="auto"/>
        <w:ind w:firstLine="567"/>
        <w:jc w:val="both"/>
      </w:pPr>
      <w:r>
        <w:t>Если флаг «Вирт» не поставлен, т.е. заявка не является виртуальной, то такие заявки в списке выбора не отображаются. Если заявка при поставленном флаге «Вирт» имеет другой статус, отличный от «Утверждена», то такие заявки в списке выбора не отображаются.</w:t>
      </w:r>
    </w:p>
    <w:p w:rsidR="00BE2F96" w:rsidRDefault="00BE2F96" w:rsidP="008E2632">
      <w:pPr>
        <w:shd w:val="clear" w:color="auto" w:fill="FFFFFF" w:themeFill="background1"/>
        <w:spacing w:after="0" w:line="360" w:lineRule="auto"/>
        <w:ind w:firstLine="567"/>
        <w:jc w:val="both"/>
      </w:pPr>
      <w:r>
        <w:lastRenderedPageBreak/>
        <w:t xml:space="preserve">При проведении документа «Цепочки платежей», у исходной виртуальной заявки статус меняется с «Утверждена» на «Оплачена». При </w:t>
      </w:r>
      <w:proofErr w:type="spellStart"/>
      <w:r>
        <w:t>распроведении</w:t>
      </w:r>
      <w:proofErr w:type="spellEnd"/>
      <w:r>
        <w:t xml:space="preserve"> документа «Цепочки платежей», у исходной виртуальной заявки статус меняется с «Оплачена» на «Утверждена».</w:t>
      </w:r>
    </w:p>
    <w:p w:rsidR="00BE2F96" w:rsidRDefault="00BE2F96" w:rsidP="008E2632">
      <w:pPr>
        <w:shd w:val="clear" w:color="auto" w:fill="FFFFFF" w:themeFill="background1"/>
        <w:spacing w:after="0" w:line="360" w:lineRule="auto"/>
        <w:ind w:firstLine="567"/>
        <w:jc w:val="both"/>
      </w:pPr>
      <w:r>
        <w:t xml:space="preserve">Во всех создаваемых платежных документов автоматически ставится флаг «Вирт».   </w:t>
      </w:r>
    </w:p>
    <w:p w:rsidR="00BE2F96" w:rsidRDefault="00BE2F96" w:rsidP="008E2632">
      <w:pPr>
        <w:spacing w:after="0" w:line="360" w:lineRule="auto"/>
        <w:ind w:firstLine="567"/>
        <w:jc w:val="both"/>
      </w:pPr>
      <w:r>
        <w:t>Дата и время создаваемых платежных документов равна дате и времени документа «Цепочки платежей»</w:t>
      </w:r>
      <w:r w:rsidR="00AB07F5">
        <w:t>.</w:t>
      </w:r>
    </w:p>
    <w:p w:rsidR="00D6096A" w:rsidRDefault="00BE2F96" w:rsidP="00D6096A">
      <w:pPr>
        <w:spacing w:after="0" w:line="360" w:lineRule="auto"/>
        <w:ind w:firstLine="567"/>
        <w:jc w:val="both"/>
      </w:pPr>
      <w:r>
        <w:t>Принцип фильтрации договоров в ТЧ</w:t>
      </w:r>
      <w:proofErr w:type="gramStart"/>
      <w:r>
        <w:t>1</w:t>
      </w:r>
      <w:proofErr w:type="gramEnd"/>
      <w:r>
        <w:t xml:space="preserve"> для строк реализовать аналогично документу «Цепочки»</w:t>
      </w:r>
      <w:r w:rsidR="00A230E8">
        <w:t>,            см. п1.1.</w:t>
      </w:r>
      <w:r w:rsidR="00D6096A" w:rsidRPr="00D6096A">
        <w:t xml:space="preserve"> </w:t>
      </w:r>
      <w:r w:rsidR="00D6096A">
        <w:t xml:space="preserve">Все компании холдинга отражены в УПП как организации, соответствующие организациям контрагенты находятся в папке «Собственные контрагенты» справочника «Контрагенты». Связка организации и контрагента  фиксируется в регистре сведений «Собственные контрагенты». Используем эту связку для цепочек платежей, т.к. организация при расходе ДС с одной компании является контрагентом, а при поступлении ДС, является организацией в документах движения. </w:t>
      </w:r>
    </w:p>
    <w:p w:rsidR="00D6096A" w:rsidRDefault="00BE2F96" w:rsidP="00D6096A">
      <w:pPr>
        <w:spacing w:after="0" w:line="360" w:lineRule="auto"/>
        <w:ind w:firstLine="567"/>
        <w:jc w:val="both"/>
      </w:pPr>
      <w:r>
        <w:t>Платежные документы создаются при проведении документа и отражаются в ТЧ3 для каждой строки ТЧ</w:t>
      </w:r>
      <w:proofErr w:type="gramStart"/>
      <w:r>
        <w:t>1</w:t>
      </w:r>
      <w:proofErr w:type="gramEnd"/>
      <w:r>
        <w:t>.</w:t>
      </w:r>
      <w:r w:rsidR="00D6096A" w:rsidRPr="00D6096A">
        <w:t xml:space="preserve"> </w:t>
      </w:r>
      <w:r w:rsidR="00D6096A">
        <w:t>Все движения платежных документов осуществляются штатным образом по регистру бухгалтерии «</w:t>
      </w:r>
      <w:r w:rsidR="00D6096A" w:rsidRPr="008549AA">
        <w:t>Журнал проводок (бухгалтерский учет) УУ ДДС</w:t>
      </w:r>
      <w:r w:rsidR="00D6096A">
        <w:t xml:space="preserve">». </w:t>
      </w:r>
    </w:p>
    <w:p w:rsidR="00D6096A" w:rsidRDefault="00D6096A" w:rsidP="00D6096A">
      <w:pPr>
        <w:spacing w:after="0" w:line="360" w:lineRule="auto"/>
        <w:ind w:firstLine="567"/>
        <w:jc w:val="both"/>
      </w:pPr>
      <w:r>
        <w:t xml:space="preserve">При создании документа «Цепочки платежей» или при </w:t>
      </w:r>
      <w:proofErr w:type="spellStart"/>
      <w:r>
        <w:t>распроведении</w:t>
      </w:r>
      <w:proofErr w:type="spellEnd"/>
      <w:r>
        <w:t xml:space="preserve"> документа, появляется надпись «Документы не созданы!», </w:t>
      </w:r>
      <w:proofErr w:type="gramStart"/>
      <w:r>
        <w:t>см</w:t>
      </w:r>
      <w:proofErr w:type="gramEnd"/>
      <w:r>
        <w:t>. на рисунке ниже.</w:t>
      </w:r>
    </w:p>
    <w:p w:rsidR="00D6096A" w:rsidRDefault="00D6096A" w:rsidP="00D6096A">
      <w:pPr>
        <w:spacing w:after="0" w:line="360" w:lineRule="auto"/>
        <w:ind w:firstLine="567"/>
        <w:jc w:val="both"/>
      </w:pPr>
      <w:r w:rsidRPr="00D6096A">
        <w:rPr>
          <w:noProof/>
          <w:lang w:eastAsia="ru-RU"/>
        </w:rPr>
        <w:drawing>
          <wp:inline distT="0" distB="0" distL="0" distR="0">
            <wp:extent cx="5284470" cy="1020445"/>
            <wp:effectExtent l="19050" t="0" r="0" b="0"/>
            <wp:docPr id="4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F96" w:rsidRDefault="00BE2F96" w:rsidP="008E2632">
      <w:pPr>
        <w:spacing w:after="0" w:line="360" w:lineRule="auto"/>
        <w:ind w:firstLine="567"/>
        <w:jc w:val="both"/>
      </w:pPr>
      <w:r>
        <w:t xml:space="preserve">При проведении документа «Цепочки платежей», появляется надпись «Документы созданы!», как сейчас это реализовано в документе «Цепочки», </w:t>
      </w:r>
      <w:proofErr w:type="gramStart"/>
      <w:r>
        <w:t>см</w:t>
      </w:r>
      <w:proofErr w:type="gramEnd"/>
      <w:r>
        <w:t>. на рисунке ниже.</w:t>
      </w:r>
    </w:p>
    <w:p w:rsidR="00BE2F96" w:rsidRDefault="00484E41" w:rsidP="008E2632">
      <w:pPr>
        <w:spacing w:after="0" w:line="360" w:lineRule="auto"/>
        <w:ind w:firstLine="567"/>
        <w:jc w:val="both"/>
      </w:pPr>
      <w:r>
        <w:rPr>
          <w:noProof/>
          <w:lang w:eastAsia="ru-RU"/>
        </w:rPr>
        <w:drawing>
          <wp:inline distT="0" distB="0" distL="0" distR="0">
            <wp:extent cx="5305425" cy="1190625"/>
            <wp:effectExtent l="19050" t="0" r="9525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E41" w:rsidRDefault="00D6096A" w:rsidP="008E2632">
      <w:pPr>
        <w:spacing w:after="0" w:line="360" w:lineRule="auto"/>
        <w:ind w:firstLine="567"/>
        <w:jc w:val="both"/>
      </w:pPr>
      <w:r>
        <w:t xml:space="preserve">При </w:t>
      </w:r>
      <w:proofErr w:type="spellStart"/>
      <w:r>
        <w:t>распроведении</w:t>
      </w:r>
      <w:proofErr w:type="spellEnd"/>
      <w:r>
        <w:t xml:space="preserve"> документа «Цепочки платежей»</w:t>
      </w:r>
      <w:r w:rsidR="005A6719">
        <w:t>,</w:t>
      </w:r>
      <w:r>
        <w:t xml:space="preserve"> </w:t>
      </w:r>
      <w:proofErr w:type="spellStart"/>
      <w:r>
        <w:t>распроводятся</w:t>
      </w:r>
      <w:proofErr w:type="spellEnd"/>
      <w:r>
        <w:t xml:space="preserve"> все платежные документы, кроме виртуальной заявки.</w:t>
      </w:r>
    </w:p>
    <w:p w:rsidR="00BE2F96" w:rsidRDefault="00BE2F96" w:rsidP="008E2632">
      <w:pPr>
        <w:spacing w:after="0" w:line="360" w:lineRule="auto"/>
        <w:ind w:firstLine="567"/>
        <w:jc w:val="both"/>
      </w:pPr>
      <w:r>
        <w:t xml:space="preserve">Предусмотреть кнопку «Пометить созданные документы на удаление», аналогично документу «Цепочки», </w:t>
      </w:r>
      <w:proofErr w:type="gramStart"/>
      <w:r>
        <w:t>см</w:t>
      </w:r>
      <w:proofErr w:type="gramEnd"/>
      <w:r>
        <w:t>. рисунок ниже. При нажатии на кнопку все пл</w:t>
      </w:r>
      <w:r w:rsidR="007701D1">
        <w:t xml:space="preserve">атежные документы </w:t>
      </w:r>
      <w:proofErr w:type="spellStart"/>
      <w:r w:rsidR="007701D1">
        <w:t>распроводятся</w:t>
      </w:r>
      <w:proofErr w:type="spellEnd"/>
      <w:r w:rsidR="007701D1">
        <w:t>:</w:t>
      </w:r>
      <w:r>
        <w:t xml:space="preserve"> документ «Цепочки</w:t>
      </w:r>
      <w:r w:rsidR="007701D1">
        <w:t xml:space="preserve"> платежей</w:t>
      </w:r>
      <w:r>
        <w:t xml:space="preserve">» </w:t>
      </w:r>
      <w:proofErr w:type="spellStart"/>
      <w:r>
        <w:t>распроводится</w:t>
      </w:r>
      <w:proofErr w:type="spellEnd"/>
      <w:r>
        <w:t xml:space="preserve"> и все платежные документы помечаются на удаление</w:t>
      </w:r>
      <w:r w:rsidR="004B25BE">
        <w:t xml:space="preserve"> (кроме виртуальной заявки)</w:t>
      </w:r>
      <w:r>
        <w:t xml:space="preserve"> + появляется надпись в «Документы не созданы!»</w:t>
      </w:r>
      <w:r w:rsidR="0019267C">
        <w:t>. У виртуальной заявки меняется статус с «Оплачена» на «Утверждена».</w:t>
      </w:r>
    </w:p>
    <w:p w:rsidR="00484E41" w:rsidRDefault="00484E41" w:rsidP="008E2632">
      <w:pPr>
        <w:spacing w:after="0" w:line="360" w:lineRule="auto"/>
        <w:ind w:firstLine="567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86145" cy="2147570"/>
            <wp:effectExtent l="19050" t="0" r="0" b="0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54B" w:rsidRDefault="006229EF" w:rsidP="008E2632">
      <w:pPr>
        <w:spacing w:after="0" w:line="360" w:lineRule="auto"/>
        <w:ind w:firstLine="567"/>
        <w:jc w:val="both"/>
      </w:pPr>
      <w:r w:rsidRPr="00F82B11">
        <w:rPr>
          <w:b/>
        </w:rPr>
        <w:t>3.1.</w:t>
      </w:r>
      <w:r>
        <w:rPr>
          <w:b/>
        </w:rPr>
        <w:t>1</w:t>
      </w:r>
      <w:r w:rsidRPr="00F82B11">
        <w:rPr>
          <w:b/>
        </w:rPr>
        <w:t xml:space="preserve"> Функционал «</w:t>
      </w:r>
      <w:r w:rsidRPr="006A2601">
        <w:rPr>
          <w:b/>
        </w:rPr>
        <w:t>Изменение реквизитов</w:t>
      </w:r>
      <w:r w:rsidRPr="00F82B11">
        <w:rPr>
          <w:b/>
        </w:rPr>
        <w:t>» для виртуальных заявок</w:t>
      </w:r>
      <w:r w:rsidR="00E83DF9">
        <w:rPr>
          <w:b/>
        </w:rPr>
        <w:t xml:space="preserve"> с видом операции</w:t>
      </w:r>
      <w:r w:rsidRPr="00F82B11">
        <w:rPr>
          <w:b/>
        </w:rPr>
        <w:t xml:space="preserve">: </w:t>
      </w:r>
      <w:r w:rsidR="0070754B" w:rsidRPr="0070754B">
        <w:rPr>
          <w:b/>
        </w:rPr>
        <w:t>«Виртуальная заявка – Изменение реквизитов»</w:t>
      </w:r>
    </w:p>
    <w:p w:rsidR="006229EF" w:rsidRDefault="0070754B" w:rsidP="008E2632">
      <w:pPr>
        <w:spacing w:after="0" w:line="360" w:lineRule="auto"/>
        <w:ind w:firstLine="567"/>
        <w:jc w:val="both"/>
      </w:pPr>
      <w:r>
        <w:t xml:space="preserve"> </w:t>
      </w:r>
      <w:r w:rsidR="003754AF">
        <w:t>Используется только ТЧ</w:t>
      </w:r>
      <w:proofErr w:type="gramStart"/>
      <w:r w:rsidR="003754AF">
        <w:t>1</w:t>
      </w:r>
      <w:proofErr w:type="gramEnd"/>
      <w:r w:rsidR="003754AF">
        <w:t>, и ТЧ3 после проведения документа «Цепочки платежей».</w:t>
      </w:r>
    </w:p>
    <w:p w:rsidR="005639C2" w:rsidRDefault="005639C2" w:rsidP="008E2632">
      <w:pPr>
        <w:spacing w:after="0" w:line="360" w:lineRule="auto"/>
        <w:ind w:firstLine="567"/>
        <w:jc w:val="both"/>
      </w:pPr>
      <w:r>
        <w:t>В ТЧ</w:t>
      </w:r>
      <w:proofErr w:type="gramStart"/>
      <w:r w:rsidR="00F81166">
        <w:t>1</w:t>
      </w:r>
      <w:proofErr w:type="gramEnd"/>
      <w:r>
        <w:t xml:space="preserve"> только две строки</w:t>
      </w:r>
      <w:r w:rsidR="00F81166">
        <w:t>.</w:t>
      </w:r>
      <w:r>
        <w:t xml:space="preserve"> </w:t>
      </w:r>
      <w:r w:rsidR="00EF7D5C">
        <w:t>В первой строке исходные реквизиты. Во второй строке новые значения реквизитов.</w:t>
      </w:r>
      <w:r w:rsidR="00573792">
        <w:t xml:space="preserve"> </w:t>
      </w:r>
    </w:p>
    <w:p w:rsidR="00EF7D5C" w:rsidRDefault="00EF7D5C" w:rsidP="008E2632">
      <w:pPr>
        <w:spacing w:after="0" w:line="360" w:lineRule="auto"/>
        <w:ind w:firstLine="567"/>
        <w:jc w:val="both"/>
      </w:pPr>
      <w:r>
        <w:t>Если во второй строке пустое значение реквизита, то исходное значение реквизита (из первой строки) не изменяется.</w:t>
      </w:r>
    </w:p>
    <w:p w:rsidR="005639C2" w:rsidRDefault="005639C2" w:rsidP="008E2632">
      <w:pPr>
        <w:spacing w:after="0" w:line="360" w:lineRule="auto"/>
        <w:ind w:firstLine="567"/>
        <w:jc w:val="both"/>
      </w:pPr>
      <w:r>
        <w:t>Реквизиты ТЧ</w:t>
      </w:r>
      <w:proofErr w:type="gramStart"/>
      <w:r>
        <w:t>1</w:t>
      </w:r>
      <w:proofErr w:type="gramEnd"/>
      <w:r w:rsidR="004B65C9">
        <w:t xml:space="preserve"> автоматически заполняются из выбранной виртуальной заявки</w:t>
      </w:r>
      <w:r>
        <w:t>:</w:t>
      </w:r>
    </w:p>
    <w:p w:rsidR="00A32FF2" w:rsidRDefault="00A32FF2" w:rsidP="008E2632">
      <w:pPr>
        <w:spacing w:after="0" w:line="360" w:lineRule="auto"/>
        <w:ind w:firstLine="567"/>
        <w:jc w:val="both"/>
      </w:pPr>
      <w:r>
        <w:t xml:space="preserve">- </w:t>
      </w:r>
      <w:r w:rsidRPr="00A32FF2">
        <w:rPr>
          <w:b/>
        </w:rPr>
        <w:t>«Форма оплаты»</w:t>
      </w:r>
      <w:r>
        <w:t xml:space="preserve"> - два значения «Наличные» и «Безналичные»;</w:t>
      </w:r>
    </w:p>
    <w:p w:rsidR="00875129" w:rsidRDefault="005639C2" w:rsidP="008E2632">
      <w:pPr>
        <w:spacing w:after="0" w:line="360" w:lineRule="auto"/>
        <w:ind w:firstLine="567"/>
        <w:jc w:val="both"/>
      </w:pPr>
      <w:r>
        <w:t xml:space="preserve">- </w:t>
      </w:r>
      <w:r w:rsidRPr="00757123">
        <w:rPr>
          <w:b/>
        </w:rPr>
        <w:t>«</w:t>
      </w:r>
      <w:r w:rsidR="0009568A">
        <w:rPr>
          <w:b/>
        </w:rPr>
        <w:t>Организация</w:t>
      </w:r>
      <w:r w:rsidRPr="00757123">
        <w:rPr>
          <w:b/>
        </w:rPr>
        <w:t>»</w:t>
      </w:r>
      <w:r>
        <w:t xml:space="preserve"> </w:t>
      </w:r>
      <w:r w:rsidR="00554815">
        <w:t xml:space="preserve">- </w:t>
      </w:r>
      <w:r>
        <w:t>справочник «</w:t>
      </w:r>
      <w:r w:rsidR="0009568A">
        <w:t>Организации</w:t>
      </w:r>
      <w:r>
        <w:t>»;</w:t>
      </w:r>
      <w:r w:rsidR="00875129" w:rsidRPr="00875129">
        <w:t xml:space="preserve"> </w:t>
      </w:r>
    </w:p>
    <w:p w:rsidR="00DF1528" w:rsidRDefault="00DF1528" w:rsidP="008E2632">
      <w:pPr>
        <w:spacing w:after="0" w:line="360" w:lineRule="auto"/>
        <w:ind w:firstLine="567"/>
        <w:jc w:val="both"/>
      </w:pPr>
      <w:r>
        <w:t xml:space="preserve">- </w:t>
      </w:r>
      <w:r w:rsidRPr="00757123">
        <w:rPr>
          <w:b/>
        </w:rPr>
        <w:t>«</w:t>
      </w:r>
      <w:r>
        <w:rPr>
          <w:b/>
        </w:rPr>
        <w:t>Сценарий</w:t>
      </w:r>
      <w:r w:rsidRPr="00757123">
        <w:rPr>
          <w:b/>
        </w:rPr>
        <w:t>»</w:t>
      </w:r>
      <w:r>
        <w:t xml:space="preserve"> - справочник «Сценарии»;</w:t>
      </w:r>
      <w:r w:rsidRPr="00875129">
        <w:t xml:space="preserve"> </w:t>
      </w:r>
    </w:p>
    <w:p w:rsidR="00875129" w:rsidRDefault="00875129" w:rsidP="008E2632">
      <w:pPr>
        <w:spacing w:after="0" w:line="360" w:lineRule="auto"/>
        <w:ind w:firstLine="567"/>
        <w:jc w:val="both"/>
      </w:pPr>
      <w:r>
        <w:t xml:space="preserve">- </w:t>
      </w:r>
      <w:r w:rsidRPr="002D660D">
        <w:rPr>
          <w:b/>
        </w:rPr>
        <w:t>«Статья оборотов»</w:t>
      </w:r>
      <w:r>
        <w:t xml:space="preserve"> - справочник «Статьи оборотов»;</w:t>
      </w:r>
    </w:p>
    <w:p w:rsidR="0009568A" w:rsidRDefault="0009568A" w:rsidP="008E2632">
      <w:pPr>
        <w:spacing w:after="0" w:line="360" w:lineRule="auto"/>
        <w:ind w:firstLine="567"/>
        <w:jc w:val="both"/>
        <w:rPr>
          <w:b/>
        </w:rPr>
      </w:pPr>
      <w:r w:rsidRPr="0009568A">
        <w:t xml:space="preserve"> </w:t>
      </w:r>
      <w:r>
        <w:t xml:space="preserve">- </w:t>
      </w:r>
      <w:r w:rsidRPr="002D660D">
        <w:rPr>
          <w:b/>
        </w:rPr>
        <w:t>«ЦФО»</w:t>
      </w:r>
      <w:r>
        <w:rPr>
          <w:b/>
        </w:rPr>
        <w:t xml:space="preserve"> </w:t>
      </w:r>
      <w:r w:rsidRPr="002D660D">
        <w:t>- справочник «Подразделения»;</w:t>
      </w:r>
    </w:p>
    <w:p w:rsidR="005639C2" w:rsidRDefault="005639C2" w:rsidP="008E2632">
      <w:pPr>
        <w:shd w:val="clear" w:color="auto" w:fill="FFFFFF" w:themeFill="background1"/>
        <w:spacing w:after="0" w:line="360" w:lineRule="auto"/>
        <w:ind w:firstLine="567"/>
        <w:jc w:val="both"/>
      </w:pPr>
      <w:r>
        <w:t xml:space="preserve">-  </w:t>
      </w:r>
      <w:r w:rsidR="00EC6E5E">
        <w:rPr>
          <w:b/>
        </w:rPr>
        <w:t>«Договор</w:t>
      </w:r>
      <w:r w:rsidRPr="00757123">
        <w:rPr>
          <w:b/>
        </w:rPr>
        <w:t>»</w:t>
      </w:r>
      <w:r w:rsidR="00554815">
        <w:rPr>
          <w:b/>
        </w:rPr>
        <w:t xml:space="preserve"> -</w:t>
      </w:r>
      <w:r>
        <w:t xml:space="preserve"> справочник «Договоры контрагентов» </w:t>
      </w:r>
      <w:r w:rsidR="006A1BE7">
        <w:t>с фильтром по кон</w:t>
      </w:r>
      <w:r w:rsidR="002B5AE2">
        <w:t>трагенту</w:t>
      </w:r>
      <w:r w:rsidR="004A7325">
        <w:t xml:space="preserve">. </w:t>
      </w:r>
    </w:p>
    <w:p w:rsidR="00554815" w:rsidRDefault="00554815" w:rsidP="008E2632">
      <w:pPr>
        <w:shd w:val="clear" w:color="auto" w:fill="FFFFFF" w:themeFill="background1"/>
        <w:spacing w:after="0" w:line="360" w:lineRule="auto"/>
        <w:ind w:firstLine="567"/>
        <w:jc w:val="both"/>
      </w:pPr>
      <w:r>
        <w:t xml:space="preserve">- </w:t>
      </w:r>
      <w:r w:rsidRPr="00757123">
        <w:rPr>
          <w:b/>
        </w:rPr>
        <w:t>«</w:t>
      </w:r>
      <w:r>
        <w:rPr>
          <w:b/>
        </w:rPr>
        <w:t>Расчетный счет</w:t>
      </w:r>
      <w:r w:rsidRPr="00757123">
        <w:rPr>
          <w:b/>
        </w:rPr>
        <w:t>»</w:t>
      </w:r>
      <w:r w:rsidR="004B65C9">
        <w:rPr>
          <w:b/>
        </w:rPr>
        <w:t xml:space="preserve"> </w:t>
      </w:r>
      <w:r w:rsidRPr="004B65C9">
        <w:t>-</w:t>
      </w:r>
      <w:r w:rsidR="004B65C9" w:rsidRPr="004B65C9">
        <w:t xml:space="preserve"> справочник «Банковские счета»</w:t>
      </w:r>
      <w:r w:rsidR="006A5E8C">
        <w:t xml:space="preserve"> фильтр по контрагенту</w:t>
      </w:r>
      <w:r w:rsidR="00B316FF">
        <w:t xml:space="preserve">. Реквизит доступен если </w:t>
      </w:r>
      <w:r w:rsidR="00B316FF" w:rsidRPr="00B316FF">
        <w:t>«Форма оплаты»</w:t>
      </w:r>
      <w:r w:rsidR="00B316FF">
        <w:t xml:space="preserve"> = «Безналичные». Реквизит «Касса» недоступен;</w:t>
      </w:r>
    </w:p>
    <w:p w:rsidR="004B65C9" w:rsidRPr="004B65C9" w:rsidRDefault="004B65C9" w:rsidP="008E2632">
      <w:pPr>
        <w:spacing w:after="0" w:line="360" w:lineRule="auto"/>
        <w:ind w:firstLine="567"/>
        <w:jc w:val="both"/>
      </w:pPr>
      <w:r>
        <w:t xml:space="preserve">- </w:t>
      </w:r>
      <w:r w:rsidRPr="00757123">
        <w:rPr>
          <w:b/>
        </w:rPr>
        <w:t>«</w:t>
      </w:r>
      <w:r>
        <w:rPr>
          <w:b/>
        </w:rPr>
        <w:t>Касса</w:t>
      </w:r>
      <w:r w:rsidRPr="00757123">
        <w:rPr>
          <w:b/>
        </w:rPr>
        <w:t>»</w:t>
      </w:r>
      <w:r>
        <w:rPr>
          <w:b/>
        </w:rPr>
        <w:t xml:space="preserve"> </w:t>
      </w:r>
      <w:r w:rsidRPr="004B65C9">
        <w:t>- справочник «</w:t>
      </w:r>
      <w:r w:rsidR="009763AB">
        <w:t>Кассы</w:t>
      </w:r>
      <w:r w:rsidRPr="004B65C9">
        <w:t>»</w:t>
      </w:r>
      <w:r w:rsidR="006A5E8C">
        <w:t xml:space="preserve"> фильтр по </w:t>
      </w:r>
      <w:r w:rsidR="00B316FF">
        <w:t>организации</w:t>
      </w:r>
      <w:r w:rsidR="00E1639F">
        <w:t xml:space="preserve"> д</w:t>
      </w:r>
      <w:r w:rsidR="005B6ADB">
        <w:t>ля текущей строки</w:t>
      </w:r>
      <w:r w:rsidR="00E1639F">
        <w:t>.</w:t>
      </w:r>
      <w:r w:rsidR="00B316FF">
        <w:t xml:space="preserve"> Реквизит доступен если </w:t>
      </w:r>
      <w:r w:rsidR="00B316FF" w:rsidRPr="00B316FF">
        <w:t>«Форма оплаты»</w:t>
      </w:r>
      <w:r w:rsidR="00B316FF">
        <w:t xml:space="preserve"> = «Наличные». Реквизит </w:t>
      </w:r>
      <w:r w:rsidR="003A387F">
        <w:t>«Расчетный счет» недоступен</w:t>
      </w:r>
      <w:r w:rsidR="00B316FF">
        <w:t>;</w:t>
      </w:r>
    </w:p>
    <w:p w:rsidR="005639C2" w:rsidRDefault="002D660D" w:rsidP="008E2632">
      <w:pPr>
        <w:spacing w:after="0" w:line="360" w:lineRule="auto"/>
        <w:ind w:firstLine="567"/>
        <w:jc w:val="both"/>
      </w:pPr>
      <w:r>
        <w:t xml:space="preserve">- </w:t>
      </w:r>
      <w:r w:rsidR="005639C2" w:rsidRPr="002D660D">
        <w:rPr>
          <w:b/>
        </w:rPr>
        <w:t>«Проект»</w:t>
      </w:r>
      <w:r>
        <w:t xml:space="preserve"> - справочник «Проекты»</w:t>
      </w:r>
      <w:r w:rsidR="005639C2">
        <w:t xml:space="preserve">; </w:t>
      </w:r>
    </w:p>
    <w:p w:rsidR="005639C2" w:rsidRDefault="005639C2" w:rsidP="008E2632">
      <w:pPr>
        <w:spacing w:after="0" w:line="360" w:lineRule="auto"/>
        <w:ind w:firstLine="567"/>
        <w:jc w:val="both"/>
      </w:pPr>
      <w:r>
        <w:t xml:space="preserve">- </w:t>
      </w:r>
      <w:r w:rsidR="00FF5022" w:rsidRPr="00FF5022">
        <w:rPr>
          <w:b/>
        </w:rPr>
        <w:t>«Валюта», «Курс»,</w:t>
      </w:r>
      <w:r w:rsidR="00FF5022">
        <w:t xml:space="preserve"> </w:t>
      </w:r>
      <w:r w:rsidRPr="002D660D">
        <w:rPr>
          <w:b/>
        </w:rPr>
        <w:t>«Сумма»</w:t>
      </w:r>
      <w:r>
        <w:t xml:space="preserve">, </w:t>
      </w:r>
      <w:r w:rsidRPr="002D660D">
        <w:rPr>
          <w:b/>
        </w:rPr>
        <w:t>«</w:t>
      </w:r>
      <w:r w:rsidR="00FF5022">
        <w:rPr>
          <w:b/>
        </w:rPr>
        <w:t>Ставка</w:t>
      </w:r>
      <w:r w:rsidRPr="002D660D">
        <w:rPr>
          <w:b/>
        </w:rPr>
        <w:t xml:space="preserve"> НДС»</w:t>
      </w:r>
      <w:r>
        <w:t xml:space="preserve">, </w:t>
      </w:r>
      <w:r w:rsidRPr="002D660D">
        <w:rPr>
          <w:b/>
        </w:rPr>
        <w:t>«НДС»</w:t>
      </w:r>
      <w:r w:rsidR="00FF5022">
        <w:rPr>
          <w:b/>
        </w:rPr>
        <w:t xml:space="preserve"> «Сумма без НДС»</w:t>
      </w:r>
      <w:r w:rsidR="002D660D">
        <w:t xml:space="preserve"> - заполняется из заявки</w:t>
      </w:r>
      <w:r w:rsidR="008F383A">
        <w:t>.</w:t>
      </w:r>
    </w:p>
    <w:p w:rsidR="00C21627" w:rsidRDefault="00C21627" w:rsidP="008E2632">
      <w:pPr>
        <w:spacing w:after="0" w:line="360" w:lineRule="auto"/>
        <w:ind w:firstLine="567"/>
        <w:jc w:val="both"/>
      </w:pPr>
      <w:r>
        <w:t>Порядок заполнения реквизитов</w:t>
      </w:r>
      <w:r w:rsidR="00FD6626">
        <w:t xml:space="preserve"> ТЧ</w:t>
      </w:r>
      <w:proofErr w:type="gramStart"/>
      <w:r w:rsidR="00FD6626">
        <w:t>1</w:t>
      </w:r>
      <w:proofErr w:type="gramEnd"/>
      <w:r>
        <w:t xml:space="preserve"> </w:t>
      </w:r>
      <w:r w:rsidR="00476519">
        <w:t xml:space="preserve">в документе «Цепочки платежей» из заявки </w:t>
      </w:r>
      <w:r>
        <w:t>в таблице ниже:</w:t>
      </w:r>
    </w:p>
    <w:tbl>
      <w:tblPr>
        <w:tblW w:w="0" w:type="auto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6"/>
        <w:gridCol w:w="3517"/>
      </w:tblGrid>
      <w:tr w:rsidR="00D42D53" w:rsidTr="00740B14">
        <w:trPr>
          <w:trHeight w:val="466"/>
          <w:jc w:val="center"/>
        </w:trPr>
        <w:tc>
          <w:tcPr>
            <w:tcW w:w="7033" w:type="dxa"/>
            <w:gridSpan w:val="2"/>
            <w:vAlign w:val="center"/>
          </w:tcPr>
          <w:p w:rsidR="00D42D53" w:rsidRPr="001A2181" w:rsidRDefault="00D42D53" w:rsidP="00740B14">
            <w:pPr>
              <w:spacing w:after="0" w:line="360" w:lineRule="auto"/>
              <w:ind w:firstLine="567"/>
              <w:jc w:val="center"/>
              <w:rPr>
                <w:b/>
              </w:rPr>
            </w:pPr>
            <w:r w:rsidRPr="001A2181">
              <w:rPr>
                <w:b/>
              </w:rPr>
              <w:t>ТЧ</w:t>
            </w:r>
            <w:proofErr w:type="gramStart"/>
            <w:r w:rsidRPr="001A2181">
              <w:rPr>
                <w:b/>
              </w:rPr>
              <w:t>1</w:t>
            </w:r>
            <w:proofErr w:type="gramEnd"/>
          </w:p>
        </w:tc>
      </w:tr>
      <w:tr w:rsidR="00D42D53" w:rsidTr="00740B14">
        <w:trPr>
          <w:trHeight w:val="466"/>
          <w:jc w:val="center"/>
        </w:trPr>
        <w:tc>
          <w:tcPr>
            <w:tcW w:w="3516" w:type="dxa"/>
            <w:vAlign w:val="center"/>
          </w:tcPr>
          <w:p w:rsidR="00D42D53" w:rsidRPr="001A2181" w:rsidRDefault="00D42D53" w:rsidP="00740B14">
            <w:pPr>
              <w:spacing w:after="0" w:line="360" w:lineRule="auto"/>
              <w:jc w:val="center"/>
              <w:rPr>
                <w:b/>
              </w:rPr>
            </w:pPr>
            <w:r w:rsidRPr="001A2181">
              <w:rPr>
                <w:b/>
              </w:rPr>
              <w:t>Строка 1 , наименование реквизита из заявки</w:t>
            </w:r>
          </w:p>
        </w:tc>
        <w:tc>
          <w:tcPr>
            <w:tcW w:w="3517" w:type="dxa"/>
            <w:vAlign w:val="center"/>
          </w:tcPr>
          <w:p w:rsidR="00D42D53" w:rsidRPr="001A2181" w:rsidRDefault="00D42D53" w:rsidP="00740B14">
            <w:pPr>
              <w:spacing w:after="0" w:line="360" w:lineRule="auto"/>
              <w:jc w:val="center"/>
              <w:rPr>
                <w:b/>
              </w:rPr>
            </w:pPr>
            <w:r w:rsidRPr="001A2181">
              <w:rPr>
                <w:b/>
              </w:rPr>
              <w:t>Строка 2 , наименование реквизита из заявки</w:t>
            </w:r>
          </w:p>
        </w:tc>
      </w:tr>
      <w:tr w:rsidR="00D42D53" w:rsidTr="00740B14">
        <w:trPr>
          <w:trHeight w:val="466"/>
          <w:jc w:val="center"/>
        </w:trPr>
        <w:tc>
          <w:tcPr>
            <w:tcW w:w="3516" w:type="dxa"/>
            <w:vAlign w:val="center"/>
          </w:tcPr>
          <w:p w:rsidR="00D42D53" w:rsidRPr="001A2181" w:rsidRDefault="00D42D53" w:rsidP="00740B14">
            <w:pPr>
              <w:spacing w:after="0" w:line="360" w:lineRule="auto"/>
              <w:jc w:val="center"/>
              <w:rPr>
                <w:color w:val="000000" w:themeColor="text1"/>
              </w:rPr>
            </w:pPr>
            <w:r w:rsidRPr="001A2181">
              <w:rPr>
                <w:color w:val="000000" w:themeColor="text1"/>
              </w:rPr>
              <w:t>«Форма оплаты»</w:t>
            </w:r>
          </w:p>
        </w:tc>
        <w:tc>
          <w:tcPr>
            <w:tcW w:w="3517" w:type="dxa"/>
            <w:vAlign w:val="center"/>
          </w:tcPr>
          <w:p w:rsidR="00D42D53" w:rsidRPr="001A2181" w:rsidRDefault="00D42D53" w:rsidP="00740B14">
            <w:pPr>
              <w:spacing w:after="0" w:line="360" w:lineRule="auto"/>
              <w:jc w:val="center"/>
              <w:rPr>
                <w:color w:val="000000" w:themeColor="text1"/>
              </w:rPr>
            </w:pPr>
            <w:r w:rsidRPr="001A2181">
              <w:rPr>
                <w:color w:val="000000" w:themeColor="text1"/>
              </w:rPr>
              <w:t>«Форма оплаты»</w:t>
            </w:r>
          </w:p>
        </w:tc>
      </w:tr>
      <w:tr w:rsidR="00D42D53" w:rsidTr="00740B14">
        <w:trPr>
          <w:trHeight w:val="466"/>
          <w:jc w:val="center"/>
        </w:trPr>
        <w:tc>
          <w:tcPr>
            <w:tcW w:w="3516" w:type="dxa"/>
            <w:vAlign w:val="center"/>
          </w:tcPr>
          <w:p w:rsidR="00D42D53" w:rsidRPr="001A2181" w:rsidRDefault="00D42D53" w:rsidP="00740B14">
            <w:pPr>
              <w:spacing w:after="0" w:line="360" w:lineRule="auto"/>
              <w:jc w:val="center"/>
              <w:rPr>
                <w:color w:val="000000" w:themeColor="text1"/>
              </w:rPr>
            </w:pPr>
            <w:r w:rsidRPr="001A2181">
              <w:rPr>
                <w:color w:val="000000" w:themeColor="text1"/>
              </w:rPr>
              <w:t>«Организация»</w:t>
            </w:r>
          </w:p>
        </w:tc>
        <w:tc>
          <w:tcPr>
            <w:tcW w:w="3517" w:type="dxa"/>
            <w:vAlign w:val="center"/>
          </w:tcPr>
          <w:p w:rsidR="00D42D53" w:rsidRPr="001A2181" w:rsidRDefault="00D42D53" w:rsidP="00740B14">
            <w:pPr>
              <w:spacing w:after="0" w:line="360" w:lineRule="auto"/>
              <w:jc w:val="center"/>
              <w:rPr>
                <w:color w:val="000000" w:themeColor="text1"/>
              </w:rPr>
            </w:pPr>
            <w:r w:rsidRPr="001A2181">
              <w:rPr>
                <w:color w:val="000000" w:themeColor="text1"/>
              </w:rPr>
              <w:t>«Новая организация»</w:t>
            </w:r>
          </w:p>
        </w:tc>
      </w:tr>
      <w:tr w:rsidR="00D42D53" w:rsidTr="00740B14">
        <w:trPr>
          <w:trHeight w:val="466"/>
          <w:jc w:val="center"/>
        </w:trPr>
        <w:tc>
          <w:tcPr>
            <w:tcW w:w="3516" w:type="dxa"/>
            <w:vAlign w:val="center"/>
          </w:tcPr>
          <w:p w:rsidR="00D42D53" w:rsidRPr="001A2181" w:rsidRDefault="00D42D53" w:rsidP="00740B14">
            <w:pPr>
              <w:spacing w:after="0" w:line="360" w:lineRule="auto"/>
              <w:jc w:val="center"/>
              <w:rPr>
                <w:color w:val="000000" w:themeColor="text1"/>
              </w:rPr>
            </w:pPr>
            <w:r w:rsidRPr="001A2181">
              <w:rPr>
                <w:color w:val="000000" w:themeColor="text1"/>
              </w:rPr>
              <w:t>«Сценарий»</w:t>
            </w:r>
          </w:p>
        </w:tc>
        <w:tc>
          <w:tcPr>
            <w:tcW w:w="3517" w:type="dxa"/>
            <w:vAlign w:val="center"/>
          </w:tcPr>
          <w:p w:rsidR="00D42D53" w:rsidRPr="001A2181" w:rsidRDefault="00D42D53" w:rsidP="00740B14">
            <w:pPr>
              <w:spacing w:after="0" w:line="360" w:lineRule="auto"/>
              <w:jc w:val="center"/>
              <w:rPr>
                <w:color w:val="000000" w:themeColor="text1"/>
              </w:rPr>
            </w:pPr>
            <w:r w:rsidRPr="001A2181">
              <w:rPr>
                <w:color w:val="000000" w:themeColor="text1"/>
              </w:rPr>
              <w:t>«Сценарий»</w:t>
            </w:r>
          </w:p>
        </w:tc>
      </w:tr>
      <w:tr w:rsidR="00D42D53" w:rsidTr="00740B14">
        <w:trPr>
          <w:trHeight w:val="466"/>
          <w:jc w:val="center"/>
        </w:trPr>
        <w:tc>
          <w:tcPr>
            <w:tcW w:w="3516" w:type="dxa"/>
            <w:vAlign w:val="center"/>
          </w:tcPr>
          <w:p w:rsidR="00D42D53" w:rsidRPr="001A2181" w:rsidRDefault="00D42D53" w:rsidP="00740B14">
            <w:pPr>
              <w:spacing w:after="0" w:line="360" w:lineRule="auto"/>
              <w:jc w:val="center"/>
              <w:rPr>
                <w:color w:val="000000" w:themeColor="text1"/>
              </w:rPr>
            </w:pPr>
            <w:r w:rsidRPr="001A2181">
              <w:rPr>
                <w:color w:val="000000" w:themeColor="text1"/>
              </w:rPr>
              <w:t>«ЦФО»</w:t>
            </w:r>
          </w:p>
        </w:tc>
        <w:tc>
          <w:tcPr>
            <w:tcW w:w="3517" w:type="dxa"/>
            <w:vAlign w:val="center"/>
          </w:tcPr>
          <w:p w:rsidR="00D42D53" w:rsidRPr="001A2181" w:rsidRDefault="00D42D53" w:rsidP="00740B14">
            <w:pPr>
              <w:spacing w:after="0" w:line="360" w:lineRule="auto"/>
              <w:jc w:val="center"/>
              <w:rPr>
                <w:color w:val="000000" w:themeColor="text1"/>
              </w:rPr>
            </w:pPr>
            <w:r w:rsidRPr="001A2181">
              <w:rPr>
                <w:color w:val="000000" w:themeColor="text1"/>
              </w:rPr>
              <w:t>«Новое ЦФО»</w:t>
            </w:r>
          </w:p>
        </w:tc>
      </w:tr>
      <w:tr w:rsidR="001A2181" w:rsidTr="00740B14">
        <w:trPr>
          <w:trHeight w:val="466"/>
          <w:jc w:val="center"/>
        </w:trPr>
        <w:tc>
          <w:tcPr>
            <w:tcW w:w="3516" w:type="dxa"/>
            <w:vAlign w:val="center"/>
          </w:tcPr>
          <w:p w:rsidR="001A2181" w:rsidRPr="001A2181" w:rsidRDefault="001A2181" w:rsidP="00740B14">
            <w:pPr>
              <w:spacing w:after="0" w:line="360" w:lineRule="auto"/>
              <w:jc w:val="center"/>
              <w:rPr>
                <w:color w:val="000000" w:themeColor="text1"/>
              </w:rPr>
            </w:pPr>
            <w:r w:rsidRPr="001A2181">
              <w:rPr>
                <w:color w:val="000000" w:themeColor="text1"/>
              </w:rPr>
              <w:lastRenderedPageBreak/>
              <w:t>«Статья оборотов»</w:t>
            </w:r>
          </w:p>
        </w:tc>
        <w:tc>
          <w:tcPr>
            <w:tcW w:w="3517" w:type="dxa"/>
            <w:vAlign w:val="center"/>
          </w:tcPr>
          <w:p w:rsidR="001A2181" w:rsidRPr="001A2181" w:rsidRDefault="001A2181" w:rsidP="00740B14">
            <w:pPr>
              <w:spacing w:after="0" w:line="360" w:lineRule="auto"/>
              <w:jc w:val="center"/>
              <w:rPr>
                <w:color w:val="000000" w:themeColor="text1"/>
              </w:rPr>
            </w:pPr>
            <w:r w:rsidRPr="001A2181">
              <w:rPr>
                <w:color w:val="000000" w:themeColor="text1"/>
              </w:rPr>
              <w:t>«Новая статья оборотов»</w:t>
            </w:r>
          </w:p>
        </w:tc>
      </w:tr>
      <w:tr w:rsidR="00D42D53" w:rsidTr="00740B14">
        <w:trPr>
          <w:trHeight w:val="466"/>
          <w:jc w:val="center"/>
        </w:trPr>
        <w:tc>
          <w:tcPr>
            <w:tcW w:w="3516" w:type="dxa"/>
            <w:vAlign w:val="center"/>
          </w:tcPr>
          <w:p w:rsidR="00D42D53" w:rsidRPr="001A2181" w:rsidRDefault="00D42D53" w:rsidP="00740B14">
            <w:pPr>
              <w:spacing w:after="0" w:line="360" w:lineRule="auto"/>
              <w:jc w:val="center"/>
              <w:rPr>
                <w:color w:val="000000" w:themeColor="text1"/>
              </w:rPr>
            </w:pPr>
            <w:r w:rsidRPr="001A2181">
              <w:rPr>
                <w:color w:val="000000" w:themeColor="text1"/>
              </w:rPr>
              <w:t xml:space="preserve"> «Договор»</w:t>
            </w:r>
          </w:p>
        </w:tc>
        <w:tc>
          <w:tcPr>
            <w:tcW w:w="3517" w:type="dxa"/>
            <w:vAlign w:val="center"/>
          </w:tcPr>
          <w:p w:rsidR="00D42D53" w:rsidRPr="001A2181" w:rsidRDefault="00D42D53" w:rsidP="00740B14">
            <w:pPr>
              <w:spacing w:after="0" w:line="360" w:lineRule="auto"/>
              <w:jc w:val="center"/>
              <w:rPr>
                <w:color w:val="000000" w:themeColor="text1"/>
              </w:rPr>
            </w:pPr>
            <w:r w:rsidRPr="001A2181">
              <w:rPr>
                <w:color w:val="000000" w:themeColor="text1"/>
              </w:rPr>
              <w:t>«Новый договор»</w:t>
            </w:r>
          </w:p>
        </w:tc>
      </w:tr>
      <w:tr w:rsidR="00D42D53" w:rsidTr="00740B14">
        <w:trPr>
          <w:trHeight w:val="466"/>
          <w:jc w:val="center"/>
        </w:trPr>
        <w:tc>
          <w:tcPr>
            <w:tcW w:w="3516" w:type="dxa"/>
            <w:vAlign w:val="center"/>
          </w:tcPr>
          <w:p w:rsidR="00D42D53" w:rsidRPr="001A2181" w:rsidRDefault="00D42D53" w:rsidP="00740B14">
            <w:pPr>
              <w:spacing w:after="0" w:line="360" w:lineRule="auto"/>
              <w:jc w:val="center"/>
              <w:rPr>
                <w:color w:val="000000" w:themeColor="text1"/>
              </w:rPr>
            </w:pPr>
            <w:r w:rsidRPr="001A2181">
              <w:rPr>
                <w:color w:val="000000" w:themeColor="text1"/>
              </w:rPr>
              <w:t>«Расчетный счет»</w:t>
            </w:r>
          </w:p>
        </w:tc>
        <w:tc>
          <w:tcPr>
            <w:tcW w:w="3517" w:type="dxa"/>
            <w:vAlign w:val="center"/>
          </w:tcPr>
          <w:p w:rsidR="00D42D53" w:rsidRPr="001A2181" w:rsidRDefault="00D42D53" w:rsidP="00740B14">
            <w:pPr>
              <w:spacing w:after="0" w:line="360" w:lineRule="auto"/>
              <w:jc w:val="center"/>
              <w:rPr>
                <w:color w:val="000000" w:themeColor="text1"/>
              </w:rPr>
            </w:pPr>
            <w:r w:rsidRPr="001A2181">
              <w:rPr>
                <w:color w:val="000000" w:themeColor="text1"/>
              </w:rPr>
              <w:t>«Новый Расчетный счет»</w:t>
            </w:r>
          </w:p>
        </w:tc>
      </w:tr>
      <w:tr w:rsidR="00D42D53" w:rsidTr="00740B14">
        <w:trPr>
          <w:trHeight w:val="466"/>
          <w:jc w:val="center"/>
        </w:trPr>
        <w:tc>
          <w:tcPr>
            <w:tcW w:w="3516" w:type="dxa"/>
            <w:vAlign w:val="center"/>
          </w:tcPr>
          <w:p w:rsidR="00D42D53" w:rsidRPr="001A2181" w:rsidRDefault="00D42D53" w:rsidP="00740B14">
            <w:pPr>
              <w:spacing w:after="0" w:line="360" w:lineRule="auto"/>
              <w:jc w:val="center"/>
              <w:rPr>
                <w:color w:val="000000" w:themeColor="text1"/>
              </w:rPr>
            </w:pPr>
            <w:r w:rsidRPr="001A2181">
              <w:rPr>
                <w:color w:val="000000" w:themeColor="text1"/>
              </w:rPr>
              <w:t>«Касса»</w:t>
            </w:r>
          </w:p>
        </w:tc>
        <w:tc>
          <w:tcPr>
            <w:tcW w:w="3517" w:type="dxa"/>
            <w:vAlign w:val="center"/>
          </w:tcPr>
          <w:p w:rsidR="00D42D53" w:rsidRPr="001A2181" w:rsidRDefault="00D42D53" w:rsidP="00740B14">
            <w:pPr>
              <w:spacing w:after="0" w:line="360" w:lineRule="auto"/>
              <w:jc w:val="center"/>
              <w:rPr>
                <w:color w:val="000000" w:themeColor="text1"/>
              </w:rPr>
            </w:pPr>
            <w:r w:rsidRPr="001A2181">
              <w:rPr>
                <w:color w:val="000000" w:themeColor="text1"/>
              </w:rPr>
              <w:t>«Новая Касса»</w:t>
            </w:r>
          </w:p>
        </w:tc>
      </w:tr>
      <w:tr w:rsidR="00D42D53" w:rsidTr="00740B14">
        <w:trPr>
          <w:trHeight w:val="466"/>
          <w:jc w:val="center"/>
        </w:trPr>
        <w:tc>
          <w:tcPr>
            <w:tcW w:w="3516" w:type="dxa"/>
            <w:vAlign w:val="center"/>
          </w:tcPr>
          <w:p w:rsidR="00D42D53" w:rsidRPr="001A2181" w:rsidRDefault="00D42D53" w:rsidP="00740B14">
            <w:pPr>
              <w:spacing w:after="0" w:line="360" w:lineRule="auto"/>
              <w:jc w:val="center"/>
              <w:rPr>
                <w:color w:val="000000" w:themeColor="text1"/>
              </w:rPr>
            </w:pPr>
            <w:r w:rsidRPr="001A2181">
              <w:rPr>
                <w:color w:val="000000" w:themeColor="text1"/>
              </w:rPr>
              <w:t>«Проект»</w:t>
            </w:r>
          </w:p>
        </w:tc>
        <w:tc>
          <w:tcPr>
            <w:tcW w:w="3517" w:type="dxa"/>
            <w:vAlign w:val="center"/>
          </w:tcPr>
          <w:p w:rsidR="00D42D53" w:rsidRPr="001A2181" w:rsidRDefault="00D42D53" w:rsidP="00740B14">
            <w:pPr>
              <w:spacing w:after="0" w:line="360" w:lineRule="auto"/>
              <w:jc w:val="center"/>
              <w:rPr>
                <w:color w:val="000000" w:themeColor="text1"/>
              </w:rPr>
            </w:pPr>
            <w:r w:rsidRPr="001A2181">
              <w:rPr>
                <w:color w:val="000000" w:themeColor="text1"/>
              </w:rPr>
              <w:t>«Новый проект»</w:t>
            </w:r>
          </w:p>
        </w:tc>
      </w:tr>
    </w:tbl>
    <w:p w:rsidR="001A2181" w:rsidRDefault="001A2181" w:rsidP="008E2632">
      <w:pPr>
        <w:spacing w:after="0" w:line="360" w:lineRule="auto"/>
        <w:ind w:firstLine="567"/>
        <w:jc w:val="both"/>
      </w:pPr>
    </w:p>
    <w:p w:rsidR="00875129" w:rsidRDefault="00656B4C" w:rsidP="008E2632">
      <w:pPr>
        <w:spacing w:after="0" w:line="360" w:lineRule="auto"/>
        <w:ind w:firstLine="567"/>
        <w:jc w:val="both"/>
      </w:pPr>
      <w:r>
        <w:t>Создается новый документ в УПП: «Изменение реквизитов», для документа создать отдельный журнал документов. Реквизиты Номер, дата, блок записи и проведения стандартные,</w:t>
      </w:r>
      <w:r w:rsidR="001D675D">
        <w:t xml:space="preserve"> для этого документа.</w:t>
      </w:r>
    </w:p>
    <w:p w:rsidR="00656B4C" w:rsidRDefault="00972F69" w:rsidP="008E2632">
      <w:pPr>
        <w:spacing w:after="0" w:line="360" w:lineRule="auto"/>
        <w:ind w:firstLine="567"/>
        <w:jc w:val="both"/>
      </w:pPr>
      <w:r>
        <w:t>В форме документа располагается ТЧ,</w:t>
      </w:r>
      <w:r w:rsidR="00030A1E">
        <w:t xml:space="preserve"> и</w:t>
      </w:r>
      <w:r>
        <w:t xml:space="preserve"> </w:t>
      </w:r>
      <w:r w:rsidR="00030A1E">
        <w:t xml:space="preserve">заполняется </w:t>
      </w:r>
      <w:r>
        <w:t>аналогично ТЧ</w:t>
      </w:r>
      <w:proofErr w:type="gramStart"/>
      <w:r>
        <w:t>1</w:t>
      </w:r>
      <w:proofErr w:type="gramEnd"/>
      <w:r w:rsidR="00030A1E">
        <w:t xml:space="preserve"> (реквизиты и значения реквизитов), при </w:t>
      </w:r>
      <w:r w:rsidR="00B635F4">
        <w:t xml:space="preserve">формировании документа при </w:t>
      </w:r>
      <w:r w:rsidR="00030A1E">
        <w:t xml:space="preserve">проведении документа «Цепочки платежей».  </w:t>
      </w:r>
    </w:p>
    <w:p w:rsidR="00B833A8" w:rsidRDefault="00B833A8" w:rsidP="008E2632">
      <w:pPr>
        <w:spacing w:after="0" w:line="360" w:lineRule="auto"/>
        <w:ind w:firstLine="567"/>
        <w:jc w:val="both"/>
      </w:pPr>
      <w:r>
        <w:t xml:space="preserve">Документ «Изменение реквизитов» при проведении делает движения по регистрам и через трансляцию отражается </w:t>
      </w:r>
      <w:proofErr w:type="spellStart"/>
      <w:r>
        <w:t>движениев</w:t>
      </w:r>
      <w:proofErr w:type="spellEnd"/>
      <w:r>
        <w:t xml:space="preserve"> подсистеме </w:t>
      </w:r>
      <w:proofErr w:type="spellStart"/>
      <w:r>
        <w:t>бюджетирование</w:t>
      </w:r>
      <w:proofErr w:type="spellEnd"/>
      <w:r>
        <w:t xml:space="preserve"> </w:t>
      </w:r>
      <w:proofErr w:type="spellStart"/>
      <w:r>
        <w:t>БИТ-Финанс</w:t>
      </w:r>
      <w:proofErr w:type="spellEnd"/>
      <w:r>
        <w:t>:</w:t>
      </w:r>
    </w:p>
    <w:p w:rsidR="007E4D13" w:rsidRDefault="008B5CC0" w:rsidP="00B833A8">
      <w:pPr>
        <w:pStyle w:val="a5"/>
        <w:numPr>
          <w:ilvl w:val="0"/>
          <w:numId w:val="9"/>
        </w:numPr>
        <w:spacing w:after="0" w:line="360" w:lineRule="auto"/>
        <w:jc w:val="both"/>
      </w:pPr>
      <w:r>
        <w:t xml:space="preserve">При проведении документа «Изменение реквизитов», при значении реквизита «Форма оплаты», </w:t>
      </w:r>
    </w:p>
    <w:p w:rsidR="007E4D13" w:rsidRDefault="008B5CC0" w:rsidP="008E2632">
      <w:pPr>
        <w:spacing w:after="0" w:line="360" w:lineRule="auto"/>
        <w:ind w:firstLine="567"/>
        <w:jc w:val="both"/>
      </w:pPr>
      <w:r>
        <w:t>«Безналичные» формируется проводка Д51 К51</w:t>
      </w:r>
      <w:r w:rsidR="007270E6">
        <w:t xml:space="preserve"> с заполнением </w:t>
      </w:r>
      <w:proofErr w:type="spellStart"/>
      <w:r w:rsidR="007270E6">
        <w:t>Субконто</w:t>
      </w:r>
      <w:proofErr w:type="spellEnd"/>
      <w:r w:rsidR="007270E6">
        <w:t xml:space="preserve"> 1 и 2</w:t>
      </w:r>
      <w:r w:rsidR="00F13299">
        <w:t>:</w:t>
      </w:r>
      <w:r w:rsidR="007270E6">
        <w:t xml:space="preserve"> «</w:t>
      </w:r>
      <w:r w:rsidR="007270E6" w:rsidRPr="007270E6">
        <w:t>Банковские счета</w:t>
      </w:r>
      <w:r w:rsidR="007270E6">
        <w:t>» и «</w:t>
      </w:r>
      <w:r w:rsidR="007270E6" w:rsidRPr="007270E6">
        <w:t>(об) Статьи движения денежных средств</w:t>
      </w:r>
      <w:r w:rsidR="007270E6">
        <w:t>».</w:t>
      </w:r>
      <w:r w:rsidR="007E4D13">
        <w:t xml:space="preserve"> </w:t>
      </w:r>
      <w:r w:rsidR="00030A1E">
        <w:t>Все движения по регистр</w:t>
      </w:r>
      <w:r w:rsidR="007E4D13">
        <w:t>ам для безналичных платежей:</w:t>
      </w:r>
    </w:p>
    <w:p w:rsidR="00030A1E" w:rsidRDefault="007E4D13" w:rsidP="008E2632">
      <w:pPr>
        <w:spacing w:after="0" w:line="360" w:lineRule="auto"/>
        <w:ind w:firstLine="567"/>
        <w:jc w:val="both"/>
      </w:pPr>
      <w:r>
        <w:rPr>
          <w:noProof/>
          <w:lang w:eastAsia="ru-RU"/>
        </w:rPr>
        <w:drawing>
          <wp:inline distT="0" distB="0" distL="0" distR="0">
            <wp:extent cx="3425899" cy="2700215"/>
            <wp:effectExtent l="19050" t="0" r="3101" b="0"/>
            <wp:docPr id="2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007" cy="2704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0A1E">
        <w:t xml:space="preserve"> </w:t>
      </w:r>
    </w:p>
    <w:p w:rsidR="00717E93" w:rsidRDefault="00B833A8" w:rsidP="00717E93">
      <w:pPr>
        <w:spacing w:after="0" w:line="360" w:lineRule="auto"/>
        <w:ind w:firstLine="567"/>
        <w:jc w:val="both"/>
      </w:pPr>
      <w:r>
        <w:t xml:space="preserve">2) </w:t>
      </w:r>
      <w:r w:rsidR="007E4D13">
        <w:t>При проведении документа «Изменение реквизитов», при значении реквизита «Форма оплаты»,</w:t>
      </w:r>
      <w:r w:rsidR="00AC3A94" w:rsidRPr="00AC3A94">
        <w:t xml:space="preserve"> </w:t>
      </w:r>
      <w:r w:rsidR="00AC3A94">
        <w:t>«Наличные».</w:t>
      </w:r>
      <w:r w:rsidR="00717E93" w:rsidRPr="00717E93">
        <w:t xml:space="preserve"> </w:t>
      </w:r>
      <w:r w:rsidR="00717E93">
        <w:t xml:space="preserve">Формируется проводка Д50 К50 с заполнением </w:t>
      </w:r>
      <w:proofErr w:type="spellStart"/>
      <w:r w:rsidR="00717E93">
        <w:t>Субконто</w:t>
      </w:r>
      <w:proofErr w:type="spellEnd"/>
      <w:r w:rsidR="00717E93">
        <w:t xml:space="preserve"> 1 «</w:t>
      </w:r>
      <w:r w:rsidR="00717E93" w:rsidRPr="007270E6">
        <w:t>(об) Статьи движения денежных средств</w:t>
      </w:r>
      <w:r w:rsidR="00717E93">
        <w:t>».</w:t>
      </w:r>
    </w:p>
    <w:p w:rsidR="007E4D13" w:rsidRDefault="007E4D13" w:rsidP="008E2632">
      <w:pPr>
        <w:spacing w:after="0" w:line="360" w:lineRule="auto"/>
        <w:ind w:firstLine="567"/>
        <w:jc w:val="both"/>
      </w:pPr>
    </w:p>
    <w:p w:rsidR="00AC3A94" w:rsidRDefault="00AC3A94" w:rsidP="008E2632">
      <w:pPr>
        <w:spacing w:after="0" w:line="360" w:lineRule="auto"/>
        <w:ind w:firstLine="567"/>
        <w:jc w:val="both"/>
      </w:pPr>
      <w:r>
        <w:t>Все движения по регистрам для наличных платежей</w:t>
      </w:r>
      <w:r w:rsidR="00717E93">
        <w:t xml:space="preserve">, </w:t>
      </w:r>
      <w:proofErr w:type="gramStart"/>
      <w:r w:rsidR="00717E93">
        <w:t>см</w:t>
      </w:r>
      <w:proofErr w:type="gramEnd"/>
      <w:r w:rsidR="00717E93">
        <w:t>. ниже</w:t>
      </w:r>
      <w:r>
        <w:t>:</w:t>
      </w:r>
    </w:p>
    <w:p w:rsidR="00AC3A94" w:rsidRDefault="00AC3A94" w:rsidP="008E2632">
      <w:pPr>
        <w:spacing w:after="0" w:line="360" w:lineRule="auto"/>
        <w:ind w:firstLine="567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3298309" cy="2210911"/>
            <wp:effectExtent l="19050" t="0" r="0" b="0"/>
            <wp:docPr id="3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543" cy="2212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2F1" w:rsidRDefault="007E4D13" w:rsidP="008E2632">
      <w:pPr>
        <w:spacing w:after="0" w:line="360" w:lineRule="auto"/>
        <w:ind w:firstLine="567"/>
        <w:jc w:val="both"/>
      </w:pPr>
      <w:r>
        <w:t>Ссылка на документ «Изменение реквизитов» формируется в ТЧ3 при проведении документа «Цепочки платежей».</w:t>
      </w:r>
      <w:r w:rsidR="00DA4D06">
        <w:t xml:space="preserve"> Соответственно документ «Изменение реквизитов» открывается при нажатии на ссылку в ТЧ3.</w:t>
      </w:r>
    </w:p>
    <w:p w:rsidR="007E4D13" w:rsidRDefault="007E4D13" w:rsidP="008E2632">
      <w:pPr>
        <w:spacing w:after="0" w:line="360" w:lineRule="auto"/>
        <w:ind w:firstLine="567"/>
        <w:jc w:val="both"/>
      </w:pPr>
    </w:p>
    <w:p w:rsidR="0048355D" w:rsidRPr="00F82B11" w:rsidRDefault="0048355D" w:rsidP="008E2632">
      <w:pPr>
        <w:spacing w:after="0" w:line="360" w:lineRule="auto"/>
        <w:ind w:firstLine="567"/>
        <w:jc w:val="both"/>
        <w:rPr>
          <w:b/>
        </w:rPr>
      </w:pPr>
      <w:r w:rsidRPr="00F82B11">
        <w:rPr>
          <w:b/>
        </w:rPr>
        <w:t>3.1.</w:t>
      </w:r>
      <w:r>
        <w:rPr>
          <w:b/>
        </w:rPr>
        <w:t>2</w:t>
      </w:r>
      <w:r w:rsidRPr="00F82B11">
        <w:rPr>
          <w:b/>
        </w:rPr>
        <w:t xml:space="preserve"> Функционал «</w:t>
      </w:r>
      <w:r>
        <w:rPr>
          <w:b/>
        </w:rPr>
        <w:t>Платежи</w:t>
      </w:r>
      <w:r w:rsidRPr="00F82B11">
        <w:rPr>
          <w:b/>
        </w:rPr>
        <w:t xml:space="preserve">» </w:t>
      </w:r>
      <w:r w:rsidR="0005749C" w:rsidRPr="00F82B11">
        <w:rPr>
          <w:b/>
        </w:rPr>
        <w:t>для виртуальных заявок</w:t>
      </w:r>
      <w:r w:rsidR="0005749C">
        <w:rPr>
          <w:b/>
        </w:rPr>
        <w:t xml:space="preserve"> с видом операции</w:t>
      </w:r>
      <w:r w:rsidRPr="00F82B11">
        <w:rPr>
          <w:b/>
        </w:rPr>
        <w:t>: «</w:t>
      </w:r>
      <w:r w:rsidRPr="0048355D">
        <w:rPr>
          <w:b/>
        </w:rPr>
        <w:t>Виртуальная заявка –</w:t>
      </w:r>
      <w:r w:rsidR="00840803">
        <w:rPr>
          <w:b/>
        </w:rPr>
        <w:t xml:space="preserve"> Платежи</w:t>
      </w:r>
      <w:r w:rsidRPr="00F82B11">
        <w:rPr>
          <w:b/>
        </w:rPr>
        <w:t>»</w:t>
      </w:r>
    </w:p>
    <w:p w:rsidR="002D660D" w:rsidRDefault="002D660D" w:rsidP="008E2632">
      <w:pPr>
        <w:spacing w:after="0" w:line="360" w:lineRule="auto"/>
        <w:ind w:firstLine="567"/>
        <w:jc w:val="both"/>
      </w:pPr>
      <w:r>
        <w:t>Используется только ТЧ</w:t>
      </w:r>
      <w:proofErr w:type="gramStart"/>
      <w:r>
        <w:t>1</w:t>
      </w:r>
      <w:proofErr w:type="gramEnd"/>
      <w:r>
        <w:t>, и ТЧ3 после проведения документа «Цепочки платежей».</w:t>
      </w:r>
    </w:p>
    <w:p w:rsidR="002D660D" w:rsidRDefault="002D660D" w:rsidP="008E2632">
      <w:pPr>
        <w:spacing w:after="0" w:line="360" w:lineRule="auto"/>
        <w:ind w:firstLine="567"/>
        <w:jc w:val="both"/>
      </w:pPr>
      <w:r>
        <w:t>В ТЧ</w:t>
      </w:r>
      <w:proofErr w:type="gramStart"/>
      <w:r>
        <w:t>1</w:t>
      </w:r>
      <w:proofErr w:type="gramEnd"/>
      <w:r>
        <w:t xml:space="preserve"> только две строки. </w:t>
      </w:r>
    </w:p>
    <w:p w:rsidR="00D65164" w:rsidRDefault="00D65164" w:rsidP="008E2632">
      <w:pPr>
        <w:spacing w:after="0" w:line="360" w:lineRule="auto"/>
        <w:ind w:firstLine="567"/>
        <w:jc w:val="both"/>
      </w:pPr>
      <w:r>
        <w:t xml:space="preserve">- </w:t>
      </w:r>
      <w:r w:rsidRPr="00A32FF2">
        <w:rPr>
          <w:b/>
        </w:rPr>
        <w:t>«Форма оплаты»</w:t>
      </w:r>
      <w:r>
        <w:t xml:space="preserve"> - два значения «Наличные» и «Безналичные»;</w:t>
      </w:r>
    </w:p>
    <w:p w:rsidR="00476519" w:rsidRDefault="00476519" w:rsidP="008E2632">
      <w:pPr>
        <w:spacing w:after="0" w:line="360" w:lineRule="auto"/>
        <w:ind w:firstLine="567"/>
        <w:jc w:val="both"/>
        <w:rPr>
          <w:b/>
        </w:rPr>
      </w:pPr>
      <w:r>
        <w:t xml:space="preserve">- </w:t>
      </w:r>
      <w:r w:rsidRPr="00D65164">
        <w:rPr>
          <w:b/>
        </w:rPr>
        <w:t>«</w:t>
      </w:r>
      <w:r w:rsidR="00026A16">
        <w:rPr>
          <w:b/>
        </w:rPr>
        <w:t>Организация</w:t>
      </w:r>
      <w:r w:rsidRPr="00D65164">
        <w:rPr>
          <w:b/>
        </w:rPr>
        <w:t>»</w:t>
      </w:r>
      <w:r>
        <w:t xml:space="preserve"> - справочник «Контрагенты»;</w:t>
      </w:r>
    </w:p>
    <w:p w:rsidR="00D65164" w:rsidRDefault="00D65164" w:rsidP="008E2632">
      <w:pPr>
        <w:spacing w:after="0" w:line="360" w:lineRule="auto"/>
        <w:ind w:firstLine="567"/>
        <w:jc w:val="both"/>
      </w:pPr>
      <w:r>
        <w:t xml:space="preserve">- </w:t>
      </w:r>
      <w:r w:rsidRPr="00757123">
        <w:rPr>
          <w:b/>
        </w:rPr>
        <w:t>«</w:t>
      </w:r>
      <w:r>
        <w:rPr>
          <w:b/>
        </w:rPr>
        <w:t>Сценарий</w:t>
      </w:r>
      <w:r w:rsidRPr="00757123">
        <w:rPr>
          <w:b/>
        </w:rPr>
        <w:t>»</w:t>
      </w:r>
      <w:r>
        <w:t xml:space="preserve"> - справочник «Сценарии»;</w:t>
      </w:r>
      <w:r w:rsidRPr="00875129">
        <w:t xml:space="preserve"> </w:t>
      </w:r>
    </w:p>
    <w:p w:rsidR="00026A16" w:rsidRDefault="00026A16" w:rsidP="008E2632">
      <w:pPr>
        <w:spacing w:after="0" w:line="360" w:lineRule="auto"/>
        <w:ind w:firstLine="567"/>
        <w:jc w:val="both"/>
      </w:pPr>
      <w:r>
        <w:t xml:space="preserve">- </w:t>
      </w:r>
      <w:r w:rsidRPr="002D660D">
        <w:rPr>
          <w:b/>
        </w:rPr>
        <w:t>«ЦФО»</w:t>
      </w:r>
      <w:r>
        <w:rPr>
          <w:b/>
        </w:rPr>
        <w:t xml:space="preserve"> </w:t>
      </w:r>
      <w:r w:rsidRPr="002D660D">
        <w:t>- справочник «Подразделения»;</w:t>
      </w:r>
    </w:p>
    <w:p w:rsidR="00D65164" w:rsidRDefault="00D65164" w:rsidP="008E2632">
      <w:pPr>
        <w:spacing w:after="0" w:line="360" w:lineRule="auto"/>
        <w:ind w:firstLine="567"/>
        <w:jc w:val="both"/>
      </w:pPr>
      <w:r>
        <w:t xml:space="preserve">- </w:t>
      </w:r>
      <w:r w:rsidRPr="002D660D">
        <w:rPr>
          <w:b/>
        </w:rPr>
        <w:t>«Статья оборотов»</w:t>
      </w:r>
      <w:r>
        <w:t xml:space="preserve"> - справочник «Статьи оборотов»;</w:t>
      </w:r>
    </w:p>
    <w:p w:rsidR="00D65164" w:rsidRDefault="00D65164" w:rsidP="008E2632">
      <w:pPr>
        <w:shd w:val="clear" w:color="auto" w:fill="FFFFFF" w:themeFill="background1"/>
        <w:spacing w:after="0" w:line="360" w:lineRule="auto"/>
        <w:ind w:firstLine="567"/>
        <w:jc w:val="both"/>
      </w:pPr>
      <w:r>
        <w:t xml:space="preserve">-  </w:t>
      </w:r>
      <w:r>
        <w:rPr>
          <w:b/>
        </w:rPr>
        <w:t>«Договор</w:t>
      </w:r>
      <w:r w:rsidRPr="00757123">
        <w:rPr>
          <w:b/>
        </w:rPr>
        <w:t>»</w:t>
      </w:r>
      <w:r>
        <w:rPr>
          <w:b/>
        </w:rPr>
        <w:t xml:space="preserve"> -</w:t>
      </w:r>
      <w:r>
        <w:t xml:space="preserve"> справочник «Договоры контрагентов» с фильтром по кон</w:t>
      </w:r>
      <w:r w:rsidR="002B5AE2">
        <w:t>трагенту</w:t>
      </w:r>
      <w:r>
        <w:t xml:space="preserve">. </w:t>
      </w:r>
    </w:p>
    <w:p w:rsidR="00D65164" w:rsidRDefault="00D65164" w:rsidP="008E2632">
      <w:pPr>
        <w:shd w:val="clear" w:color="auto" w:fill="FFFFFF" w:themeFill="background1"/>
        <w:spacing w:after="0" w:line="360" w:lineRule="auto"/>
        <w:ind w:firstLine="567"/>
        <w:jc w:val="both"/>
      </w:pPr>
      <w:r>
        <w:t xml:space="preserve">-  </w:t>
      </w:r>
      <w:r w:rsidRPr="00757123">
        <w:rPr>
          <w:b/>
        </w:rPr>
        <w:t>«</w:t>
      </w:r>
      <w:r>
        <w:rPr>
          <w:b/>
        </w:rPr>
        <w:t>Расчетный счет</w:t>
      </w:r>
      <w:r w:rsidRPr="00757123">
        <w:rPr>
          <w:b/>
        </w:rPr>
        <w:t>»</w:t>
      </w:r>
      <w:r>
        <w:rPr>
          <w:b/>
        </w:rPr>
        <w:t xml:space="preserve"> </w:t>
      </w:r>
      <w:r w:rsidRPr="004B65C9">
        <w:t>- справочник «Банковские счета»</w:t>
      </w:r>
      <w:r>
        <w:t xml:space="preserve"> фильтр по контрагенту. Реквизит доступен если </w:t>
      </w:r>
      <w:r w:rsidRPr="00B316FF">
        <w:t>«Форма оплаты»</w:t>
      </w:r>
      <w:r>
        <w:t xml:space="preserve"> = «Безналичные». Реквизит «Касса» недоступен;</w:t>
      </w:r>
    </w:p>
    <w:p w:rsidR="00D65164" w:rsidRPr="004B65C9" w:rsidRDefault="00D65164" w:rsidP="008E2632">
      <w:pPr>
        <w:spacing w:after="0" w:line="360" w:lineRule="auto"/>
        <w:ind w:firstLine="567"/>
        <w:jc w:val="both"/>
      </w:pPr>
      <w:r>
        <w:t xml:space="preserve">-  </w:t>
      </w:r>
      <w:r w:rsidRPr="00757123">
        <w:rPr>
          <w:b/>
        </w:rPr>
        <w:t>«</w:t>
      </w:r>
      <w:r>
        <w:rPr>
          <w:b/>
        </w:rPr>
        <w:t>Касса</w:t>
      </w:r>
      <w:r w:rsidRPr="00757123">
        <w:rPr>
          <w:b/>
        </w:rPr>
        <w:t>»</w:t>
      </w:r>
      <w:r>
        <w:rPr>
          <w:b/>
        </w:rPr>
        <w:t xml:space="preserve"> </w:t>
      </w:r>
      <w:r w:rsidRPr="004B65C9">
        <w:t>- справочник «</w:t>
      </w:r>
      <w:r>
        <w:t>Кассы</w:t>
      </w:r>
      <w:r w:rsidRPr="004B65C9">
        <w:t>»</w:t>
      </w:r>
      <w:r>
        <w:t xml:space="preserve"> фильтр по организации для текущей строки. Реквизит доступен если </w:t>
      </w:r>
      <w:r w:rsidRPr="00B316FF">
        <w:t>«Форма оплаты»</w:t>
      </w:r>
      <w:r>
        <w:t xml:space="preserve"> = «Наличные». Реквизит «Расчетный счет» недоступен;</w:t>
      </w:r>
    </w:p>
    <w:p w:rsidR="00D65164" w:rsidRDefault="00D65164" w:rsidP="008E2632">
      <w:pPr>
        <w:spacing w:after="0" w:line="360" w:lineRule="auto"/>
        <w:ind w:firstLine="567"/>
        <w:jc w:val="both"/>
      </w:pPr>
      <w:r>
        <w:t xml:space="preserve">- </w:t>
      </w:r>
      <w:r w:rsidRPr="002D660D">
        <w:rPr>
          <w:b/>
        </w:rPr>
        <w:t>«Проект»</w:t>
      </w:r>
      <w:r>
        <w:t xml:space="preserve"> - справочник «Проекты»; </w:t>
      </w:r>
    </w:p>
    <w:p w:rsidR="00D65164" w:rsidRDefault="00D65164" w:rsidP="008E2632">
      <w:pPr>
        <w:spacing w:after="0" w:line="360" w:lineRule="auto"/>
        <w:ind w:firstLine="567"/>
        <w:jc w:val="both"/>
      </w:pPr>
      <w:r>
        <w:t xml:space="preserve">- </w:t>
      </w:r>
      <w:r w:rsidRPr="00FF5022">
        <w:rPr>
          <w:b/>
        </w:rPr>
        <w:t>«Валюта», «Курс»,</w:t>
      </w:r>
      <w:r>
        <w:t xml:space="preserve"> </w:t>
      </w:r>
      <w:r w:rsidRPr="002D660D">
        <w:rPr>
          <w:b/>
        </w:rPr>
        <w:t>«Сумма»</w:t>
      </w:r>
      <w:r>
        <w:t xml:space="preserve">, </w:t>
      </w:r>
      <w:r w:rsidRPr="002D660D">
        <w:rPr>
          <w:b/>
        </w:rPr>
        <w:t>«</w:t>
      </w:r>
      <w:r>
        <w:rPr>
          <w:b/>
        </w:rPr>
        <w:t>Ставка</w:t>
      </w:r>
      <w:r w:rsidRPr="002D660D">
        <w:rPr>
          <w:b/>
        </w:rPr>
        <w:t xml:space="preserve"> НДС»</w:t>
      </w:r>
      <w:r>
        <w:t xml:space="preserve">, </w:t>
      </w:r>
      <w:r w:rsidRPr="002D660D">
        <w:rPr>
          <w:b/>
        </w:rPr>
        <w:t>«НДС»</w:t>
      </w:r>
      <w:r>
        <w:rPr>
          <w:b/>
        </w:rPr>
        <w:t xml:space="preserve"> «Сумма без НДС»</w:t>
      </w:r>
      <w:r>
        <w:t xml:space="preserve"> - заполняется из заявки.</w:t>
      </w:r>
    </w:p>
    <w:p w:rsidR="00476519" w:rsidRDefault="00476519" w:rsidP="008E2632">
      <w:pPr>
        <w:spacing w:after="0" w:line="360" w:lineRule="auto"/>
        <w:ind w:firstLine="567"/>
        <w:jc w:val="both"/>
      </w:pPr>
      <w:r>
        <w:t>Порядок заполнения реквизитов в документе «Цепочки платежей» из заявки в таблице ниже:</w:t>
      </w:r>
    </w:p>
    <w:tbl>
      <w:tblPr>
        <w:tblW w:w="0" w:type="auto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6"/>
        <w:gridCol w:w="3517"/>
      </w:tblGrid>
      <w:tr w:rsidR="00476519" w:rsidTr="00740B14">
        <w:trPr>
          <w:trHeight w:val="466"/>
          <w:jc w:val="center"/>
        </w:trPr>
        <w:tc>
          <w:tcPr>
            <w:tcW w:w="7033" w:type="dxa"/>
            <w:gridSpan w:val="2"/>
            <w:vAlign w:val="center"/>
          </w:tcPr>
          <w:p w:rsidR="00476519" w:rsidRPr="001A2181" w:rsidRDefault="00476519" w:rsidP="00085DBA">
            <w:pPr>
              <w:spacing w:after="0" w:line="360" w:lineRule="auto"/>
              <w:ind w:firstLine="7"/>
              <w:jc w:val="center"/>
              <w:rPr>
                <w:b/>
              </w:rPr>
            </w:pPr>
            <w:r w:rsidRPr="001A2181">
              <w:rPr>
                <w:b/>
              </w:rPr>
              <w:t>ТЧ</w:t>
            </w:r>
            <w:proofErr w:type="gramStart"/>
            <w:r w:rsidRPr="001A2181">
              <w:rPr>
                <w:b/>
              </w:rPr>
              <w:t>1</w:t>
            </w:r>
            <w:proofErr w:type="gramEnd"/>
          </w:p>
        </w:tc>
      </w:tr>
      <w:tr w:rsidR="00476519" w:rsidTr="00740B14">
        <w:trPr>
          <w:trHeight w:val="466"/>
          <w:jc w:val="center"/>
        </w:trPr>
        <w:tc>
          <w:tcPr>
            <w:tcW w:w="3516" w:type="dxa"/>
            <w:vAlign w:val="center"/>
          </w:tcPr>
          <w:p w:rsidR="00476519" w:rsidRPr="001A2181" w:rsidRDefault="00476519" w:rsidP="00085DBA">
            <w:pPr>
              <w:spacing w:after="0" w:line="360" w:lineRule="auto"/>
              <w:ind w:firstLine="7"/>
              <w:jc w:val="center"/>
              <w:rPr>
                <w:b/>
              </w:rPr>
            </w:pPr>
            <w:r w:rsidRPr="001A2181">
              <w:rPr>
                <w:b/>
              </w:rPr>
              <w:t>Строка 1 , наименование реквизита из заявки</w:t>
            </w:r>
          </w:p>
        </w:tc>
        <w:tc>
          <w:tcPr>
            <w:tcW w:w="3517" w:type="dxa"/>
            <w:vAlign w:val="center"/>
          </w:tcPr>
          <w:p w:rsidR="00476519" w:rsidRPr="001A2181" w:rsidRDefault="00476519" w:rsidP="00085DBA">
            <w:pPr>
              <w:spacing w:after="0" w:line="360" w:lineRule="auto"/>
              <w:ind w:firstLine="7"/>
              <w:jc w:val="center"/>
              <w:rPr>
                <w:b/>
              </w:rPr>
            </w:pPr>
            <w:r w:rsidRPr="001A2181">
              <w:rPr>
                <w:b/>
              </w:rPr>
              <w:t>Строка 2 , наименование реквизита из заявки</w:t>
            </w:r>
          </w:p>
        </w:tc>
      </w:tr>
      <w:tr w:rsidR="00755755" w:rsidTr="00740B14">
        <w:trPr>
          <w:trHeight w:val="466"/>
          <w:jc w:val="center"/>
        </w:trPr>
        <w:tc>
          <w:tcPr>
            <w:tcW w:w="3516" w:type="dxa"/>
            <w:vAlign w:val="center"/>
          </w:tcPr>
          <w:p w:rsidR="00755755" w:rsidRPr="00755755" w:rsidRDefault="00755755" w:rsidP="00085DBA">
            <w:pPr>
              <w:spacing w:after="0" w:line="360" w:lineRule="auto"/>
              <w:ind w:firstLine="7"/>
              <w:jc w:val="center"/>
              <w:rPr>
                <w:color w:val="000000" w:themeColor="text1"/>
              </w:rPr>
            </w:pPr>
            <w:r w:rsidRPr="00755755">
              <w:t>«Форма оплаты расход»</w:t>
            </w:r>
          </w:p>
        </w:tc>
        <w:tc>
          <w:tcPr>
            <w:tcW w:w="3517" w:type="dxa"/>
            <w:vAlign w:val="center"/>
          </w:tcPr>
          <w:p w:rsidR="00755755" w:rsidRPr="00755755" w:rsidRDefault="00755755" w:rsidP="00085DBA">
            <w:pPr>
              <w:spacing w:after="0" w:line="360" w:lineRule="auto"/>
              <w:ind w:firstLine="7"/>
              <w:jc w:val="center"/>
              <w:rPr>
                <w:color w:val="000000" w:themeColor="text1"/>
              </w:rPr>
            </w:pPr>
            <w:r w:rsidRPr="00755755">
              <w:t>«Форма оплаты приход»</w:t>
            </w:r>
          </w:p>
        </w:tc>
      </w:tr>
      <w:tr w:rsidR="00476519" w:rsidTr="00740B14">
        <w:trPr>
          <w:trHeight w:val="466"/>
          <w:jc w:val="center"/>
        </w:trPr>
        <w:tc>
          <w:tcPr>
            <w:tcW w:w="3516" w:type="dxa"/>
            <w:vAlign w:val="center"/>
          </w:tcPr>
          <w:p w:rsidR="00476519" w:rsidRPr="001A2181" w:rsidRDefault="00476519" w:rsidP="00085DBA">
            <w:pPr>
              <w:spacing w:after="0" w:line="360" w:lineRule="auto"/>
              <w:ind w:firstLine="7"/>
              <w:jc w:val="center"/>
              <w:rPr>
                <w:color w:val="000000" w:themeColor="text1"/>
              </w:rPr>
            </w:pPr>
            <w:r w:rsidRPr="001A2181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Организация откуда</w:t>
            </w:r>
            <w:r w:rsidRPr="001A2181">
              <w:rPr>
                <w:color w:val="000000" w:themeColor="text1"/>
              </w:rPr>
              <w:t>»</w:t>
            </w:r>
          </w:p>
        </w:tc>
        <w:tc>
          <w:tcPr>
            <w:tcW w:w="3517" w:type="dxa"/>
            <w:vAlign w:val="center"/>
          </w:tcPr>
          <w:p w:rsidR="00476519" w:rsidRPr="001A2181" w:rsidRDefault="00476519" w:rsidP="00085DBA">
            <w:pPr>
              <w:spacing w:after="0" w:line="360" w:lineRule="auto"/>
              <w:ind w:firstLine="7"/>
              <w:jc w:val="center"/>
              <w:rPr>
                <w:color w:val="000000" w:themeColor="text1"/>
              </w:rPr>
            </w:pPr>
            <w:r w:rsidRPr="001A2181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Организация куда</w:t>
            </w:r>
            <w:r w:rsidRPr="001A2181">
              <w:rPr>
                <w:color w:val="000000" w:themeColor="text1"/>
              </w:rPr>
              <w:t>»</w:t>
            </w:r>
          </w:p>
        </w:tc>
      </w:tr>
      <w:tr w:rsidR="00476519" w:rsidTr="00740B14">
        <w:trPr>
          <w:trHeight w:val="466"/>
          <w:jc w:val="center"/>
        </w:trPr>
        <w:tc>
          <w:tcPr>
            <w:tcW w:w="3516" w:type="dxa"/>
            <w:vAlign w:val="center"/>
          </w:tcPr>
          <w:p w:rsidR="00476519" w:rsidRPr="001A2181" w:rsidRDefault="00476519" w:rsidP="00085DBA">
            <w:pPr>
              <w:spacing w:after="0" w:line="360" w:lineRule="auto"/>
              <w:ind w:firstLine="7"/>
              <w:jc w:val="center"/>
              <w:rPr>
                <w:color w:val="000000" w:themeColor="text1"/>
              </w:rPr>
            </w:pPr>
            <w:r w:rsidRPr="001A2181">
              <w:rPr>
                <w:color w:val="000000" w:themeColor="text1"/>
              </w:rPr>
              <w:t>«Сценарий»</w:t>
            </w:r>
          </w:p>
        </w:tc>
        <w:tc>
          <w:tcPr>
            <w:tcW w:w="3517" w:type="dxa"/>
            <w:vAlign w:val="center"/>
          </w:tcPr>
          <w:p w:rsidR="00476519" w:rsidRPr="001A2181" w:rsidRDefault="00476519" w:rsidP="00085DBA">
            <w:pPr>
              <w:spacing w:after="0" w:line="360" w:lineRule="auto"/>
              <w:ind w:firstLine="7"/>
              <w:jc w:val="center"/>
              <w:rPr>
                <w:color w:val="000000" w:themeColor="text1"/>
              </w:rPr>
            </w:pPr>
            <w:r w:rsidRPr="001A2181">
              <w:rPr>
                <w:color w:val="000000" w:themeColor="text1"/>
              </w:rPr>
              <w:t>«Сценарий»</w:t>
            </w:r>
          </w:p>
        </w:tc>
      </w:tr>
      <w:tr w:rsidR="00476519" w:rsidTr="00740B14">
        <w:trPr>
          <w:trHeight w:val="466"/>
          <w:jc w:val="center"/>
        </w:trPr>
        <w:tc>
          <w:tcPr>
            <w:tcW w:w="3516" w:type="dxa"/>
            <w:vAlign w:val="center"/>
          </w:tcPr>
          <w:p w:rsidR="00476519" w:rsidRPr="001A2181" w:rsidRDefault="00476519" w:rsidP="00085DBA">
            <w:pPr>
              <w:spacing w:after="0" w:line="360" w:lineRule="auto"/>
              <w:ind w:firstLine="7"/>
              <w:jc w:val="center"/>
              <w:rPr>
                <w:color w:val="000000" w:themeColor="text1"/>
              </w:rPr>
            </w:pPr>
            <w:r w:rsidRPr="001A2181">
              <w:rPr>
                <w:color w:val="000000" w:themeColor="text1"/>
              </w:rPr>
              <w:t>«ЦФО</w:t>
            </w:r>
            <w:r w:rsidR="00427C9D">
              <w:rPr>
                <w:color w:val="000000" w:themeColor="text1"/>
              </w:rPr>
              <w:t xml:space="preserve"> расход</w:t>
            </w:r>
            <w:r w:rsidRPr="001A2181">
              <w:rPr>
                <w:color w:val="000000" w:themeColor="text1"/>
              </w:rPr>
              <w:t>»</w:t>
            </w:r>
          </w:p>
        </w:tc>
        <w:tc>
          <w:tcPr>
            <w:tcW w:w="3517" w:type="dxa"/>
            <w:vAlign w:val="center"/>
          </w:tcPr>
          <w:p w:rsidR="00476519" w:rsidRPr="001A2181" w:rsidRDefault="00476519" w:rsidP="00085DBA">
            <w:pPr>
              <w:spacing w:after="0" w:line="360" w:lineRule="auto"/>
              <w:ind w:firstLine="7"/>
              <w:jc w:val="center"/>
              <w:rPr>
                <w:color w:val="000000" w:themeColor="text1"/>
              </w:rPr>
            </w:pPr>
            <w:r w:rsidRPr="001A2181">
              <w:rPr>
                <w:color w:val="000000" w:themeColor="text1"/>
              </w:rPr>
              <w:t>«ЦФО</w:t>
            </w:r>
            <w:r w:rsidR="00427C9D">
              <w:rPr>
                <w:color w:val="000000" w:themeColor="text1"/>
              </w:rPr>
              <w:t xml:space="preserve"> приход</w:t>
            </w:r>
            <w:r w:rsidRPr="001A2181">
              <w:rPr>
                <w:color w:val="000000" w:themeColor="text1"/>
              </w:rPr>
              <w:t>»</w:t>
            </w:r>
          </w:p>
        </w:tc>
      </w:tr>
      <w:tr w:rsidR="00476519" w:rsidTr="00740B14">
        <w:trPr>
          <w:trHeight w:val="466"/>
          <w:jc w:val="center"/>
        </w:trPr>
        <w:tc>
          <w:tcPr>
            <w:tcW w:w="3516" w:type="dxa"/>
            <w:vAlign w:val="center"/>
          </w:tcPr>
          <w:p w:rsidR="00476519" w:rsidRPr="001A2181" w:rsidRDefault="00476519" w:rsidP="00085DBA">
            <w:pPr>
              <w:spacing w:after="0" w:line="360" w:lineRule="auto"/>
              <w:ind w:firstLine="7"/>
              <w:jc w:val="center"/>
              <w:rPr>
                <w:color w:val="000000" w:themeColor="text1"/>
              </w:rPr>
            </w:pPr>
            <w:r w:rsidRPr="001A2181">
              <w:rPr>
                <w:color w:val="000000" w:themeColor="text1"/>
              </w:rPr>
              <w:lastRenderedPageBreak/>
              <w:t>«Статья оборотов</w:t>
            </w:r>
            <w:r w:rsidR="00427C9D">
              <w:rPr>
                <w:color w:val="000000" w:themeColor="text1"/>
              </w:rPr>
              <w:t xml:space="preserve"> расход</w:t>
            </w:r>
            <w:r w:rsidRPr="001A2181">
              <w:rPr>
                <w:color w:val="000000" w:themeColor="text1"/>
              </w:rPr>
              <w:t>»</w:t>
            </w:r>
          </w:p>
        </w:tc>
        <w:tc>
          <w:tcPr>
            <w:tcW w:w="3517" w:type="dxa"/>
            <w:vAlign w:val="center"/>
          </w:tcPr>
          <w:p w:rsidR="00476519" w:rsidRPr="001A2181" w:rsidRDefault="00476519" w:rsidP="00085DBA">
            <w:pPr>
              <w:spacing w:after="0" w:line="360" w:lineRule="auto"/>
              <w:ind w:firstLine="7"/>
              <w:jc w:val="center"/>
              <w:rPr>
                <w:color w:val="000000" w:themeColor="text1"/>
              </w:rPr>
            </w:pPr>
            <w:r w:rsidRPr="001A2181">
              <w:rPr>
                <w:color w:val="000000" w:themeColor="text1"/>
              </w:rPr>
              <w:t>«</w:t>
            </w:r>
            <w:r w:rsidR="00427C9D">
              <w:rPr>
                <w:color w:val="000000" w:themeColor="text1"/>
              </w:rPr>
              <w:t>С</w:t>
            </w:r>
            <w:r w:rsidRPr="001A2181">
              <w:rPr>
                <w:color w:val="000000" w:themeColor="text1"/>
              </w:rPr>
              <w:t>татья оборотов</w:t>
            </w:r>
            <w:r w:rsidR="00427C9D">
              <w:rPr>
                <w:color w:val="000000" w:themeColor="text1"/>
              </w:rPr>
              <w:t xml:space="preserve"> приход</w:t>
            </w:r>
            <w:r w:rsidRPr="001A2181">
              <w:rPr>
                <w:color w:val="000000" w:themeColor="text1"/>
              </w:rPr>
              <w:t>»</w:t>
            </w:r>
          </w:p>
        </w:tc>
      </w:tr>
      <w:tr w:rsidR="00476519" w:rsidTr="00740B14">
        <w:trPr>
          <w:trHeight w:val="466"/>
          <w:jc w:val="center"/>
        </w:trPr>
        <w:tc>
          <w:tcPr>
            <w:tcW w:w="3516" w:type="dxa"/>
            <w:vAlign w:val="center"/>
          </w:tcPr>
          <w:p w:rsidR="00476519" w:rsidRPr="001A2181" w:rsidRDefault="00476519" w:rsidP="00085DBA">
            <w:pPr>
              <w:spacing w:after="0" w:line="360" w:lineRule="auto"/>
              <w:ind w:firstLine="7"/>
              <w:jc w:val="center"/>
              <w:rPr>
                <w:color w:val="000000" w:themeColor="text1"/>
              </w:rPr>
            </w:pPr>
            <w:r w:rsidRPr="001A2181">
              <w:rPr>
                <w:color w:val="000000" w:themeColor="text1"/>
              </w:rPr>
              <w:t>«Договор</w:t>
            </w:r>
            <w:r w:rsidR="00C77934">
              <w:rPr>
                <w:color w:val="000000" w:themeColor="text1"/>
              </w:rPr>
              <w:t xml:space="preserve"> расход</w:t>
            </w:r>
            <w:r w:rsidRPr="001A2181">
              <w:rPr>
                <w:color w:val="000000" w:themeColor="text1"/>
              </w:rPr>
              <w:t>»</w:t>
            </w:r>
          </w:p>
        </w:tc>
        <w:tc>
          <w:tcPr>
            <w:tcW w:w="3517" w:type="dxa"/>
            <w:vAlign w:val="center"/>
          </w:tcPr>
          <w:p w:rsidR="00476519" w:rsidRPr="001A2181" w:rsidRDefault="00476519" w:rsidP="00085DBA">
            <w:pPr>
              <w:spacing w:after="0" w:line="360" w:lineRule="auto"/>
              <w:ind w:firstLine="7"/>
              <w:jc w:val="center"/>
              <w:rPr>
                <w:color w:val="000000" w:themeColor="text1"/>
              </w:rPr>
            </w:pPr>
            <w:r w:rsidRPr="001A2181">
              <w:rPr>
                <w:color w:val="000000" w:themeColor="text1"/>
              </w:rPr>
              <w:t>«</w:t>
            </w:r>
            <w:r w:rsidR="00C77934">
              <w:rPr>
                <w:color w:val="000000" w:themeColor="text1"/>
              </w:rPr>
              <w:t>Д</w:t>
            </w:r>
            <w:r w:rsidRPr="001A2181">
              <w:rPr>
                <w:color w:val="000000" w:themeColor="text1"/>
              </w:rPr>
              <w:t>оговор</w:t>
            </w:r>
            <w:r w:rsidR="00C77934">
              <w:rPr>
                <w:color w:val="000000" w:themeColor="text1"/>
              </w:rPr>
              <w:t xml:space="preserve"> приход</w:t>
            </w:r>
            <w:r w:rsidRPr="001A2181">
              <w:rPr>
                <w:color w:val="000000" w:themeColor="text1"/>
              </w:rPr>
              <w:t>»</w:t>
            </w:r>
          </w:p>
        </w:tc>
      </w:tr>
      <w:tr w:rsidR="00476519" w:rsidTr="00740B14">
        <w:trPr>
          <w:trHeight w:val="466"/>
          <w:jc w:val="center"/>
        </w:trPr>
        <w:tc>
          <w:tcPr>
            <w:tcW w:w="3516" w:type="dxa"/>
            <w:vAlign w:val="center"/>
          </w:tcPr>
          <w:p w:rsidR="00476519" w:rsidRPr="001A2181" w:rsidRDefault="00476519" w:rsidP="00085DBA">
            <w:pPr>
              <w:spacing w:after="0" w:line="360" w:lineRule="auto"/>
              <w:ind w:firstLine="7"/>
              <w:jc w:val="center"/>
              <w:rPr>
                <w:color w:val="000000" w:themeColor="text1"/>
              </w:rPr>
            </w:pPr>
            <w:r w:rsidRPr="001A2181">
              <w:rPr>
                <w:color w:val="000000" w:themeColor="text1"/>
              </w:rPr>
              <w:t>«Расчетный счет</w:t>
            </w:r>
            <w:r w:rsidR="00755755">
              <w:rPr>
                <w:color w:val="000000" w:themeColor="text1"/>
              </w:rPr>
              <w:t xml:space="preserve"> расход</w:t>
            </w:r>
            <w:r w:rsidRPr="001A2181">
              <w:rPr>
                <w:color w:val="000000" w:themeColor="text1"/>
              </w:rPr>
              <w:t>»</w:t>
            </w:r>
          </w:p>
        </w:tc>
        <w:tc>
          <w:tcPr>
            <w:tcW w:w="3517" w:type="dxa"/>
            <w:vAlign w:val="center"/>
          </w:tcPr>
          <w:p w:rsidR="00476519" w:rsidRPr="001A2181" w:rsidRDefault="00476519" w:rsidP="00085DBA">
            <w:pPr>
              <w:spacing w:after="0" w:line="360" w:lineRule="auto"/>
              <w:ind w:firstLine="7"/>
              <w:jc w:val="center"/>
              <w:rPr>
                <w:color w:val="000000" w:themeColor="text1"/>
              </w:rPr>
            </w:pPr>
            <w:r w:rsidRPr="001A2181">
              <w:rPr>
                <w:color w:val="000000" w:themeColor="text1"/>
              </w:rPr>
              <w:t>«Новый Расчетный счет»</w:t>
            </w:r>
          </w:p>
        </w:tc>
      </w:tr>
      <w:tr w:rsidR="00476519" w:rsidTr="00740B14">
        <w:trPr>
          <w:trHeight w:val="466"/>
          <w:jc w:val="center"/>
        </w:trPr>
        <w:tc>
          <w:tcPr>
            <w:tcW w:w="3516" w:type="dxa"/>
            <w:vAlign w:val="center"/>
          </w:tcPr>
          <w:p w:rsidR="00476519" w:rsidRPr="001A2181" w:rsidRDefault="00476519" w:rsidP="00085DBA">
            <w:pPr>
              <w:spacing w:after="0" w:line="360" w:lineRule="auto"/>
              <w:ind w:firstLine="7"/>
              <w:jc w:val="center"/>
              <w:rPr>
                <w:color w:val="000000" w:themeColor="text1"/>
              </w:rPr>
            </w:pPr>
            <w:r w:rsidRPr="001A2181">
              <w:rPr>
                <w:color w:val="000000" w:themeColor="text1"/>
              </w:rPr>
              <w:t>«Касса</w:t>
            </w:r>
            <w:r w:rsidR="00755755">
              <w:rPr>
                <w:color w:val="000000" w:themeColor="text1"/>
              </w:rPr>
              <w:t xml:space="preserve"> расход</w:t>
            </w:r>
            <w:r w:rsidRPr="001A2181">
              <w:rPr>
                <w:color w:val="000000" w:themeColor="text1"/>
              </w:rPr>
              <w:t>»</w:t>
            </w:r>
          </w:p>
        </w:tc>
        <w:tc>
          <w:tcPr>
            <w:tcW w:w="3517" w:type="dxa"/>
            <w:vAlign w:val="center"/>
          </w:tcPr>
          <w:p w:rsidR="00476519" w:rsidRPr="001A2181" w:rsidRDefault="00476519" w:rsidP="00085DBA">
            <w:pPr>
              <w:spacing w:after="0" w:line="360" w:lineRule="auto"/>
              <w:ind w:firstLine="7"/>
              <w:jc w:val="center"/>
              <w:rPr>
                <w:color w:val="000000" w:themeColor="text1"/>
              </w:rPr>
            </w:pPr>
            <w:r w:rsidRPr="001A2181">
              <w:rPr>
                <w:color w:val="000000" w:themeColor="text1"/>
              </w:rPr>
              <w:t>«Касса</w:t>
            </w:r>
            <w:r w:rsidR="00755755">
              <w:rPr>
                <w:color w:val="000000" w:themeColor="text1"/>
              </w:rPr>
              <w:t xml:space="preserve"> приход</w:t>
            </w:r>
            <w:r w:rsidRPr="001A2181">
              <w:rPr>
                <w:color w:val="000000" w:themeColor="text1"/>
              </w:rPr>
              <w:t>»</w:t>
            </w:r>
          </w:p>
        </w:tc>
      </w:tr>
      <w:tr w:rsidR="00476519" w:rsidTr="00740B14">
        <w:trPr>
          <w:trHeight w:val="466"/>
          <w:jc w:val="center"/>
        </w:trPr>
        <w:tc>
          <w:tcPr>
            <w:tcW w:w="3516" w:type="dxa"/>
            <w:vAlign w:val="center"/>
          </w:tcPr>
          <w:p w:rsidR="00476519" w:rsidRPr="001A2181" w:rsidRDefault="00476519" w:rsidP="00085DBA">
            <w:pPr>
              <w:spacing w:after="0" w:line="360" w:lineRule="auto"/>
              <w:ind w:firstLine="7"/>
              <w:jc w:val="center"/>
              <w:rPr>
                <w:color w:val="000000" w:themeColor="text1"/>
              </w:rPr>
            </w:pPr>
            <w:r w:rsidRPr="001A2181">
              <w:rPr>
                <w:color w:val="000000" w:themeColor="text1"/>
              </w:rPr>
              <w:t>«Проект</w:t>
            </w:r>
            <w:r w:rsidR="00755755">
              <w:rPr>
                <w:color w:val="000000" w:themeColor="text1"/>
              </w:rPr>
              <w:t xml:space="preserve"> расход</w:t>
            </w:r>
            <w:r w:rsidRPr="001A2181">
              <w:rPr>
                <w:color w:val="000000" w:themeColor="text1"/>
              </w:rPr>
              <w:t>»</w:t>
            </w:r>
          </w:p>
        </w:tc>
        <w:tc>
          <w:tcPr>
            <w:tcW w:w="3517" w:type="dxa"/>
            <w:vAlign w:val="center"/>
          </w:tcPr>
          <w:p w:rsidR="00476519" w:rsidRPr="001A2181" w:rsidRDefault="00476519" w:rsidP="00085DBA">
            <w:pPr>
              <w:spacing w:after="0" w:line="360" w:lineRule="auto"/>
              <w:ind w:firstLine="7"/>
              <w:jc w:val="center"/>
              <w:rPr>
                <w:color w:val="000000" w:themeColor="text1"/>
              </w:rPr>
            </w:pPr>
            <w:r w:rsidRPr="001A2181">
              <w:rPr>
                <w:color w:val="000000" w:themeColor="text1"/>
              </w:rPr>
              <w:t>«</w:t>
            </w:r>
            <w:r w:rsidR="00755755">
              <w:rPr>
                <w:color w:val="000000" w:themeColor="text1"/>
              </w:rPr>
              <w:t>П</w:t>
            </w:r>
            <w:r w:rsidRPr="001A2181">
              <w:rPr>
                <w:color w:val="000000" w:themeColor="text1"/>
              </w:rPr>
              <w:t>роект</w:t>
            </w:r>
            <w:r w:rsidR="00755755">
              <w:rPr>
                <w:color w:val="000000" w:themeColor="text1"/>
              </w:rPr>
              <w:t xml:space="preserve"> приход</w:t>
            </w:r>
            <w:r w:rsidRPr="001A2181">
              <w:rPr>
                <w:color w:val="000000" w:themeColor="text1"/>
              </w:rPr>
              <w:t>»</w:t>
            </w:r>
          </w:p>
        </w:tc>
      </w:tr>
      <w:tr w:rsidR="00476519" w:rsidTr="00740B14">
        <w:trPr>
          <w:trHeight w:val="466"/>
          <w:jc w:val="center"/>
        </w:trPr>
        <w:tc>
          <w:tcPr>
            <w:tcW w:w="3516" w:type="dxa"/>
            <w:vAlign w:val="center"/>
          </w:tcPr>
          <w:p w:rsidR="00476519" w:rsidRPr="00AE58A8" w:rsidRDefault="00AE58A8" w:rsidP="00085DBA">
            <w:pPr>
              <w:spacing w:after="0" w:line="360" w:lineRule="auto"/>
              <w:ind w:firstLine="7"/>
              <w:jc w:val="center"/>
              <w:rPr>
                <w:color w:val="000000" w:themeColor="text1"/>
              </w:rPr>
            </w:pPr>
            <w:r w:rsidRPr="00AE58A8">
              <w:t>«Валюта», «Курс», «Сумма», «Ставка НДС», «НДС» «Сумма без НДС»</w:t>
            </w:r>
          </w:p>
        </w:tc>
        <w:tc>
          <w:tcPr>
            <w:tcW w:w="3517" w:type="dxa"/>
            <w:vAlign w:val="center"/>
          </w:tcPr>
          <w:p w:rsidR="00476519" w:rsidRPr="00AE58A8" w:rsidRDefault="00AE58A8" w:rsidP="00085DBA">
            <w:pPr>
              <w:spacing w:after="0" w:line="360" w:lineRule="auto"/>
              <w:ind w:firstLine="7"/>
              <w:jc w:val="center"/>
              <w:rPr>
                <w:color w:val="000000" w:themeColor="text1"/>
              </w:rPr>
            </w:pPr>
            <w:r w:rsidRPr="00AE58A8">
              <w:t>«Валюта», «Курс», «Сумма», «Ставка НДС», «НДС» «Сумма без НДС»</w:t>
            </w:r>
          </w:p>
        </w:tc>
      </w:tr>
    </w:tbl>
    <w:p w:rsidR="00E16226" w:rsidRDefault="00E16226" w:rsidP="008E2632">
      <w:pPr>
        <w:spacing w:after="0" w:line="360" w:lineRule="auto"/>
        <w:ind w:firstLine="567"/>
        <w:jc w:val="both"/>
      </w:pPr>
    </w:p>
    <w:p w:rsidR="00E16226" w:rsidRDefault="00E16226" w:rsidP="008E2632">
      <w:pPr>
        <w:spacing w:after="0" w:line="360" w:lineRule="auto"/>
        <w:ind w:firstLine="567"/>
        <w:jc w:val="both"/>
      </w:pPr>
      <w:r w:rsidRPr="00E16226">
        <w:t xml:space="preserve">При проведении документа </w:t>
      </w:r>
      <w:r>
        <w:t>«Цепочки платежей», если в ТЧ</w:t>
      </w:r>
      <w:proofErr w:type="gramStart"/>
      <w:r>
        <w:t>1</w:t>
      </w:r>
      <w:proofErr w:type="gramEnd"/>
      <w:r>
        <w:t>, в строке1, в реквизите «Форма оплаты» значение:</w:t>
      </w:r>
    </w:p>
    <w:p w:rsidR="00EB3166" w:rsidRDefault="00E16226" w:rsidP="008E2632">
      <w:pPr>
        <w:spacing w:after="0" w:line="360" w:lineRule="auto"/>
        <w:ind w:firstLine="567"/>
        <w:jc w:val="both"/>
      </w:pPr>
      <w:r>
        <w:t>- «Наличные», то создается расходный документ «Расходный кассовый ордер»;</w:t>
      </w:r>
    </w:p>
    <w:p w:rsidR="00E16226" w:rsidRDefault="00E16226" w:rsidP="008E2632">
      <w:pPr>
        <w:spacing w:after="0" w:line="360" w:lineRule="auto"/>
        <w:ind w:firstLine="567"/>
        <w:jc w:val="both"/>
      </w:pPr>
      <w:r>
        <w:t>- «Безналичные», то создается расходный документ «Платежное поручение исходящее».</w:t>
      </w:r>
    </w:p>
    <w:p w:rsidR="00E16226" w:rsidRDefault="00E16226" w:rsidP="00E16226">
      <w:pPr>
        <w:spacing w:after="0" w:line="360" w:lineRule="auto"/>
        <w:ind w:firstLine="567"/>
        <w:jc w:val="both"/>
      </w:pPr>
      <w:r w:rsidRPr="00E16226">
        <w:t xml:space="preserve">При проведении документа </w:t>
      </w:r>
      <w:r>
        <w:t>«Цепочки платежей», если в ТЧ</w:t>
      </w:r>
      <w:proofErr w:type="gramStart"/>
      <w:r>
        <w:t>1</w:t>
      </w:r>
      <w:proofErr w:type="gramEnd"/>
      <w:r>
        <w:t>, в строке2, в реквизите «Форма оплаты» значение:</w:t>
      </w:r>
    </w:p>
    <w:p w:rsidR="00E16226" w:rsidRDefault="00E16226" w:rsidP="00E16226">
      <w:pPr>
        <w:spacing w:after="0" w:line="360" w:lineRule="auto"/>
        <w:ind w:firstLine="567"/>
        <w:jc w:val="both"/>
      </w:pPr>
      <w:r>
        <w:t>- «Наличные», то создается расходный документ «Приходный кассовый ордер»;</w:t>
      </w:r>
    </w:p>
    <w:p w:rsidR="00E16226" w:rsidRDefault="00E16226" w:rsidP="00E16226">
      <w:pPr>
        <w:spacing w:after="0" w:line="360" w:lineRule="auto"/>
        <w:ind w:firstLine="567"/>
        <w:jc w:val="both"/>
      </w:pPr>
      <w:r>
        <w:t>- «Безналичные», то создается расходный документ «Платежное поручение входящее».</w:t>
      </w:r>
    </w:p>
    <w:p w:rsidR="00E16226" w:rsidRDefault="00E16226" w:rsidP="008E2632">
      <w:pPr>
        <w:spacing w:after="0" w:line="360" w:lineRule="auto"/>
        <w:ind w:firstLine="567"/>
        <w:jc w:val="both"/>
        <w:rPr>
          <w:b/>
        </w:rPr>
      </w:pPr>
    </w:p>
    <w:p w:rsidR="006229EF" w:rsidRDefault="006229EF" w:rsidP="008E2632">
      <w:pPr>
        <w:spacing w:after="0" w:line="360" w:lineRule="auto"/>
        <w:ind w:firstLine="567"/>
        <w:jc w:val="both"/>
        <w:rPr>
          <w:b/>
        </w:rPr>
      </w:pPr>
      <w:r w:rsidRPr="00F82B11">
        <w:rPr>
          <w:b/>
        </w:rPr>
        <w:t>3.1.</w:t>
      </w:r>
      <w:r>
        <w:rPr>
          <w:b/>
        </w:rPr>
        <w:t>3</w:t>
      </w:r>
      <w:r w:rsidRPr="00F82B11">
        <w:rPr>
          <w:b/>
        </w:rPr>
        <w:t xml:space="preserve"> Функционал «Дробление» </w:t>
      </w:r>
      <w:r w:rsidR="00840803" w:rsidRPr="00F82B11">
        <w:rPr>
          <w:b/>
        </w:rPr>
        <w:t>для виртуальных заявок</w:t>
      </w:r>
      <w:r w:rsidR="00840803">
        <w:rPr>
          <w:b/>
        </w:rPr>
        <w:t xml:space="preserve"> с видом операции</w:t>
      </w:r>
      <w:r w:rsidR="00840803" w:rsidRPr="00F82B11">
        <w:rPr>
          <w:b/>
        </w:rPr>
        <w:t xml:space="preserve">: </w:t>
      </w:r>
      <w:r w:rsidRPr="00F82B11">
        <w:rPr>
          <w:b/>
        </w:rPr>
        <w:t>«Виртуальная заявка – Дробление»</w:t>
      </w:r>
    </w:p>
    <w:p w:rsidR="006229EF" w:rsidRDefault="006229EF" w:rsidP="008E2632">
      <w:pPr>
        <w:spacing w:after="0" w:line="360" w:lineRule="auto"/>
        <w:ind w:firstLine="567"/>
        <w:jc w:val="both"/>
      </w:pPr>
      <w:r>
        <w:t xml:space="preserve"> </w:t>
      </w:r>
      <w:r w:rsidR="00E35175">
        <w:t>В</w:t>
      </w:r>
      <w:r>
        <w:t xml:space="preserve"> ТЧ</w:t>
      </w:r>
      <w:proofErr w:type="gramStart"/>
      <w:r>
        <w:t>1</w:t>
      </w:r>
      <w:proofErr w:type="gramEnd"/>
      <w:r>
        <w:t xml:space="preserve"> всегда одна строка (заблокировать возможность ручного введения новых строк в ТЧ1 для исключения нештатного срабатывания документа «Цепочки платежей»). </w:t>
      </w:r>
    </w:p>
    <w:p w:rsidR="006229EF" w:rsidRDefault="006229EF" w:rsidP="008E2632">
      <w:pPr>
        <w:spacing w:after="0" w:line="360" w:lineRule="auto"/>
        <w:ind w:firstLine="567"/>
        <w:jc w:val="both"/>
      </w:pPr>
      <w:r>
        <w:t>В ТЧ</w:t>
      </w:r>
      <w:proofErr w:type="gramStart"/>
      <w:r>
        <w:t>2</w:t>
      </w:r>
      <w:proofErr w:type="gramEnd"/>
      <w:r>
        <w:t xml:space="preserve"> – количество строк любое. Ведется контроль по полю «Сумма»</w:t>
      </w:r>
      <w:proofErr w:type="gramStart"/>
      <w:r>
        <w:t>:</w:t>
      </w:r>
      <w:r w:rsidRPr="00E20C9D">
        <w:rPr>
          <w:b/>
        </w:rPr>
        <w:t>С</w:t>
      </w:r>
      <w:proofErr w:type="gramEnd"/>
      <w:r w:rsidRPr="00E20C9D">
        <w:rPr>
          <w:b/>
        </w:rPr>
        <w:t>умма всех строк ТЧ2 = Сумм</w:t>
      </w:r>
      <w:r w:rsidR="00D3232B">
        <w:rPr>
          <w:b/>
        </w:rPr>
        <w:t>а</w:t>
      </w:r>
      <w:r w:rsidRPr="00E20C9D">
        <w:rPr>
          <w:b/>
        </w:rPr>
        <w:t xml:space="preserve"> в ТЧ1</w:t>
      </w:r>
      <w:r>
        <w:t>, иначе при проведении документа «Цепочки платежей» выдается ошибка «Суммы в ТЧ2 не равны сумме в ТЧ1» и документ не проводится. Для виртуальных операций «Дробление»</w:t>
      </w:r>
      <w:r w:rsidR="00D3232B">
        <w:t xml:space="preserve"> с</w:t>
      </w:r>
      <w:r>
        <w:t>оздается столько же расходных документов по организации из ТЧ</w:t>
      </w:r>
      <w:proofErr w:type="gramStart"/>
      <w:r>
        <w:t>1</w:t>
      </w:r>
      <w:proofErr w:type="gramEnd"/>
      <w:r>
        <w:t xml:space="preserve"> на контрагентов из ТЧ2, сколько создается приходных документов в ТЧ2.</w:t>
      </w:r>
    </w:p>
    <w:p w:rsidR="00BC1C54" w:rsidRDefault="00BC1C54" w:rsidP="00BC1C54">
      <w:pPr>
        <w:spacing w:after="0" w:line="360" w:lineRule="auto"/>
        <w:ind w:firstLine="567"/>
        <w:jc w:val="both"/>
      </w:pPr>
      <w:r>
        <w:t>Реквизиты ТЧ</w:t>
      </w:r>
      <w:proofErr w:type="gramStart"/>
      <w:r>
        <w:t>1</w:t>
      </w:r>
      <w:proofErr w:type="gramEnd"/>
      <w:r>
        <w:t xml:space="preserve"> автоматически заполняются из выбранной виртуальной заявки ТЧ1 заполняется из ТЧ1, ТЧ2 заполняется из ТЧ2:</w:t>
      </w:r>
    </w:p>
    <w:p w:rsidR="006229EF" w:rsidRDefault="006229EF" w:rsidP="008E2632">
      <w:pPr>
        <w:spacing w:after="0" w:line="360" w:lineRule="auto"/>
        <w:ind w:firstLine="567"/>
        <w:jc w:val="both"/>
      </w:pPr>
      <w:r>
        <w:t>Реквизиты ТЧ</w:t>
      </w:r>
      <w:proofErr w:type="gramStart"/>
      <w:r>
        <w:t>1</w:t>
      </w:r>
      <w:proofErr w:type="gramEnd"/>
      <w:r>
        <w:t>:</w:t>
      </w:r>
    </w:p>
    <w:p w:rsidR="00F108CC" w:rsidRDefault="00F108CC" w:rsidP="00F108CC">
      <w:pPr>
        <w:spacing w:after="0" w:line="360" w:lineRule="auto"/>
        <w:ind w:firstLine="567"/>
        <w:jc w:val="both"/>
      </w:pPr>
      <w:r>
        <w:t xml:space="preserve">- </w:t>
      </w:r>
      <w:r w:rsidRPr="00A32FF2">
        <w:rPr>
          <w:b/>
        </w:rPr>
        <w:t>«Форма оплаты»</w:t>
      </w:r>
      <w:r>
        <w:t xml:space="preserve"> - два значения «Наличные» и «Безналичные»;</w:t>
      </w:r>
    </w:p>
    <w:p w:rsidR="00F108CC" w:rsidRDefault="00F108CC" w:rsidP="00F108CC">
      <w:pPr>
        <w:spacing w:after="0" w:line="360" w:lineRule="auto"/>
        <w:ind w:firstLine="567"/>
        <w:jc w:val="both"/>
        <w:rPr>
          <w:b/>
        </w:rPr>
      </w:pPr>
      <w:r>
        <w:t xml:space="preserve">- </w:t>
      </w:r>
      <w:r w:rsidRPr="00D65164">
        <w:rPr>
          <w:b/>
        </w:rPr>
        <w:t>«</w:t>
      </w:r>
      <w:r>
        <w:rPr>
          <w:b/>
        </w:rPr>
        <w:t>Организация</w:t>
      </w:r>
      <w:r w:rsidRPr="00D65164">
        <w:rPr>
          <w:b/>
        </w:rPr>
        <w:t>»</w:t>
      </w:r>
      <w:r>
        <w:t xml:space="preserve"> - справочник «Контрагенты»;</w:t>
      </w:r>
    </w:p>
    <w:p w:rsidR="00F108CC" w:rsidRDefault="00F108CC" w:rsidP="00F108CC">
      <w:pPr>
        <w:spacing w:after="0" w:line="360" w:lineRule="auto"/>
        <w:ind w:firstLine="567"/>
        <w:jc w:val="both"/>
      </w:pPr>
      <w:r>
        <w:t xml:space="preserve">- </w:t>
      </w:r>
      <w:r w:rsidRPr="00757123">
        <w:rPr>
          <w:b/>
        </w:rPr>
        <w:t>«</w:t>
      </w:r>
      <w:r>
        <w:rPr>
          <w:b/>
        </w:rPr>
        <w:t>Сценарий</w:t>
      </w:r>
      <w:r w:rsidRPr="00757123">
        <w:rPr>
          <w:b/>
        </w:rPr>
        <w:t>»</w:t>
      </w:r>
      <w:r>
        <w:t xml:space="preserve"> - справочник «Сценарии»;</w:t>
      </w:r>
      <w:r w:rsidRPr="00875129">
        <w:t xml:space="preserve"> </w:t>
      </w:r>
    </w:p>
    <w:p w:rsidR="00F108CC" w:rsidRDefault="00F108CC" w:rsidP="00F108CC">
      <w:pPr>
        <w:spacing w:after="0" w:line="360" w:lineRule="auto"/>
        <w:ind w:firstLine="567"/>
        <w:jc w:val="both"/>
      </w:pPr>
      <w:r>
        <w:t xml:space="preserve">- </w:t>
      </w:r>
      <w:r w:rsidRPr="002D660D">
        <w:rPr>
          <w:b/>
        </w:rPr>
        <w:t>«ЦФО»</w:t>
      </w:r>
      <w:r>
        <w:rPr>
          <w:b/>
        </w:rPr>
        <w:t xml:space="preserve"> </w:t>
      </w:r>
      <w:r w:rsidRPr="002D660D">
        <w:t>- справочник «Подразделения»;</w:t>
      </w:r>
    </w:p>
    <w:p w:rsidR="00F108CC" w:rsidRDefault="00F108CC" w:rsidP="00F108CC">
      <w:pPr>
        <w:spacing w:after="0" w:line="360" w:lineRule="auto"/>
        <w:ind w:firstLine="567"/>
        <w:jc w:val="both"/>
      </w:pPr>
      <w:r>
        <w:t xml:space="preserve">- </w:t>
      </w:r>
      <w:r w:rsidRPr="002D660D">
        <w:rPr>
          <w:b/>
        </w:rPr>
        <w:t>«Статья оборотов»</w:t>
      </w:r>
      <w:r>
        <w:t xml:space="preserve"> - справочник «Статьи оборотов»;</w:t>
      </w:r>
    </w:p>
    <w:p w:rsidR="00F108CC" w:rsidRDefault="00F108CC" w:rsidP="00F108CC">
      <w:pPr>
        <w:shd w:val="clear" w:color="auto" w:fill="FFFFFF" w:themeFill="background1"/>
        <w:spacing w:after="0" w:line="360" w:lineRule="auto"/>
        <w:ind w:firstLine="567"/>
        <w:jc w:val="both"/>
      </w:pPr>
      <w:r>
        <w:t xml:space="preserve">-  </w:t>
      </w:r>
      <w:r>
        <w:rPr>
          <w:b/>
        </w:rPr>
        <w:t>«Договор</w:t>
      </w:r>
      <w:r w:rsidRPr="00757123">
        <w:rPr>
          <w:b/>
        </w:rPr>
        <w:t>»</w:t>
      </w:r>
      <w:r>
        <w:rPr>
          <w:b/>
        </w:rPr>
        <w:t xml:space="preserve"> -</w:t>
      </w:r>
      <w:r>
        <w:t xml:space="preserve"> справочник «Договоры контрагентов» с фильтром по контрагенту. </w:t>
      </w:r>
    </w:p>
    <w:p w:rsidR="00F108CC" w:rsidRDefault="00F108CC" w:rsidP="00F108CC">
      <w:pPr>
        <w:shd w:val="clear" w:color="auto" w:fill="FFFFFF" w:themeFill="background1"/>
        <w:spacing w:after="0" w:line="360" w:lineRule="auto"/>
        <w:ind w:firstLine="567"/>
        <w:jc w:val="both"/>
      </w:pPr>
      <w:r>
        <w:t xml:space="preserve">-  </w:t>
      </w:r>
      <w:r w:rsidRPr="00757123">
        <w:rPr>
          <w:b/>
        </w:rPr>
        <w:t>«</w:t>
      </w:r>
      <w:r>
        <w:rPr>
          <w:b/>
        </w:rPr>
        <w:t>Расчетный счет</w:t>
      </w:r>
      <w:r w:rsidRPr="00757123">
        <w:rPr>
          <w:b/>
        </w:rPr>
        <w:t>»</w:t>
      </w:r>
      <w:r>
        <w:rPr>
          <w:b/>
        </w:rPr>
        <w:t xml:space="preserve"> </w:t>
      </w:r>
      <w:r w:rsidRPr="004B65C9">
        <w:t>- справочник «Банковские счета»</w:t>
      </w:r>
      <w:r>
        <w:t xml:space="preserve"> фильтр по контрагенту. Реквизит доступен если </w:t>
      </w:r>
      <w:r w:rsidRPr="00B316FF">
        <w:t>«Форма оплаты»</w:t>
      </w:r>
      <w:r>
        <w:t xml:space="preserve"> = «Безналичные». Реквизит «Касса» недоступен;</w:t>
      </w:r>
    </w:p>
    <w:p w:rsidR="00F108CC" w:rsidRPr="004B65C9" w:rsidRDefault="00F108CC" w:rsidP="00F108CC">
      <w:pPr>
        <w:spacing w:after="0" w:line="360" w:lineRule="auto"/>
        <w:ind w:firstLine="567"/>
        <w:jc w:val="both"/>
      </w:pPr>
      <w:r>
        <w:lastRenderedPageBreak/>
        <w:t xml:space="preserve">-  </w:t>
      </w:r>
      <w:r w:rsidRPr="00757123">
        <w:rPr>
          <w:b/>
        </w:rPr>
        <w:t>«</w:t>
      </w:r>
      <w:r>
        <w:rPr>
          <w:b/>
        </w:rPr>
        <w:t>Касса</w:t>
      </w:r>
      <w:r w:rsidRPr="00757123">
        <w:rPr>
          <w:b/>
        </w:rPr>
        <w:t>»</w:t>
      </w:r>
      <w:r>
        <w:rPr>
          <w:b/>
        </w:rPr>
        <w:t xml:space="preserve"> </w:t>
      </w:r>
      <w:r w:rsidRPr="004B65C9">
        <w:t>- справочник «</w:t>
      </w:r>
      <w:r>
        <w:t>Кассы</w:t>
      </w:r>
      <w:r w:rsidRPr="004B65C9">
        <w:t>»</w:t>
      </w:r>
      <w:r>
        <w:t xml:space="preserve"> фильтр по организации для текущей строки. Реквизит доступен если </w:t>
      </w:r>
      <w:r w:rsidRPr="00B316FF">
        <w:t>«Форма оплаты»</w:t>
      </w:r>
      <w:r>
        <w:t xml:space="preserve"> = «Наличные». Реквизит «Расчетный счет» недоступен;</w:t>
      </w:r>
    </w:p>
    <w:p w:rsidR="00F108CC" w:rsidRDefault="00F108CC" w:rsidP="00F108CC">
      <w:pPr>
        <w:spacing w:after="0" w:line="360" w:lineRule="auto"/>
        <w:ind w:firstLine="567"/>
        <w:jc w:val="both"/>
      </w:pPr>
      <w:r>
        <w:t xml:space="preserve">- </w:t>
      </w:r>
      <w:r w:rsidRPr="002D660D">
        <w:rPr>
          <w:b/>
        </w:rPr>
        <w:t>«Проект»</w:t>
      </w:r>
      <w:r>
        <w:t xml:space="preserve"> - справочник «Проекты»; </w:t>
      </w:r>
    </w:p>
    <w:p w:rsidR="00F108CC" w:rsidRDefault="00F108CC" w:rsidP="00F108CC">
      <w:pPr>
        <w:spacing w:after="0" w:line="360" w:lineRule="auto"/>
        <w:ind w:firstLine="567"/>
        <w:jc w:val="both"/>
      </w:pPr>
      <w:r>
        <w:t xml:space="preserve">- </w:t>
      </w:r>
      <w:r w:rsidRPr="00FF5022">
        <w:rPr>
          <w:b/>
        </w:rPr>
        <w:t>«Валюта», «Курс»,</w:t>
      </w:r>
      <w:r>
        <w:t xml:space="preserve"> </w:t>
      </w:r>
      <w:r w:rsidRPr="002D660D">
        <w:rPr>
          <w:b/>
        </w:rPr>
        <w:t>«Сумма»</w:t>
      </w:r>
      <w:r>
        <w:t xml:space="preserve">, </w:t>
      </w:r>
      <w:r w:rsidRPr="002D660D">
        <w:rPr>
          <w:b/>
        </w:rPr>
        <w:t>«</w:t>
      </w:r>
      <w:r>
        <w:rPr>
          <w:b/>
        </w:rPr>
        <w:t>Ставка</w:t>
      </w:r>
      <w:r w:rsidRPr="002D660D">
        <w:rPr>
          <w:b/>
        </w:rPr>
        <w:t xml:space="preserve"> НДС»</w:t>
      </w:r>
      <w:r>
        <w:t xml:space="preserve">, </w:t>
      </w:r>
      <w:r w:rsidRPr="002D660D">
        <w:rPr>
          <w:b/>
        </w:rPr>
        <w:t>«НДС»</w:t>
      </w:r>
      <w:r>
        <w:rPr>
          <w:b/>
        </w:rPr>
        <w:t xml:space="preserve"> «Сумма без НДС»</w:t>
      </w:r>
      <w:r>
        <w:t xml:space="preserve"> - заполняется из заявки.</w:t>
      </w:r>
    </w:p>
    <w:p w:rsidR="00F108CC" w:rsidRDefault="00F108CC" w:rsidP="00F108CC">
      <w:pPr>
        <w:spacing w:after="0" w:line="360" w:lineRule="auto"/>
        <w:ind w:firstLine="567"/>
        <w:jc w:val="both"/>
      </w:pPr>
      <w:r>
        <w:t>Реквизиты ТЧ</w:t>
      </w:r>
      <w:proofErr w:type="gramStart"/>
      <w:r>
        <w:t>2</w:t>
      </w:r>
      <w:proofErr w:type="gramEnd"/>
      <w:r>
        <w:t>:</w:t>
      </w:r>
    </w:p>
    <w:p w:rsidR="00F108CC" w:rsidRDefault="00F108CC" w:rsidP="00F108CC">
      <w:pPr>
        <w:spacing w:after="0" w:line="360" w:lineRule="auto"/>
        <w:ind w:firstLine="567"/>
        <w:jc w:val="both"/>
      </w:pPr>
      <w:r>
        <w:t xml:space="preserve">- </w:t>
      </w:r>
      <w:r w:rsidRPr="00A32FF2">
        <w:rPr>
          <w:b/>
        </w:rPr>
        <w:t>«Форма оплаты»</w:t>
      </w:r>
      <w:r>
        <w:t xml:space="preserve"> - два значения «Наличные» и «Безналичные»;</w:t>
      </w:r>
    </w:p>
    <w:p w:rsidR="00F108CC" w:rsidRDefault="00F108CC" w:rsidP="00F108CC">
      <w:pPr>
        <w:spacing w:after="0" w:line="360" w:lineRule="auto"/>
        <w:ind w:firstLine="567"/>
        <w:jc w:val="both"/>
        <w:rPr>
          <w:b/>
        </w:rPr>
      </w:pPr>
      <w:r>
        <w:t xml:space="preserve">- </w:t>
      </w:r>
      <w:r w:rsidRPr="00D65164">
        <w:rPr>
          <w:b/>
        </w:rPr>
        <w:t>«</w:t>
      </w:r>
      <w:r>
        <w:rPr>
          <w:b/>
        </w:rPr>
        <w:t>Организация</w:t>
      </w:r>
      <w:r w:rsidRPr="00D65164">
        <w:rPr>
          <w:b/>
        </w:rPr>
        <w:t>»</w:t>
      </w:r>
      <w:r>
        <w:t xml:space="preserve"> - справочник «Контрагенты»;</w:t>
      </w:r>
    </w:p>
    <w:p w:rsidR="00F108CC" w:rsidRDefault="00F108CC" w:rsidP="00F108CC">
      <w:pPr>
        <w:spacing w:after="0" w:line="360" w:lineRule="auto"/>
        <w:ind w:firstLine="567"/>
        <w:jc w:val="both"/>
      </w:pPr>
      <w:r>
        <w:t xml:space="preserve">- </w:t>
      </w:r>
      <w:r w:rsidRPr="00757123">
        <w:rPr>
          <w:b/>
        </w:rPr>
        <w:t>«</w:t>
      </w:r>
      <w:r>
        <w:rPr>
          <w:b/>
        </w:rPr>
        <w:t>Сценарий</w:t>
      </w:r>
      <w:r w:rsidRPr="00757123">
        <w:rPr>
          <w:b/>
        </w:rPr>
        <w:t>»</w:t>
      </w:r>
      <w:r>
        <w:t xml:space="preserve"> - справочник «Сценарии»;</w:t>
      </w:r>
      <w:r w:rsidRPr="00875129">
        <w:t xml:space="preserve"> </w:t>
      </w:r>
    </w:p>
    <w:p w:rsidR="00F108CC" w:rsidRDefault="00F108CC" w:rsidP="00F108CC">
      <w:pPr>
        <w:spacing w:after="0" w:line="360" w:lineRule="auto"/>
        <w:ind w:firstLine="567"/>
        <w:jc w:val="both"/>
      </w:pPr>
      <w:r>
        <w:t xml:space="preserve">- </w:t>
      </w:r>
      <w:r w:rsidRPr="002D660D">
        <w:rPr>
          <w:b/>
        </w:rPr>
        <w:t>«ЦФО»</w:t>
      </w:r>
      <w:r>
        <w:rPr>
          <w:b/>
        </w:rPr>
        <w:t xml:space="preserve"> </w:t>
      </w:r>
      <w:r w:rsidRPr="002D660D">
        <w:t>- справочник «Подразделения»;</w:t>
      </w:r>
    </w:p>
    <w:p w:rsidR="00F108CC" w:rsidRDefault="00F108CC" w:rsidP="00F108CC">
      <w:pPr>
        <w:spacing w:after="0" w:line="360" w:lineRule="auto"/>
        <w:ind w:firstLine="567"/>
        <w:jc w:val="both"/>
      </w:pPr>
      <w:r>
        <w:t xml:space="preserve">- </w:t>
      </w:r>
      <w:r w:rsidRPr="002D660D">
        <w:rPr>
          <w:b/>
        </w:rPr>
        <w:t>«Статья оборотов»</w:t>
      </w:r>
      <w:r>
        <w:t xml:space="preserve"> - справочник «Статьи оборотов»;</w:t>
      </w:r>
    </w:p>
    <w:p w:rsidR="00CD7068" w:rsidRDefault="00CD7068" w:rsidP="00CD7068">
      <w:pPr>
        <w:shd w:val="clear" w:color="auto" w:fill="FFFFFF" w:themeFill="background1"/>
        <w:spacing w:after="0" w:line="360" w:lineRule="auto"/>
        <w:ind w:firstLine="567"/>
        <w:jc w:val="both"/>
      </w:pPr>
      <w:r>
        <w:t xml:space="preserve">-  </w:t>
      </w:r>
      <w:r>
        <w:rPr>
          <w:b/>
        </w:rPr>
        <w:t>«Договор (куда)</w:t>
      </w:r>
      <w:r w:rsidRPr="00757123">
        <w:rPr>
          <w:b/>
        </w:rPr>
        <w:t>»</w:t>
      </w:r>
      <w:r>
        <w:rPr>
          <w:b/>
        </w:rPr>
        <w:t xml:space="preserve"> -</w:t>
      </w:r>
      <w:r>
        <w:t xml:space="preserve"> справочник «Договоры контрагентов» с фильтром по контрагенту. Реквизит для расходных документов. </w:t>
      </w:r>
    </w:p>
    <w:p w:rsidR="00F108CC" w:rsidRDefault="00F108CC" w:rsidP="00F108CC">
      <w:pPr>
        <w:shd w:val="clear" w:color="auto" w:fill="FFFFFF" w:themeFill="background1"/>
        <w:spacing w:after="0" w:line="360" w:lineRule="auto"/>
        <w:ind w:firstLine="567"/>
        <w:jc w:val="both"/>
      </w:pPr>
      <w:r>
        <w:t xml:space="preserve">-  </w:t>
      </w:r>
      <w:r>
        <w:rPr>
          <w:b/>
        </w:rPr>
        <w:t>«Договор</w:t>
      </w:r>
      <w:r w:rsidR="00CD7068">
        <w:rPr>
          <w:b/>
        </w:rPr>
        <w:t xml:space="preserve"> (откуда)</w:t>
      </w:r>
      <w:r w:rsidRPr="00757123">
        <w:rPr>
          <w:b/>
        </w:rPr>
        <w:t>»</w:t>
      </w:r>
      <w:r>
        <w:rPr>
          <w:b/>
        </w:rPr>
        <w:t xml:space="preserve"> -</w:t>
      </w:r>
      <w:r>
        <w:t xml:space="preserve"> справочник «Договоры контрагентов» с фильтром по контрагенту. </w:t>
      </w:r>
      <w:r w:rsidR="00CD7068">
        <w:t>Реквизит для приходных документов.</w:t>
      </w:r>
    </w:p>
    <w:p w:rsidR="00F108CC" w:rsidRDefault="00F108CC" w:rsidP="00F108CC">
      <w:pPr>
        <w:shd w:val="clear" w:color="auto" w:fill="FFFFFF" w:themeFill="background1"/>
        <w:spacing w:after="0" w:line="360" w:lineRule="auto"/>
        <w:ind w:firstLine="567"/>
        <w:jc w:val="both"/>
      </w:pPr>
      <w:r>
        <w:t xml:space="preserve">-  </w:t>
      </w:r>
      <w:r w:rsidRPr="00757123">
        <w:rPr>
          <w:b/>
        </w:rPr>
        <w:t>«</w:t>
      </w:r>
      <w:r>
        <w:rPr>
          <w:b/>
        </w:rPr>
        <w:t>Расчетный счет</w:t>
      </w:r>
      <w:r w:rsidRPr="00757123">
        <w:rPr>
          <w:b/>
        </w:rPr>
        <w:t>»</w:t>
      </w:r>
      <w:r>
        <w:rPr>
          <w:b/>
        </w:rPr>
        <w:t xml:space="preserve"> </w:t>
      </w:r>
      <w:r w:rsidRPr="004B65C9">
        <w:t>- справочник «Банковские счета»</w:t>
      </w:r>
      <w:r>
        <w:t xml:space="preserve"> фильтр по контрагенту. Реквизит доступен если </w:t>
      </w:r>
      <w:r w:rsidRPr="00B316FF">
        <w:t>«Форма оплаты»</w:t>
      </w:r>
      <w:r>
        <w:t xml:space="preserve"> = «Безналичные». Реквизит «Касса» недоступен;</w:t>
      </w:r>
    </w:p>
    <w:p w:rsidR="00F108CC" w:rsidRPr="004B65C9" w:rsidRDefault="00F108CC" w:rsidP="00F108CC">
      <w:pPr>
        <w:spacing w:after="0" w:line="360" w:lineRule="auto"/>
        <w:ind w:firstLine="567"/>
        <w:jc w:val="both"/>
      </w:pPr>
      <w:r>
        <w:t xml:space="preserve">-  </w:t>
      </w:r>
      <w:r w:rsidRPr="00757123">
        <w:rPr>
          <w:b/>
        </w:rPr>
        <w:t>«</w:t>
      </w:r>
      <w:r>
        <w:rPr>
          <w:b/>
        </w:rPr>
        <w:t>Касса</w:t>
      </w:r>
      <w:r w:rsidRPr="00757123">
        <w:rPr>
          <w:b/>
        </w:rPr>
        <w:t>»</w:t>
      </w:r>
      <w:r>
        <w:rPr>
          <w:b/>
        </w:rPr>
        <w:t xml:space="preserve"> </w:t>
      </w:r>
      <w:r w:rsidRPr="004B65C9">
        <w:t>- справочник «</w:t>
      </w:r>
      <w:r>
        <w:t>Кассы</w:t>
      </w:r>
      <w:r w:rsidRPr="004B65C9">
        <w:t>»</w:t>
      </w:r>
      <w:r>
        <w:t xml:space="preserve"> фильтр по организации для текущей строки. Реквизит доступен если </w:t>
      </w:r>
      <w:r w:rsidRPr="00B316FF">
        <w:t>«Форма оплаты»</w:t>
      </w:r>
      <w:r>
        <w:t xml:space="preserve"> = «Наличные». Реквизит «Расчетный счет» недоступен;</w:t>
      </w:r>
    </w:p>
    <w:p w:rsidR="00F108CC" w:rsidRDefault="00F108CC" w:rsidP="00F108CC">
      <w:pPr>
        <w:spacing w:after="0" w:line="360" w:lineRule="auto"/>
        <w:ind w:firstLine="567"/>
        <w:jc w:val="both"/>
      </w:pPr>
      <w:r>
        <w:t xml:space="preserve">- </w:t>
      </w:r>
      <w:r w:rsidRPr="002D660D">
        <w:rPr>
          <w:b/>
        </w:rPr>
        <w:t>«Проект»</w:t>
      </w:r>
      <w:r>
        <w:t xml:space="preserve"> - справочник «Проекты»; </w:t>
      </w:r>
    </w:p>
    <w:p w:rsidR="00F108CC" w:rsidRDefault="00F108CC" w:rsidP="00F108CC">
      <w:pPr>
        <w:spacing w:after="0" w:line="360" w:lineRule="auto"/>
        <w:ind w:firstLine="567"/>
        <w:jc w:val="both"/>
      </w:pPr>
      <w:r>
        <w:t xml:space="preserve">- </w:t>
      </w:r>
      <w:r w:rsidRPr="00FF5022">
        <w:rPr>
          <w:b/>
        </w:rPr>
        <w:t>«Валюта», «Курс»,</w:t>
      </w:r>
      <w:r>
        <w:t xml:space="preserve"> </w:t>
      </w:r>
      <w:r w:rsidRPr="002D660D">
        <w:rPr>
          <w:b/>
        </w:rPr>
        <w:t>«Сумма»</w:t>
      </w:r>
      <w:r>
        <w:t xml:space="preserve">, </w:t>
      </w:r>
      <w:r w:rsidRPr="002D660D">
        <w:rPr>
          <w:b/>
        </w:rPr>
        <w:t>«</w:t>
      </w:r>
      <w:r>
        <w:rPr>
          <w:b/>
        </w:rPr>
        <w:t>Ставка</w:t>
      </w:r>
      <w:r w:rsidRPr="002D660D">
        <w:rPr>
          <w:b/>
        </w:rPr>
        <w:t xml:space="preserve"> НДС»</w:t>
      </w:r>
      <w:r>
        <w:t xml:space="preserve">, </w:t>
      </w:r>
      <w:r w:rsidRPr="002D660D">
        <w:rPr>
          <w:b/>
        </w:rPr>
        <w:t>«НДС»</w:t>
      </w:r>
      <w:r>
        <w:rPr>
          <w:b/>
        </w:rPr>
        <w:t xml:space="preserve"> «Сумма без НДС»</w:t>
      </w:r>
      <w:r>
        <w:t xml:space="preserve"> - заполняется из заявки.</w:t>
      </w:r>
    </w:p>
    <w:p w:rsidR="00FF6D78" w:rsidRDefault="00E27FC7" w:rsidP="008E2632">
      <w:pPr>
        <w:spacing w:after="0" w:line="360" w:lineRule="auto"/>
        <w:ind w:firstLine="567"/>
        <w:jc w:val="both"/>
      </w:pPr>
      <w:r>
        <w:t>При проведении документа «Цепочки платежей, формируется пакет расходных документов», значение расходных сумм (их нет в ТЧ</w:t>
      </w:r>
      <w:proofErr w:type="gramStart"/>
      <w:r>
        <w:t>1</w:t>
      </w:r>
      <w:proofErr w:type="gramEnd"/>
      <w:r>
        <w:t>) брать в ТЧ2.</w:t>
      </w:r>
      <w:r w:rsidR="00F108CC">
        <w:t xml:space="preserve"> </w:t>
      </w:r>
    </w:p>
    <w:p w:rsidR="00F108CC" w:rsidRDefault="00F108CC" w:rsidP="008E2632">
      <w:pPr>
        <w:spacing w:after="0" w:line="360" w:lineRule="auto"/>
        <w:ind w:firstLine="567"/>
        <w:jc w:val="both"/>
      </w:pPr>
    </w:p>
    <w:p w:rsidR="00D367AA" w:rsidRDefault="00EB7A5E" w:rsidP="008E2632">
      <w:pPr>
        <w:spacing w:after="0" w:line="360" w:lineRule="auto"/>
        <w:ind w:firstLine="567"/>
        <w:jc w:val="both"/>
      </w:pPr>
      <w:r w:rsidRPr="00766B2D">
        <w:rPr>
          <w:b/>
        </w:rPr>
        <w:t>3.2</w:t>
      </w:r>
      <w:r w:rsidR="007B5A95">
        <w:t xml:space="preserve"> </w:t>
      </w:r>
      <w:r w:rsidRPr="00766B2D">
        <w:rPr>
          <w:b/>
          <w:i/>
        </w:rPr>
        <w:t>Документ «Заявка на расходование ДС»</w:t>
      </w:r>
      <w:r>
        <w:t xml:space="preserve">. </w:t>
      </w:r>
      <w:r w:rsidR="007B5A95">
        <w:t>Исходные данные берутся с документа «заявка на расходование ДС (БИТ)»</w:t>
      </w:r>
      <w:r>
        <w:t>, т.е. создать цепочки платежей без согласования</w:t>
      </w:r>
      <w:r w:rsidR="00630FB0">
        <w:t xml:space="preserve"> (т.е. без документа заявка) </w:t>
      </w:r>
      <w:r>
        <w:t>нельзя.</w:t>
      </w:r>
    </w:p>
    <w:p w:rsidR="007B5A95" w:rsidRDefault="007B5A95" w:rsidP="008E2632">
      <w:pPr>
        <w:spacing w:after="0" w:line="360" w:lineRule="auto"/>
        <w:ind w:firstLine="567"/>
        <w:jc w:val="both"/>
      </w:pPr>
      <w:r>
        <w:t>В заявке на расходование средств  добавляется</w:t>
      </w:r>
      <w:r w:rsidR="00577914">
        <w:t xml:space="preserve"> скрытый</w:t>
      </w:r>
      <w:r>
        <w:t xml:space="preserve"> реквизит виртуальн</w:t>
      </w:r>
      <w:r w:rsidR="00577914">
        <w:t>ого</w:t>
      </w:r>
      <w:r>
        <w:t xml:space="preserve"> платеж</w:t>
      </w:r>
      <w:r w:rsidR="00577914">
        <w:t>а:</w:t>
      </w:r>
      <w:r w:rsidR="00EB7A5E">
        <w:t xml:space="preserve"> Флаг «Вирт»</w:t>
      </w:r>
      <w:r>
        <w:t>.</w:t>
      </w:r>
    </w:p>
    <w:p w:rsidR="00576171" w:rsidRDefault="00EB7A5E" w:rsidP="008E2632">
      <w:pPr>
        <w:spacing w:after="0" w:line="360" w:lineRule="auto"/>
        <w:ind w:firstLine="567"/>
        <w:jc w:val="both"/>
      </w:pPr>
      <w:r>
        <w:t>Если флаг установлен, то</w:t>
      </w:r>
      <w:r w:rsidR="00576171">
        <w:t>:</w:t>
      </w:r>
    </w:p>
    <w:p w:rsidR="00EB7A5E" w:rsidRDefault="00EB7A5E" w:rsidP="008E2632">
      <w:pPr>
        <w:pStyle w:val="a5"/>
        <w:numPr>
          <w:ilvl w:val="0"/>
          <w:numId w:val="8"/>
        </w:numPr>
        <w:spacing w:after="0" w:line="360" w:lineRule="auto"/>
        <w:ind w:firstLine="567"/>
        <w:jc w:val="both"/>
      </w:pPr>
      <w:r>
        <w:t>обработка «Формирование платежных</w:t>
      </w:r>
      <w:r w:rsidR="00576171">
        <w:t xml:space="preserve"> документов</w:t>
      </w:r>
      <w:r>
        <w:t>»</w:t>
      </w:r>
      <w:r w:rsidR="00576171">
        <w:t xml:space="preserve"> игнорирует такие заявки;</w:t>
      </w:r>
    </w:p>
    <w:p w:rsidR="00576171" w:rsidRDefault="00576171" w:rsidP="008E2632">
      <w:pPr>
        <w:pStyle w:val="a5"/>
        <w:numPr>
          <w:ilvl w:val="0"/>
          <w:numId w:val="8"/>
        </w:numPr>
        <w:spacing w:after="0" w:line="360" w:lineRule="auto"/>
        <w:ind w:firstLine="567"/>
        <w:jc w:val="both"/>
      </w:pPr>
      <w:r>
        <w:t>документ «Реестр платежей» игнорирует такие заявки.</w:t>
      </w:r>
    </w:p>
    <w:p w:rsidR="00576171" w:rsidRDefault="00576171" w:rsidP="008E2632">
      <w:pPr>
        <w:spacing w:after="0" w:line="360" w:lineRule="auto"/>
        <w:ind w:firstLine="567"/>
        <w:jc w:val="both"/>
      </w:pPr>
      <w:r>
        <w:t xml:space="preserve">Таким образом, при установленном флаге «Вирт», на заявку нельзя создать платежный документ штатными средствами </w:t>
      </w:r>
      <w:proofErr w:type="spellStart"/>
      <w:r>
        <w:t>Бит-Финанс</w:t>
      </w:r>
      <w:proofErr w:type="spellEnd"/>
      <w:r>
        <w:t>, т.е. мы исключим такого рода ошибки.</w:t>
      </w:r>
    </w:p>
    <w:p w:rsidR="00576171" w:rsidRDefault="00630FB0" w:rsidP="008E2632">
      <w:pPr>
        <w:spacing w:after="0" w:line="360" w:lineRule="auto"/>
        <w:ind w:firstLine="567"/>
        <w:jc w:val="both"/>
      </w:pPr>
      <w:r>
        <w:t>Документ «Заявка на расходование ДС» выбирается в документе «Цепочки платежей» только, если заявка</w:t>
      </w:r>
      <w:r w:rsidR="00576171">
        <w:t xml:space="preserve"> </w:t>
      </w:r>
    </w:p>
    <w:p w:rsidR="00630FB0" w:rsidRDefault="00766B2D" w:rsidP="008E2632">
      <w:pPr>
        <w:spacing w:after="0" w:line="360" w:lineRule="auto"/>
        <w:ind w:firstLine="567"/>
        <w:jc w:val="both"/>
      </w:pPr>
      <w:r>
        <w:t>согласована: заявка имеет статус «Утверждена».</w:t>
      </w:r>
    </w:p>
    <w:p w:rsidR="00C21627" w:rsidRDefault="00C21627" w:rsidP="008E2632">
      <w:pPr>
        <w:spacing w:after="0" w:line="360" w:lineRule="auto"/>
        <w:ind w:firstLine="567"/>
        <w:jc w:val="both"/>
      </w:pPr>
      <w:r>
        <w:t>Для всех видов виртуальных заявок не создается документ платежная позиция.</w:t>
      </w:r>
    </w:p>
    <w:p w:rsidR="00E760A1" w:rsidRDefault="00E37E17" w:rsidP="008E2632">
      <w:pPr>
        <w:spacing w:after="0" w:line="360" w:lineRule="auto"/>
        <w:ind w:firstLine="567"/>
        <w:jc w:val="both"/>
      </w:pPr>
      <w:r w:rsidRPr="005A3561">
        <w:rPr>
          <w:b/>
        </w:rPr>
        <w:t>3.2.1</w:t>
      </w:r>
      <w:r>
        <w:t xml:space="preserve"> </w:t>
      </w:r>
      <w:r w:rsidR="00E760A1" w:rsidRPr="00192EDF">
        <w:rPr>
          <w:b/>
        </w:rPr>
        <w:t>Реквизиты Заявки с видом операции</w:t>
      </w:r>
      <w:r w:rsidR="00E760A1">
        <w:t xml:space="preserve"> </w:t>
      </w:r>
      <w:r w:rsidR="00E760A1" w:rsidRPr="0070754B">
        <w:rPr>
          <w:b/>
        </w:rPr>
        <w:t>«Виртуальная заявка – Изменение реквизитов»</w:t>
      </w:r>
      <w:r w:rsidR="00E760A1">
        <w:t>:</w:t>
      </w:r>
    </w:p>
    <w:p w:rsidR="00E760A1" w:rsidRDefault="00E760A1" w:rsidP="008E2632">
      <w:pPr>
        <w:spacing w:after="0" w:line="360" w:lineRule="auto"/>
        <w:ind w:firstLine="567"/>
        <w:jc w:val="both"/>
      </w:pPr>
      <w:r>
        <w:t xml:space="preserve">- </w:t>
      </w:r>
      <w:r w:rsidRPr="00A32FF2">
        <w:rPr>
          <w:b/>
        </w:rPr>
        <w:t>«Форма оплаты»</w:t>
      </w:r>
      <w:r>
        <w:t xml:space="preserve"> - два значения «Наличные» и «Безналичные»;</w:t>
      </w:r>
    </w:p>
    <w:p w:rsidR="00E760A1" w:rsidRDefault="00E760A1" w:rsidP="008E2632">
      <w:pPr>
        <w:spacing w:after="0" w:line="360" w:lineRule="auto"/>
        <w:ind w:firstLine="567"/>
        <w:jc w:val="both"/>
      </w:pPr>
      <w:r>
        <w:t xml:space="preserve">- </w:t>
      </w:r>
      <w:r w:rsidRPr="00757123">
        <w:rPr>
          <w:b/>
        </w:rPr>
        <w:t>«</w:t>
      </w:r>
      <w:r>
        <w:rPr>
          <w:b/>
        </w:rPr>
        <w:t>Организация</w:t>
      </w:r>
      <w:r w:rsidRPr="00757123">
        <w:rPr>
          <w:b/>
        </w:rPr>
        <w:t>»</w:t>
      </w:r>
      <w:r w:rsidR="00BE0164">
        <w:rPr>
          <w:b/>
        </w:rPr>
        <w:t xml:space="preserve"> и «Новая организация»</w:t>
      </w:r>
      <w:r>
        <w:t xml:space="preserve"> - справочник «Организации»;</w:t>
      </w:r>
      <w:r w:rsidRPr="00875129">
        <w:t xml:space="preserve"> </w:t>
      </w:r>
    </w:p>
    <w:p w:rsidR="00E760A1" w:rsidRDefault="00E760A1" w:rsidP="008E2632">
      <w:pPr>
        <w:spacing w:after="0" w:line="360" w:lineRule="auto"/>
        <w:ind w:firstLine="567"/>
        <w:jc w:val="both"/>
      </w:pPr>
      <w:r>
        <w:lastRenderedPageBreak/>
        <w:t xml:space="preserve">- </w:t>
      </w:r>
      <w:r w:rsidRPr="00757123">
        <w:rPr>
          <w:b/>
        </w:rPr>
        <w:t>«</w:t>
      </w:r>
      <w:r>
        <w:rPr>
          <w:b/>
        </w:rPr>
        <w:t>Сценарий</w:t>
      </w:r>
      <w:r w:rsidRPr="00757123">
        <w:rPr>
          <w:b/>
        </w:rPr>
        <w:t>»</w:t>
      </w:r>
      <w:r>
        <w:t xml:space="preserve"> - справочник «Сценарии»;</w:t>
      </w:r>
      <w:r w:rsidRPr="00875129">
        <w:t xml:space="preserve"> </w:t>
      </w:r>
    </w:p>
    <w:p w:rsidR="00E760A1" w:rsidRDefault="00E760A1" w:rsidP="008E2632">
      <w:pPr>
        <w:spacing w:after="0" w:line="360" w:lineRule="auto"/>
        <w:ind w:firstLine="567"/>
        <w:jc w:val="both"/>
      </w:pPr>
      <w:r>
        <w:t xml:space="preserve">- </w:t>
      </w:r>
      <w:r w:rsidRPr="002D660D">
        <w:rPr>
          <w:b/>
        </w:rPr>
        <w:t>«Статья оборотов»</w:t>
      </w:r>
      <w:r>
        <w:t xml:space="preserve"> </w:t>
      </w:r>
      <w:r w:rsidR="00AC51EA">
        <w:t xml:space="preserve">и </w:t>
      </w:r>
      <w:r w:rsidR="00AC51EA" w:rsidRPr="002D660D">
        <w:rPr>
          <w:b/>
        </w:rPr>
        <w:t>«</w:t>
      </w:r>
      <w:r w:rsidR="00AC51EA">
        <w:rPr>
          <w:b/>
        </w:rPr>
        <w:t>Новая с</w:t>
      </w:r>
      <w:r w:rsidR="00AC51EA" w:rsidRPr="002D660D">
        <w:rPr>
          <w:b/>
        </w:rPr>
        <w:t>татья оборотов»</w:t>
      </w:r>
      <w:r>
        <w:t>- справочник «Статьи оборотов»;</w:t>
      </w:r>
    </w:p>
    <w:p w:rsidR="00E760A1" w:rsidRDefault="00E760A1" w:rsidP="008E2632">
      <w:pPr>
        <w:spacing w:after="0" w:line="360" w:lineRule="auto"/>
        <w:ind w:firstLine="567"/>
        <w:jc w:val="both"/>
        <w:rPr>
          <w:b/>
        </w:rPr>
      </w:pPr>
      <w:r w:rsidRPr="0009568A">
        <w:t xml:space="preserve"> </w:t>
      </w:r>
      <w:r>
        <w:t xml:space="preserve">- </w:t>
      </w:r>
      <w:r w:rsidRPr="002D660D">
        <w:rPr>
          <w:b/>
        </w:rPr>
        <w:t>«ЦФО»</w:t>
      </w:r>
      <w:r w:rsidR="00AC51EA">
        <w:rPr>
          <w:b/>
        </w:rPr>
        <w:t xml:space="preserve"> и </w:t>
      </w:r>
      <w:r w:rsidR="00AC51EA" w:rsidRPr="002D660D">
        <w:rPr>
          <w:b/>
        </w:rPr>
        <w:t>«</w:t>
      </w:r>
      <w:r w:rsidR="00AC51EA">
        <w:rPr>
          <w:b/>
        </w:rPr>
        <w:t>Новое ЦФО</w:t>
      </w:r>
      <w:proofErr w:type="gramStart"/>
      <w:r w:rsidR="00AC51EA" w:rsidRPr="002D660D">
        <w:rPr>
          <w:b/>
        </w:rPr>
        <w:t>»</w:t>
      </w:r>
      <w:r w:rsidR="00AC51EA">
        <w:t xml:space="preserve">- </w:t>
      </w:r>
      <w:r>
        <w:rPr>
          <w:b/>
        </w:rPr>
        <w:t xml:space="preserve"> </w:t>
      </w:r>
      <w:r w:rsidRPr="002D660D">
        <w:t xml:space="preserve">- </w:t>
      </w:r>
      <w:proofErr w:type="gramEnd"/>
      <w:r w:rsidRPr="002D660D">
        <w:t>справочник «Подразделения»;</w:t>
      </w:r>
    </w:p>
    <w:p w:rsidR="00E760A1" w:rsidRDefault="00E760A1" w:rsidP="008E2632">
      <w:pPr>
        <w:shd w:val="clear" w:color="auto" w:fill="FFFFFF" w:themeFill="background1"/>
        <w:spacing w:after="0" w:line="360" w:lineRule="auto"/>
        <w:ind w:firstLine="567"/>
        <w:jc w:val="both"/>
      </w:pPr>
      <w:r>
        <w:t xml:space="preserve">-  </w:t>
      </w:r>
      <w:r>
        <w:rPr>
          <w:b/>
        </w:rPr>
        <w:t>«Договор</w:t>
      </w:r>
      <w:r w:rsidRPr="00757123">
        <w:rPr>
          <w:b/>
        </w:rPr>
        <w:t>»</w:t>
      </w:r>
      <w:r w:rsidR="00AC51EA">
        <w:rPr>
          <w:b/>
        </w:rPr>
        <w:t xml:space="preserve"> и «Новый договор</w:t>
      </w:r>
      <w:r w:rsidR="00AC51EA" w:rsidRPr="002D660D">
        <w:rPr>
          <w:b/>
        </w:rPr>
        <w:t>»</w:t>
      </w:r>
      <w:r>
        <w:rPr>
          <w:b/>
        </w:rPr>
        <w:t xml:space="preserve"> -</w:t>
      </w:r>
      <w:r>
        <w:t xml:space="preserve"> справочник «Договоры контрагентов» с фильтром по кон. </w:t>
      </w:r>
    </w:p>
    <w:p w:rsidR="00E760A1" w:rsidRDefault="00E760A1" w:rsidP="008E2632">
      <w:pPr>
        <w:shd w:val="clear" w:color="auto" w:fill="FFFFFF" w:themeFill="background1"/>
        <w:spacing w:after="0" w:line="360" w:lineRule="auto"/>
        <w:ind w:firstLine="567"/>
        <w:jc w:val="both"/>
      </w:pPr>
      <w:r>
        <w:t xml:space="preserve">-  </w:t>
      </w:r>
      <w:r w:rsidRPr="00757123">
        <w:rPr>
          <w:b/>
        </w:rPr>
        <w:t>«</w:t>
      </w:r>
      <w:r>
        <w:rPr>
          <w:b/>
        </w:rPr>
        <w:t>Расчетный счет</w:t>
      </w:r>
      <w:r w:rsidRPr="00757123">
        <w:rPr>
          <w:b/>
        </w:rPr>
        <w:t>»</w:t>
      </w:r>
      <w:r w:rsidR="00AC51EA">
        <w:rPr>
          <w:b/>
        </w:rPr>
        <w:t xml:space="preserve"> и </w:t>
      </w:r>
      <w:r w:rsidR="00AC51EA" w:rsidRPr="002D660D">
        <w:rPr>
          <w:b/>
        </w:rPr>
        <w:t>«</w:t>
      </w:r>
      <w:r w:rsidR="00AC51EA">
        <w:rPr>
          <w:b/>
        </w:rPr>
        <w:t>Новый Расчетный счет</w:t>
      </w:r>
      <w:r w:rsidR="00AC51EA" w:rsidRPr="002D660D">
        <w:rPr>
          <w:b/>
        </w:rPr>
        <w:t>»</w:t>
      </w:r>
      <w:r w:rsidR="00AC51EA">
        <w:rPr>
          <w:b/>
        </w:rPr>
        <w:t xml:space="preserve"> </w:t>
      </w:r>
      <w:r w:rsidR="00AC51EA">
        <w:t>-</w:t>
      </w:r>
      <w:r w:rsidRPr="004B65C9">
        <w:t xml:space="preserve"> справочник «Банковские счета»</w:t>
      </w:r>
      <w:r>
        <w:t xml:space="preserve"> фильтр по контрагенту. Реквизит доступен если </w:t>
      </w:r>
      <w:r w:rsidRPr="00B316FF">
        <w:t>«Форма оплаты»</w:t>
      </w:r>
      <w:r>
        <w:t xml:space="preserve"> = «Безналичные». Реквизит «Касса» недоступен;</w:t>
      </w:r>
    </w:p>
    <w:p w:rsidR="00E760A1" w:rsidRPr="004B65C9" w:rsidRDefault="00E760A1" w:rsidP="008E2632">
      <w:pPr>
        <w:spacing w:after="0" w:line="360" w:lineRule="auto"/>
        <w:ind w:firstLine="567"/>
        <w:jc w:val="both"/>
      </w:pPr>
      <w:r>
        <w:t xml:space="preserve">-  </w:t>
      </w:r>
      <w:r w:rsidRPr="00757123">
        <w:rPr>
          <w:b/>
        </w:rPr>
        <w:t>«</w:t>
      </w:r>
      <w:r>
        <w:rPr>
          <w:b/>
        </w:rPr>
        <w:t>Касса</w:t>
      </w:r>
      <w:r w:rsidRPr="00757123">
        <w:rPr>
          <w:b/>
        </w:rPr>
        <w:t>»</w:t>
      </w:r>
      <w:r>
        <w:rPr>
          <w:b/>
        </w:rPr>
        <w:t xml:space="preserve"> </w:t>
      </w:r>
      <w:r w:rsidR="00AC51EA">
        <w:rPr>
          <w:b/>
        </w:rPr>
        <w:t xml:space="preserve">и </w:t>
      </w:r>
      <w:r w:rsidR="00AC51EA" w:rsidRPr="002D660D">
        <w:rPr>
          <w:b/>
        </w:rPr>
        <w:t>«</w:t>
      </w:r>
      <w:r w:rsidR="00AC51EA">
        <w:rPr>
          <w:b/>
        </w:rPr>
        <w:t>Новая Касса</w:t>
      </w:r>
      <w:r w:rsidR="00AC51EA" w:rsidRPr="002D660D">
        <w:rPr>
          <w:b/>
        </w:rPr>
        <w:t>»</w:t>
      </w:r>
      <w:r w:rsidRPr="004B65C9">
        <w:t>- справочник «</w:t>
      </w:r>
      <w:r>
        <w:t>Кассы</w:t>
      </w:r>
      <w:r w:rsidRPr="004B65C9">
        <w:t>»</w:t>
      </w:r>
      <w:r>
        <w:t xml:space="preserve"> фильтр по организации для текущей строки. Реквизит доступен если </w:t>
      </w:r>
      <w:r w:rsidRPr="00B316FF">
        <w:t>«Форма оплаты»</w:t>
      </w:r>
      <w:r>
        <w:t xml:space="preserve"> = «Наличные». Реквизит «Расчетный счет» недоступен;</w:t>
      </w:r>
    </w:p>
    <w:p w:rsidR="00E760A1" w:rsidRDefault="00E760A1" w:rsidP="008E2632">
      <w:pPr>
        <w:spacing w:after="0" w:line="360" w:lineRule="auto"/>
        <w:ind w:firstLine="567"/>
        <w:jc w:val="both"/>
      </w:pPr>
      <w:r>
        <w:t xml:space="preserve">- </w:t>
      </w:r>
      <w:r w:rsidRPr="002D660D">
        <w:rPr>
          <w:b/>
        </w:rPr>
        <w:t>«Проект»</w:t>
      </w:r>
      <w:r w:rsidR="005708EC">
        <w:rPr>
          <w:b/>
        </w:rPr>
        <w:t xml:space="preserve"> и «Новый проект»</w:t>
      </w:r>
      <w:r>
        <w:t xml:space="preserve"> - справочник «Проекты»; </w:t>
      </w:r>
    </w:p>
    <w:p w:rsidR="00D42D53" w:rsidRPr="00D42D53" w:rsidRDefault="00D42D53" w:rsidP="008E2632">
      <w:pPr>
        <w:spacing w:after="0" w:line="360" w:lineRule="auto"/>
        <w:ind w:firstLine="567"/>
        <w:jc w:val="both"/>
      </w:pPr>
      <w:r>
        <w:t xml:space="preserve">- </w:t>
      </w:r>
      <w:r w:rsidRPr="00D42D53">
        <w:rPr>
          <w:b/>
        </w:rPr>
        <w:t>«</w:t>
      </w:r>
      <w:proofErr w:type="spellStart"/>
      <w:r w:rsidRPr="00D42D53">
        <w:rPr>
          <w:b/>
        </w:rPr>
        <w:t>Коммертарий</w:t>
      </w:r>
      <w:proofErr w:type="spellEnd"/>
      <w:r w:rsidRPr="00D42D53">
        <w:rPr>
          <w:b/>
        </w:rPr>
        <w:t>»</w:t>
      </w:r>
      <w:r>
        <w:rPr>
          <w:b/>
        </w:rPr>
        <w:t xml:space="preserve"> </w:t>
      </w:r>
      <w:r w:rsidRPr="00D42D53">
        <w:t xml:space="preserve">- </w:t>
      </w:r>
      <w:r>
        <w:t>текстовое поле;</w:t>
      </w:r>
    </w:p>
    <w:p w:rsidR="00E760A1" w:rsidRDefault="00E760A1" w:rsidP="008E2632">
      <w:pPr>
        <w:spacing w:after="0" w:line="360" w:lineRule="auto"/>
        <w:ind w:firstLine="567"/>
        <w:jc w:val="both"/>
      </w:pPr>
      <w:proofErr w:type="gramStart"/>
      <w:r>
        <w:t>-</w:t>
      </w:r>
      <w:r w:rsidRPr="0001316C">
        <w:rPr>
          <w:b/>
        </w:rPr>
        <w:t xml:space="preserve"> </w:t>
      </w:r>
      <w:r w:rsidR="0001316C" w:rsidRPr="0001316C">
        <w:rPr>
          <w:b/>
        </w:rPr>
        <w:t xml:space="preserve">«Номер», «от», Кнопки и состав меню, </w:t>
      </w:r>
      <w:r w:rsidRPr="00FF5022">
        <w:rPr>
          <w:b/>
        </w:rPr>
        <w:t>«Валюта», «Курс»,</w:t>
      </w:r>
      <w:r>
        <w:t xml:space="preserve"> </w:t>
      </w:r>
      <w:r w:rsidRPr="002D660D">
        <w:rPr>
          <w:b/>
        </w:rPr>
        <w:t>«Сумма»</w:t>
      </w:r>
      <w:r>
        <w:t xml:space="preserve">, </w:t>
      </w:r>
      <w:r w:rsidRPr="002D660D">
        <w:rPr>
          <w:b/>
        </w:rPr>
        <w:t>«</w:t>
      </w:r>
      <w:r>
        <w:rPr>
          <w:b/>
        </w:rPr>
        <w:t>Ставка</w:t>
      </w:r>
      <w:r w:rsidRPr="002D660D">
        <w:rPr>
          <w:b/>
        </w:rPr>
        <w:t xml:space="preserve"> НДС»</w:t>
      </w:r>
      <w:r>
        <w:t xml:space="preserve">, </w:t>
      </w:r>
      <w:r w:rsidRPr="002D660D">
        <w:rPr>
          <w:b/>
        </w:rPr>
        <w:t>«НДС»</w:t>
      </w:r>
      <w:r>
        <w:rPr>
          <w:b/>
        </w:rPr>
        <w:t xml:space="preserve"> «Сумма без НДС»</w:t>
      </w:r>
      <w:r>
        <w:t xml:space="preserve"> - </w:t>
      </w:r>
      <w:proofErr w:type="spellStart"/>
      <w:r w:rsidR="0001316C">
        <w:t>стандарный</w:t>
      </w:r>
      <w:proofErr w:type="spellEnd"/>
      <w:r w:rsidR="0001316C">
        <w:t xml:space="preserve"> набор реквизитов заявки, см. на ниже:</w:t>
      </w:r>
      <w:proofErr w:type="gramEnd"/>
    </w:p>
    <w:p w:rsidR="0001316C" w:rsidRDefault="0001316C" w:rsidP="008E2632">
      <w:pPr>
        <w:spacing w:after="0" w:line="36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6656070" cy="829310"/>
            <wp:effectExtent l="19050" t="0" r="0" b="0"/>
            <wp:docPr id="3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07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26242" cy="947238"/>
            <wp:effectExtent l="19050" t="0" r="2658" b="0"/>
            <wp:docPr id="3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445" cy="955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92EDF" w:rsidRDefault="00192EDF" w:rsidP="008E2632">
      <w:pPr>
        <w:spacing w:after="0" w:line="360" w:lineRule="auto"/>
        <w:ind w:firstLine="567"/>
        <w:jc w:val="both"/>
      </w:pPr>
      <w:r w:rsidRPr="005A3561">
        <w:rPr>
          <w:b/>
        </w:rPr>
        <w:t>3.2.</w:t>
      </w:r>
      <w:r w:rsidR="00656B3D">
        <w:rPr>
          <w:b/>
        </w:rPr>
        <w:t>2</w:t>
      </w:r>
      <w:r>
        <w:t xml:space="preserve"> </w:t>
      </w:r>
      <w:r w:rsidRPr="00192EDF">
        <w:rPr>
          <w:b/>
        </w:rPr>
        <w:t>Реквизиты Заявки с видом операции</w:t>
      </w:r>
      <w:r>
        <w:t xml:space="preserve"> </w:t>
      </w:r>
      <w:r w:rsidRPr="0070754B">
        <w:rPr>
          <w:b/>
        </w:rPr>
        <w:t xml:space="preserve">«Виртуальная заявка – </w:t>
      </w:r>
      <w:r>
        <w:rPr>
          <w:b/>
        </w:rPr>
        <w:t>Платеж</w:t>
      </w:r>
      <w:r w:rsidRPr="0070754B">
        <w:rPr>
          <w:b/>
        </w:rPr>
        <w:t>»</w:t>
      </w:r>
      <w:r>
        <w:t>:</w:t>
      </w:r>
    </w:p>
    <w:p w:rsidR="00192EDF" w:rsidRDefault="00192EDF" w:rsidP="008E2632">
      <w:pPr>
        <w:spacing w:after="0" w:line="360" w:lineRule="auto"/>
        <w:ind w:firstLine="567"/>
        <w:jc w:val="both"/>
      </w:pPr>
      <w:r>
        <w:t xml:space="preserve"> - </w:t>
      </w:r>
      <w:r w:rsidRPr="00192EDF">
        <w:rPr>
          <w:b/>
        </w:rPr>
        <w:t>«Форма оплаты расход» и «Форма оплаты приход»</w:t>
      </w:r>
      <w:r w:rsidRPr="00192EDF">
        <w:t xml:space="preserve"> </w:t>
      </w:r>
      <w:r>
        <w:t>- два значения «Наличные» и «Безналичные»;</w:t>
      </w:r>
    </w:p>
    <w:p w:rsidR="00192EDF" w:rsidRDefault="00192EDF" w:rsidP="008E2632">
      <w:pPr>
        <w:spacing w:after="0" w:line="360" w:lineRule="auto"/>
        <w:ind w:firstLine="567"/>
        <w:jc w:val="both"/>
      </w:pPr>
      <w:r>
        <w:t xml:space="preserve">- </w:t>
      </w:r>
      <w:r w:rsidRPr="00192EDF">
        <w:rPr>
          <w:b/>
        </w:rPr>
        <w:t>«Организация откуда» и «Организация куда»</w:t>
      </w:r>
      <w:r>
        <w:t xml:space="preserve">  - справочник «Организации»;</w:t>
      </w:r>
    </w:p>
    <w:p w:rsidR="00192EDF" w:rsidRDefault="00192EDF" w:rsidP="008E2632">
      <w:pPr>
        <w:spacing w:after="0" w:line="360" w:lineRule="auto"/>
        <w:ind w:firstLine="567"/>
        <w:jc w:val="both"/>
      </w:pPr>
      <w:r>
        <w:t xml:space="preserve">- </w:t>
      </w:r>
      <w:r w:rsidRPr="00192EDF">
        <w:rPr>
          <w:b/>
        </w:rPr>
        <w:t>«Сценарий»</w:t>
      </w:r>
      <w:r>
        <w:t xml:space="preserve"> - справочник «Сценарий»;</w:t>
      </w:r>
    </w:p>
    <w:p w:rsidR="00192EDF" w:rsidRDefault="00192EDF" w:rsidP="008E2632">
      <w:pPr>
        <w:spacing w:after="0" w:line="360" w:lineRule="auto"/>
        <w:ind w:firstLine="567"/>
        <w:jc w:val="both"/>
      </w:pPr>
      <w:r>
        <w:t xml:space="preserve">- </w:t>
      </w:r>
      <w:r w:rsidRPr="00192EDF">
        <w:rPr>
          <w:b/>
        </w:rPr>
        <w:t>«ЦФО расход» и «ЦФО приход»</w:t>
      </w:r>
      <w:r>
        <w:t xml:space="preserve"> - справочник «Подразделения»;</w:t>
      </w:r>
    </w:p>
    <w:p w:rsidR="00192EDF" w:rsidRDefault="00192EDF" w:rsidP="008E2632">
      <w:pPr>
        <w:spacing w:after="0" w:line="360" w:lineRule="auto"/>
        <w:ind w:firstLine="567"/>
        <w:jc w:val="both"/>
      </w:pPr>
      <w:r>
        <w:t xml:space="preserve">- </w:t>
      </w:r>
      <w:r w:rsidRPr="00192EDF">
        <w:rPr>
          <w:b/>
        </w:rPr>
        <w:t>«Статья оборотов расход» и «Статья оборотов приход»</w:t>
      </w:r>
      <w:r>
        <w:rPr>
          <w:b/>
        </w:rPr>
        <w:t xml:space="preserve"> </w:t>
      </w:r>
      <w:r w:rsidRPr="00192EDF">
        <w:t>- справочник «Статьи оборотов»;</w:t>
      </w:r>
    </w:p>
    <w:p w:rsidR="00192EDF" w:rsidRDefault="00192EDF" w:rsidP="008E2632">
      <w:pPr>
        <w:spacing w:after="0" w:line="360" w:lineRule="auto"/>
        <w:ind w:firstLine="567"/>
        <w:jc w:val="both"/>
      </w:pPr>
      <w:r>
        <w:t xml:space="preserve">- </w:t>
      </w:r>
      <w:r w:rsidRPr="00192EDF">
        <w:rPr>
          <w:b/>
        </w:rPr>
        <w:t>«Договор расход» и «Договор приход»</w:t>
      </w:r>
      <w:r>
        <w:t xml:space="preserve"> - справочник «Договоры контрагентов»;</w:t>
      </w:r>
    </w:p>
    <w:p w:rsidR="00192EDF" w:rsidRDefault="00192EDF" w:rsidP="008E2632">
      <w:pPr>
        <w:spacing w:after="0" w:line="360" w:lineRule="auto"/>
        <w:ind w:firstLine="567"/>
        <w:jc w:val="both"/>
      </w:pPr>
      <w:r>
        <w:t xml:space="preserve">- </w:t>
      </w:r>
      <w:r w:rsidRPr="00192EDF">
        <w:rPr>
          <w:b/>
        </w:rPr>
        <w:t>«Расчетный счет расход» и «Новый Расчетный счет»</w:t>
      </w:r>
      <w:r>
        <w:t xml:space="preserve"> - справочник «Банковские счета»;</w:t>
      </w:r>
    </w:p>
    <w:p w:rsidR="00192EDF" w:rsidRDefault="00192EDF" w:rsidP="008E2632">
      <w:pPr>
        <w:spacing w:after="0" w:line="360" w:lineRule="auto"/>
        <w:ind w:firstLine="567"/>
        <w:jc w:val="both"/>
      </w:pPr>
      <w:r>
        <w:t xml:space="preserve">- </w:t>
      </w:r>
      <w:r w:rsidRPr="00192EDF">
        <w:rPr>
          <w:b/>
        </w:rPr>
        <w:t>«Касса расход» и «Касса приход»</w:t>
      </w:r>
      <w:r>
        <w:t xml:space="preserve"> - справочник «Кассы»;</w:t>
      </w:r>
    </w:p>
    <w:p w:rsidR="00192EDF" w:rsidRDefault="00192EDF" w:rsidP="008E2632">
      <w:pPr>
        <w:spacing w:after="0" w:line="360" w:lineRule="auto"/>
        <w:ind w:firstLine="567"/>
        <w:jc w:val="both"/>
      </w:pPr>
      <w:r>
        <w:t xml:space="preserve">- </w:t>
      </w:r>
      <w:r w:rsidRPr="00192EDF">
        <w:rPr>
          <w:b/>
        </w:rPr>
        <w:t>«Проект расход» и «Проект приход»</w:t>
      </w:r>
      <w:r>
        <w:t xml:space="preserve"> - справочник «Проекты»</w:t>
      </w:r>
      <w:r w:rsidRPr="00192EDF">
        <w:t>;</w:t>
      </w:r>
    </w:p>
    <w:p w:rsidR="00192EDF" w:rsidRDefault="00192EDF" w:rsidP="008E2632">
      <w:pPr>
        <w:spacing w:after="0" w:line="360" w:lineRule="auto"/>
        <w:ind w:firstLine="567"/>
        <w:jc w:val="both"/>
      </w:pPr>
      <w:r w:rsidRPr="0001316C">
        <w:rPr>
          <w:b/>
        </w:rPr>
        <w:t xml:space="preserve"> </w:t>
      </w:r>
      <w:proofErr w:type="gramStart"/>
      <w:r w:rsidRPr="0001316C">
        <w:rPr>
          <w:b/>
        </w:rPr>
        <w:t xml:space="preserve">«Номер», «от», Кнопки и состав меню, </w:t>
      </w:r>
      <w:r w:rsidRPr="00FF5022">
        <w:rPr>
          <w:b/>
        </w:rPr>
        <w:t>«Валюта», «Курс»,</w:t>
      </w:r>
      <w:r>
        <w:t xml:space="preserve"> </w:t>
      </w:r>
      <w:r w:rsidRPr="002D660D">
        <w:rPr>
          <w:b/>
        </w:rPr>
        <w:t>«Сумма»</w:t>
      </w:r>
      <w:r>
        <w:t xml:space="preserve">, </w:t>
      </w:r>
      <w:r w:rsidRPr="002D660D">
        <w:rPr>
          <w:b/>
        </w:rPr>
        <w:t>«</w:t>
      </w:r>
      <w:r>
        <w:rPr>
          <w:b/>
        </w:rPr>
        <w:t>Ставка</w:t>
      </w:r>
      <w:r w:rsidRPr="002D660D">
        <w:rPr>
          <w:b/>
        </w:rPr>
        <w:t xml:space="preserve"> НДС»</w:t>
      </w:r>
      <w:r>
        <w:t xml:space="preserve">, </w:t>
      </w:r>
      <w:r w:rsidRPr="002D660D">
        <w:rPr>
          <w:b/>
        </w:rPr>
        <w:t>«НДС»</w:t>
      </w:r>
      <w:r>
        <w:rPr>
          <w:b/>
        </w:rPr>
        <w:t xml:space="preserve"> «Сумма без НДС»</w:t>
      </w:r>
      <w:r>
        <w:t xml:space="preserve"> - </w:t>
      </w:r>
      <w:proofErr w:type="spellStart"/>
      <w:r>
        <w:t>стандарный</w:t>
      </w:r>
      <w:proofErr w:type="spellEnd"/>
      <w:r>
        <w:t xml:space="preserve"> набор реквизитов заявки, см. на ниже:</w:t>
      </w:r>
      <w:proofErr w:type="gramEnd"/>
    </w:p>
    <w:p w:rsidR="00192EDF" w:rsidRDefault="00192EDF" w:rsidP="008E2632">
      <w:pPr>
        <w:spacing w:after="0" w:line="36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6656070" cy="829310"/>
            <wp:effectExtent l="19050" t="0" r="0" b="0"/>
            <wp:docPr id="3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07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26242" cy="947238"/>
            <wp:effectExtent l="19050" t="0" r="2658" b="0"/>
            <wp:docPr id="3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445" cy="955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656B3D" w:rsidRDefault="00656B3D" w:rsidP="008E2632">
      <w:pPr>
        <w:spacing w:after="0" w:line="360" w:lineRule="auto"/>
        <w:ind w:firstLine="567"/>
        <w:jc w:val="both"/>
      </w:pPr>
      <w:r w:rsidRPr="005A3561">
        <w:rPr>
          <w:b/>
        </w:rPr>
        <w:t>3.2.</w:t>
      </w:r>
      <w:r>
        <w:rPr>
          <w:b/>
        </w:rPr>
        <w:t>3</w:t>
      </w:r>
      <w:r>
        <w:t xml:space="preserve"> </w:t>
      </w:r>
      <w:r w:rsidRPr="00192EDF">
        <w:rPr>
          <w:b/>
        </w:rPr>
        <w:t>Реквизиты Заявки с видом операции</w:t>
      </w:r>
      <w:r>
        <w:t xml:space="preserve"> </w:t>
      </w:r>
      <w:r w:rsidRPr="0070754B">
        <w:rPr>
          <w:b/>
        </w:rPr>
        <w:t xml:space="preserve">«Виртуальная заявка – </w:t>
      </w:r>
      <w:r>
        <w:rPr>
          <w:b/>
        </w:rPr>
        <w:t>Дробление</w:t>
      </w:r>
      <w:r w:rsidRPr="0070754B">
        <w:rPr>
          <w:b/>
        </w:rPr>
        <w:t>»</w:t>
      </w:r>
      <w:r>
        <w:t>:</w:t>
      </w:r>
    </w:p>
    <w:p w:rsidR="00656B3D" w:rsidRDefault="00656B3D" w:rsidP="008E2632">
      <w:pPr>
        <w:spacing w:after="0" w:line="360" w:lineRule="auto"/>
        <w:ind w:firstLine="567"/>
        <w:jc w:val="both"/>
      </w:pPr>
      <w:r>
        <w:t>Заявка состоит из ТЧ</w:t>
      </w:r>
      <w:proofErr w:type="gramStart"/>
      <w:r>
        <w:t>1</w:t>
      </w:r>
      <w:proofErr w:type="gramEnd"/>
      <w:r>
        <w:t xml:space="preserve"> сверху и ТЧ2 снизу, состав реквизитов аналогичен реквизитам ТЧ1 и ТЧ2 документа «Цепочки платежей»:</w:t>
      </w:r>
    </w:p>
    <w:p w:rsidR="00B1047D" w:rsidRDefault="00B1047D" w:rsidP="00B1047D">
      <w:pPr>
        <w:spacing w:after="0" w:line="360" w:lineRule="auto"/>
        <w:ind w:firstLine="567"/>
        <w:jc w:val="both"/>
      </w:pPr>
      <w:r>
        <w:t>Реквизиты ТЧ</w:t>
      </w:r>
      <w:proofErr w:type="gramStart"/>
      <w:r>
        <w:t>1</w:t>
      </w:r>
      <w:proofErr w:type="gramEnd"/>
      <w:r>
        <w:t>:</w:t>
      </w:r>
    </w:p>
    <w:p w:rsidR="00B1047D" w:rsidRDefault="00B1047D" w:rsidP="00B1047D">
      <w:pPr>
        <w:spacing w:after="0" w:line="360" w:lineRule="auto"/>
        <w:ind w:firstLine="567"/>
        <w:jc w:val="both"/>
      </w:pPr>
      <w:r>
        <w:t xml:space="preserve">- </w:t>
      </w:r>
      <w:r w:rsidRPr="00A32FF2">
        <w:rPr>
          <w:b/>
        </w:rPr>
        <w:t>«Форма оплаты»</w:t>
      </w:r>
      <w:r>
        <w:t xml:space="preserve"> - два значения «Наличные» и «Безналичные»;</w:t>
      </w:r>
    </w:p>
    <w:p w:rsidR="00B1047D" w:rsidRDefault="00B1047D" w:rsidP="00B1047D">
      <w:pPr>
        <w:spacing w:after="0" w:line="360" w:lineRule="auto"/>
        <w:ind w:firstLine="567"/>
        <w:jc w:val="both"/>
        <w:rPr>
          <w:b/>
        </w:rPr>
      </w:pPr>
      <w:r>
        <w:t xml:space="preserve">- </w:t>
      </w:r>
      <w:r w:rsidRPr="00D65164">
        <w:rPr>
          <w:b/>
        </w:rPr>
        <w:t>«</w:t>
      </w:r>
      <w:r>
        <w:rPr>
          <w:b/>
        </w:rPr>
        <w:t>Организация</w:t>
      </w:r>
      <w:r w:rsidRPr="00D65164">
        <w:rPr>
          <w:b/>
        </w:rPr>
        <w:t>»</w:t>
      </w:r>
      <w:r>
        <w:t xml:space="preserve"> - справочник «Контрагенты»;</w:t>
      </w:r>
    </w:p>
    <w:p w:rsidR="00B1047D" w:rsidRDefault="00B1047D" w:rsidP="00B1047D">
      <w:pPr>
        <w:spacing w:after="0" w:line="360" w:lineRule="auto"/>
        <w:ind w:firstLine="567"/>
        <w:jc w:val="both"/>
      </w:pPr>
      <w:r>
        <w:t xml:space="preserve">- </w:t>
      </w:r>
      <w:r w:rsidRPr="00757123">
        <w:rPr>
          <w:b/>
        </w:rPr>
        <w:t>«</w:t>
      </w:r>
      <w:r>
        <w:rPr>
          <w:b/>
        </w:rPr>
        <w:t>Сценарий</w:t>
      </w:r>
      <w:r w:rsidRPr="00757123">
        <w:rPr>
          <w:b/>
        </w:rPr>
        <w:t>»</w:t>
      </w:r>
      <w:r>
        <w:t xml:space="preserve"> - справочник «Сценарии»;</w:t>
      </w:r>
      <w:r w:rsidRPr="00875129">
        <w:t xml:space="preserve"> </w:t>
      </w:r>
    </w:p>
    <w:p w:rsidR="00B1047D" w:rsidRDefault="00B1047D" w:rsidP="00B1047D">
      <w:pPr>
        <w:spacing w:after="0" w:line="360" w:lineRule="auto"/>
        <w:ind w:firstLine="567"/>
        <w:jc w:val="both"/>
      </w:pPr>
      <w:r>
        <w:t xml:space="preserve">- </w:t>
      </w:r>
      <w:r w:rsidRPr="002D660D">
        <w:rPr>
          <w:b/>
        </w:rPr>
        <w:t>«ЦФО»</w:t>
      </w:r>
      <w:r>
        <w:rPr>
          <w:b/>
        </w:rPr>
        <w:t xml:space="preserve"> </w:t>
      </w:r>
      <w:r w:rsidRPr="002D660D">
        <w:t>- справочник «Подразделения»;</w:t>
      </w:r>
    </w:p>
    <w:p w:rsidR="00B1047D" w:rsidRDefault="00B1047D" w:rsidP="00B1047D">
      <w:pPr>
        <w:spacing w:after="0" w:line="360" w:lineRule="auto"/>
        <w:ind w:firstLine="567"/>
        <w:jc w:val="both"/>
      </w:pPr>
      <w:r>
        <w:t xml:space="preserve">- </w:t>
      </w:r>
      <w:r w:rsidRPr="002D660D">
        <w:rPr>
          <w:b/>
        </w:rPr>
        <w:t>«Статья оборотов»</w:t>
      </w:r>
      <w:r>
        <w:t xml:space="preserve"> - справочник «Статьи оборотов»;</w:t>
      </w:r>
    </w:p>
    <w:p w:rsidR="00B1047D" w:rsidRDefault="00B1047D" w:rsidP="00B1047D">
      <w:pPr>
        <w:shd w:val="clear" w:color="auto" w:fill="FFFFFF" w:themeFill="background1"/>
        <w:spacing w:after="0" w:line="360" w:lineRule="auto"/>
        <w:ind w:firstLine="567"/>
        <w:jc w:val="both"/>
      </w:pPr>
      <w:r>
        <w:t xml:space="preserve">-  </w:t>
      </w:r>
      <w:r>
        <w:rPr>
          <w:b/>
        </w:rPr>
        <w:t>«Договор</w:t>
      </w:r>
      <w:r w:rsidRPr="00757123">
        <w:rPr>
          <w:b/>
        </w:rPr>
        <w:t>»</w:t>
      </w:r>
      <w:r>
        <w:rPr>
          <w:b/>
        </w:rPr>
        <w:t xml:space="preserve"> -</w:t>
      </w:r>
      <w:r>
        <w:t xml:space="preserve"> справочник «Договоры контрагентов» с фильтром по контрагенту. </w:t>
      </w:r>
    </w:p>
    <w:p w:rsidR="00B1047D" w:rsidRDefault="00B1047D" w:rsidP="00B1047D">
      <w:pPr>
        <w:shd w:val="clear" w:color="auto" w:fill="FFFFFF" w:themeFill="background1"/>
        <w:spacing w:after="0" w:line="360" w:lineRule="auto"/>
        <w:ind w:firstLine="567"/>
        <w:jc w:val="both"/>
      </w:pPr>
      <w:r>
        <w:t xml:space="preserve">-  </w:t>
      </w:r>
      <w:r w:rsidRPr="00757123">
        <w:rPr>
          <w:b/>
        </w:rPr>
        <w:t>«</w:t>
      </w:r>
      <w:r>
        <w:rPr>
          <w:b/>
        </w:rPr>
        <w:t>Расчетный счет</w:t>
      </w:r>
      <w:r w:rsidRPr="00757123">
        <w:rPr>
          <w:b/>
        </w:rPr>
        <w:t>»</w:t>
      </w:r>
      <w:r>
        <w:rPr>
          <w:b/>
        </w:rPr>
        <w:t xml:space="preserve"> </w:t>
      </w:r>
      <w:r w:rsidRPr="004B65C9">
        <w:t>- справочник «Банковские счета»</w:t>
      </w:r>
      <w:r>
        <w:t xml:space="preserve"> фильтр по контрагенту. Реквизит доступен если </w:t>
      </w:r>
      <w:r w:rsidRPr="00B316FF">
        <w:t>«Форма оплаты»</w:t>
      </w:r>
      <w:r>
        <w:t xml:space="preserve"> = «Безналичные». Реквизит «Касса» недоступен;</w:t>
      </w:r>
    </w:p>
    <w:p w:rsidR="00B1047D" w:rsidRPr="004B65C9" w:rsidRDefault="00B1047D" w:rsidP="00B1047D">
      <w:pPr>
        <w:spacing w:after="0" w:line="360" w:lineRule="auto"/>
        <w:ind w:firstLine="567"/>
        <w:jc w:val="both"/>
      </w:pPr>
      <w:r>
        <w:t xml:space="preserve">-  </w:t>
      </w:r>
      <w:r w:rsidRPr="00757123">
        <w:rPr>
          <w:b/>
        </w:rPr>
        <w:t>«</w:t>
      </w:r>
      <w:r>
        <w:rPr>
          <w:b/>
        </w:rPr>
        <w:t>Касса</w:t>
      </w:r>
      <w:r w:rsidRPr="00757123">
        <w:rPr>
          <w:b/>
        </w:rPr>
        <w:t>»</w:t>
      </w:r>
      <w:r>
        <w:rPr>
          <w:b/>
        </w:rPr>
        <w:t xml:space="preserve"> </w:t>
      </w:r>
      <w:r w:rsidRPr="004B65C9">
        <w:t>- справочник «</w:t>
      </w:r>
      <w:r>
        <w:t>Кассы</w:t>
      </w:r>
      <w:r w:rsidRPr="004B65C9">
        <w:t>»</w:t>
      </w:r>
      <w:r>
        <w:t xml:space="preserve"> фильтр по организации для текущей строки. Реквизит доступен если </w:t>
      </w:r>
      <w:r w:rsidRPr="00B316FF">
        <w:t>«Форма оплаты»</w:t>
      </w:r>
      <w:r>
        <w:t xml:space="preserve"> = «Наличные». Реквизит «Расчетный счет» недоступен;</w:t>
      </w:r>
    </w:p>
    <w:p w:rsidR="00B1047D" w:rsidRDefault="00B1047D" w:rsidP="00B1047D">
      <w:pPr>
        <w:spacing w:after="0" w:line="360" w:lineRule="auto"/>
        <w:ind w:firstLine="567"/>
        <w:jc w:val="both"/>
      </w:pPr>
      <w:r>
        <w:t xml:space="preserve">- </w:t>
      </w:r>
      <w:r w:rsidRPr="002D660D">
        <w:rPr>
          <w:b/>
        </w:rPr>
        <w:t>«Проект»</w:t>
      </w:r>
      <w:r>
        <w:t xml:space="preserve"> - справочник «Проекты»; </w:t>
      </w:r>
    </w:p>
    <w:p w:rsidR="00B1047D" w:rsidRDefault="00B1047D" w:rsidP="00B1047D">
      <w:pPr>
        <w:spacing w:after="0" w:line="360" w:lineRule="auto"/>
        <w:ind w:firstLine="567"/>
        <w:jc w:val="both"/>
      </w:pPr>
      <w:r>
        <w:t xml:space="preserve">- </w:t>
      </w:r>
      <w:r w:rsidRPr="00FF5022">
        <w:rPr>
          <w:b/>
        </w:rPr>
        <w:t>«Валюта», «Курс»,</w:t>
      </w:r>
      <w:r>
        <w:t xml:space="preserve"> </w:t>
      </w:r>
      <w:r w:rsidRPr="002D660D">
        <w:rPr>
          <w:b/>
        </w:rPr>
        <w:t>«Сумма»</w:t>
      </w:r>
      <w:r>
        <w:t xml:space="preserve">, </w:t>
      </w:r>
      <w:r w:rsidRPr="002D660D">
        <w:rPr>
          <w:b/>
        </w:rPr>
        <w:t>«</w:t>
      </w:r>
      <w:r>
        <w:rPr>
          <w:b/>
        </w:rPr>
        <w:t>Ставка</w:t>
      </w:r>
      <w:r w:rsidRPr="002D660D">
        <w:rPr>
          <w:b/>
        </w:rPr>
        <w:t xml:space="preserve"> НДС»</w:t>
      </w:r>
      <w:r>
        <w:t xml:space="preserve">, </w:t>
      </w:r>
      <w:r w:rsidRPr="002D660D">
        <w:rPr>
          <w:b/>
        </w:rPr>
        <w:t>«НДС»</w:t>
      </w:r>
      <w:r>
        <w:rPr>
          <w:b/>
        </w:rPr>
        <w:t xml:space="preserve"> «Сумма без НДС»</w:t>
      </w:r>
      <w:r>
        <w:t xml:space="preserve"> - заполняется из заявки.</w:t>
      </w:r>
    </w:p>
    <w:p w:rsidR="00B1047D" w:rsidRDefault="00B1047D" w:rsidP="00B1047D">
      <w:pPr>
        <w:spacing w:after="0" w:line="360" w:lineRule="auto"/>
        <w:ind w:firstLine="567"/>
        <w:jc w:val="both"/>
      </w:pPr>
      <w:r>
        <w:t>Реквизиты ТЧ</w:t>
      </w:r>
      <w:proofErr w:type="gramStart"/>
      <w:r>
        <w:t>2</w:t>
      </w:r>
      <w:proofErr w:type="gramEnd"/>
      <w:r>
        <w:t>:</w:t>
      </w:r>
    </w:p>
    <w:p w:rsidR="00B1047D" w:rsidRDefault="00B1047D" w:rsidP="00B1047D">
      <w:pPr>
        <w:spacing w:after="0" w:line="360" w:lineRule="auto"/>
        <w:ind w:firstLine="567"/>
        <w:jc w:val="both"/>
      </w:pPr>
      <w:r>
        <w:t xml:space="preserve">- </w:t>
      </w:r>
      <w:r w:rsidRPr="00A32FF2">
        <w:rPr>
          <w:b/>
        </w:rPr>
        <w:t>«Форма оплаты»</w:t>
      </w:r>
      <w:r>
        <w:t xml:space="preserve"> - два значения «Наличные» и «Безналичные»;</w:t>
      </w:r>
    </w:p>
    <w:p w:rsidR="00B1047D" w:rsidRDefault="00B1047D" w:rsidP="00B1047D">
      <w:pPr>
        <w:spacing w:after="0" w:line="360" w:lineRule="auto"/>
        <w:ind w:firstLine="567"/>
        <w:jc w:val="both"/>
        <w:rPr>
          <w:b/>
        </w:rPr>
      </w:pPr>
      <w:r>
        <w:t xml:space="preserve">- </w:t>
      </w:r>
      <w:r w:rsidRPr="00D65164">
        <w:rPr>
          <w:b/>
        </w:rPr>
        <w:t>«</w:t>
      </w:r>
      <w:r>
        <w:rPr>
          <w:b/>
        </w:rPr>
        <w:t>Организация</w:t>
      </w:r>
      <w:r w:rsidRPr="00D65164">
        <w:rPr>
          <w:b/>
        </w:rPr>
        <w:t>»</w:t>
      </w:r>
      <w:r>
        <w:t xml:space="preserve"> - справочник «Контрагенты»;</w:t>
      </w:r>
    </w:p>
    <w:p w:rsidR="00B1047D" w:rsidRDefault="00B1047D" w:rsidP="00B1047D">
      <w:pPr>
        <w:spacing w:after="0" w:line="360" w:lineRule="auto"/>
        <w:ind w:firstLine="567"/>
        <w:jc w:val="both"/>
      </w:pPr>
      <w:r>
        <w:t xml:space="preserve">- </w:t>
      </w:r>
      <w:r w:rsidRPr="00757123">
        <w:rPr>
          <w:b/>
        </w:rPr>
        <w:t>«</w:t>
      </w:r>
      <w:r>
        <w:rPr>
          <w:b/>
        </w:rPr>
        <w:t>Сценарий</w:t>
      </w:r>
      <w:r w:rsidRPr="00757123">
        <w:rPr>
          <w:b/>
        </w:rPr>
        <w:t>»</w:t>
      </w:r>
      <w:r>
        <w:t xml:space="preserve"> - справочник «Сценарии»;</w:t>
      </w:r>
      <w:r w:rsidRPr="00875129">
        <w:t xml:space="preserve"> </w:t>
      </w:r>
    </w:p>
    <w:p w:rsidR="00B1047D" w:rsidRDefault="00B1047D" w:rsidP="00B1047D">
      <w:pPr>
        <w:spacing w:after="0" w:line="360" w:lineRule="auto"/>
        <w:ind w:firstLine="567"/>
        <w:jc w:val="both"/>
      </w:pPr>
      <w:r>
        <w:t xml:space="preserve">- </w:t>
      </w:r>
      <w:r w:rsidRPr="002D660D">
        <w:rPr>
          <w:b/>
        </w:rPr>
        <w:t>«ЦФО»</w:t>
      </w:r>
      <w:r>
        <w:rPr>
          <w:b/>
        </w:rPr>
        <w:t xml:space="preserve"> </w:t>
      </w:r>
      <w:r w:rsidRPr="002D660D">
        <w:t>- справочник «Подразделения»;</w:t>
      </w:r>
    </w:p>
    <w:p w:rsidR="00B1047D" w:rsidRDefault="00B1047D" w:rsidP="00B1047D">
      <w:pPr>
        <w:spacing w:after="0" w:line="360" w:lineRule="auto"/>
        <w:ind w:firstLine="567"/>
        <w:jc w:val="both"/>
      </w:pPr>
      <w:r>
        <w:t xml:space="preserve">- </w:t>
      </w:r>
      <w:r w:rsidRPr="002D660D">
        <w:rPr>
          <w:b/>
        </w:rPr>
        <w:t>«Статья оборотов»</w:t>
      </w:r>
      <w:r>
        <w:t xml:space="preserve"> - справочник «Статьи оборотов»;</w:t>
      </w:r>
    </w:p>
    <w:p w:rsidR="00B1047D" w:rsidRDefault="00B1047D" w:rsidP="00B1047D">
      <w:pPr>
        <w:shd w:val="clear" w:color="auto" w:fill="FFFFFF" w:themeFill="background1"/>
        <w:spacing w:after="0" w:line="360" w:lineRule="auto"/>
        <w:ind w:firstLine="567"/>
        <w:jc w:val="both"/>
      </w:pPr>
      <w:r>
        <w:t xml:space="preserve">-  </w:t>
      </w:r>
      <w:r>
        <w:rPr>
          <w:b/>
        </w:rPr>
        <w:t>«Договор (куда)</w:t>
      </w:r>
      <w:r w:rsidRPr="00757123">
        <w:rPr>
          <w:b/>
        </w:rPr>
        <w:t>»</w:t>
      </w:r>
      <w:r>
        <w:rPr>
          <w:b/>
        </w:rPr>
        <w:t xml:space="preserve"> -</w:t>
      </w:r>
      <w:r>
        <w:t xml:space="preserve"> справочник «Договоры контрагентов» с фильтром по контрагенту. Реквизит для расходных документов. </w:t>
      </w:r>
    </w:p>
    <w:p w:rsidR="00B1047D" w:rsidRDefault="00B1047D" w:rsidP="00B1047D">
      <w:pPr>
        <w:shd w:val="clear" w:color="auto" w:fill="FFFFFF" w:themeFill="background1"/>
        <w:spacing w:after="0" w:line="360" w:lineRule="auto"/>
        <w:ind w:firstLine="567"/>
        <w:jc w:val="both"/>
      </w:pPr>
      <w:r>
        <w:t xml:space="preserve">-  </w:t>
      </w:r>
      <w:r>
        <w:rPr>
          <w:b/>
        </w:rPr>
        <w:t>«Договор (откуда)</w:t>
      </w:r>
      <w:r w:rsidRPr="00757123">
        <w:rPr>
          <w:b/>
        </w:rPr>
        <w:t>»</w:t>
      </w:r>
      <w:r>
        <w:rPr>
          <w:b/>
        </w:rPr>
        <w:t xml:space="preserve"> -</w:t>
      </w:r>
      <w:r>
        <w:t xml:space="preserve"> справочник «Договоры контрагентов» с фильтром по контрагенту. Реквизит для приходных документов.</w:t>
      </w:r>
    </w:p>
    <w:p w:rsidR="00B1047D" w:rsidRDefault="00B1047D" w:rsidP="00B1047D">
      <w:pPr>
        <w:shd w:val="clear" w:color="auto" w:fill="FFFFFF" w:themeFill="background1"/>
        <w:spacing w:after="0" w:line="360" w:lineRule="auto"/>
        <w:ind w:firstLine="567"/>
        <w:jc w:val="both"/>
      </w:pPr>
      <w:r>
        <w:t xml:space="preserve">-  </w:t>
      </w:r>
      <w:r w:rsidRPr="00757123">
        <w:rPr>
          <w:b/>
        </w:rPr>
        <w:t>«</w:t>
      </w:r>
      <w:r>
        <w:rPr>
          <w:b/>
        </w:rPr>
        <w:t>Расчетный счет</w:t>
      </w:r>
      <w:r w:rsidRPr="00757123">
        <w:rPr>
          <w:b/>
        </w:rPr>
        <w:t>»</w:t>
      </w:r>
      <w:r>
        <w:rPr>
          <w:b/>
        </w:rPr>
        <w:t xml:space="preserve"> </w:t>
      </w:r>
      <w:r w:rsidRPr="004B65C9">
        <w:t>- справочник «Банковские счета»</w:t>
      </w:r>
      <w:r>
        <w:t xml:space="preserve"> фильтр по контрагенту. Реквизит доступен если </w:t>
      </w:r>
      <w:r w:rsidRPr="00B316FF">
        <w:t>«Форма оплаты»</w:t>
      </w:r>
      <w:r>
        <w:t xml:space="preserve"> = «Безналичные». Реквизит «Касса» недоступен;</w:t>
      </w:r>
    </w:p>
    <w:p w:rsidR="00B1047D" w:rsidRPr="004B65C9" w:rsidRDefault="00B1047D" w:rsidP="00B1047D">
      <w:pPr>
        <w:spacing w:after="0" w:line="360" w:lineRule="auto"/>
        <w:ind w:firstLine="567"/>
        <w:jc w:val="both"/>
      </w:pPr>
      <w:r>
        <w:t xml:space="preserve">-  </w:t>
      </w:r>
      <w:r w:rsidRPr="00757123">
        <w:rPr>
          <w:b/>
        </w:rPr>
        <w:t>«</w:t>
      </w:r>
      <w:r>
        <w:rPr>
          <w:b/>
        </w:rPr>
        <w:t>Касса</w:t>
      </w:r>
      <w:r w:rsidRPr="00757123">
        <w:rPr>
          <w:b/>
        </w:rPr>
        <w:t>»</w:t>
      </w:r>
      <w:r>
        <w:rPr>
          <w:b/>
        </w:rPr>
        <w:t xml:space="preserve"> </w:t>
      </w:r>
      <w:r w:rsidRPr="004B65C9">
        <w:t>- справочник «</w:t>
      </w:r>
      <w:r>
        <w:t>Кассы</w:t>
      </w:r>
      <w:r w:rsidRPr="004B65C9">
        <w:t>»</w:t>
      </w:r>
      <w:r>
        <w:t xml:space="preserve"> фильтр по организации для текущей строки. Реквизит доступен если </w:t>
      </w:r>
      <w:r w:rsidRPr="00B316FF">
        <w:t>«Форма оплаты»</w:t>
      </w:r>
      <w:r>
        <w:t xml:space="preserve"> = «Наличные». Реквизит «Расчетный счет» недоступен;</w:t>
      </w:r>
    </w:p>
    <w:p w:rsidR="00B1047D" w:rsidRDefault="00B1047D" w:rsidP="00B1047D">
      <w:pPr>
        <w:spacing w:after="0" w:line="360" w:lineRule="auto"/>
        <w:ind w:firstLine="567"/>
        <w:jc w:val="both"/>
      </w:pPr>
      <w:r>
        <w:t xml:space="preserve">- </w:t>
      </w:r>
      <w:r w:rsidRPr="002D660D">
        <w:rPr>
          <w:b/>
        </w:rPr>
        <w:t>«Проект»</w:t>
      </w:r>
      <w:r>
        <w:t xml:space="preserve"> - справочник «Проекты»; </w:t>
      </w:r>
    </w:p>
    <w:p w:rsidR="00B1047D" w:rsidRDefault="00B1047D" w:rsidP="00B1047D">
      <w:pPr>
        <w:spacing w:after="0" w:line="360" w:lineRule="auto"/>
        <w:ind w:firstLine="567"/>
        <w:jc w:val="both"/>
      </w:pPr>
      <w:r>
        <w:lastRenderedPageBreak/>
        <w:t xml:space="preserve">- </w:t>
      </w:r>
      <w:r w:rsidRPr="00FF5022">
        <w:rPr>
          <w:b/>
        </w:rPr>
        <w:t>«Валюта», «Курс»,</w:t>
      </w:r>
      <w:r>
        <w:t xml:space="preserve"> </w:t>
      </w:r>
      <w:r w:rsidRPr="002D660D">
        <w:rPr>
          <w:b/>
        </w:rPr>
        <w:t>«Сумма»</w:t>
      </w:r>
      <w:r>
        <w:t xml:space="preserve">, </w:t>
      </w:r>
      <w:r w:rsidRPr="002D660D">
        <w:rPr>
          <w:b/>
        </w:rPr>
        <w:t>«</w:t>
      </w:r>
      <w:r>
        <w:rPr>
          <w:b/>
        </w:rPr>
        <w:t>Ставка</w:t>
      </w:r>
      <w:r w:rsidRPr="002D660D">
        <w:rPr>
          <w:b/>
        </w:rPr>
        <w:t xml:space="preserve"> НДС»</w:t>
      </w:r>
      <w:r>
        <w:t xml:space="preserve">, </w:t>
      </w:r>
      <w:r w:rsidRPr="002D660D">
        <w:rPr>
          <w:b/>
        </w:rPr>
        <w:t>«НДС»</w:t>
      </w:r>
      <w:r>
        <w:rPr>
          <w:b/>
        </w:rPr>
        <w:t xml:space="preserve"> «Сумма без НДС»</w:t>
      </w:r>
      <w:r>
        <w:t xml:space="preserve"> - заполняется из заявки.</w:t>
      </w:r>
    </w:p>
    <w:p w:rsidR="00656B3D" w:rsidRDefault="00656B3D" w:rsidP="008E2632">
      <w:pPr>
        <w:spacing w:after="0" w:line="360" w:lineRule="auto"/>
        <w:ind w:firstLine="567"/>
        <w:jc w:val="both"/>
      </w:pPr>
      <w:r>
        <w:rPr>
          <w:b/>
        </w:rPr>
        <w:t>НДС»</w:t>
      </w:r>
      <w:r>
        <w:t xml:space="preserve"> - </w:t>
      </w:r>
      <w:proofErr w:type="spellStart"/>
      <w:r>
        <w:t>стандарный</w:t>
      </w:r>
      <w:proofErr w:type="spellEnd"/>
      <w:r>
        <w:t xml:space="preserve"> набор реквизитов заявки, см. </w:t>
      </w:r>
      <w:proofErr w:type="gramStart"/>
      <w:r>
        <w:t>на</w:t>
      </w:r>
      <w:proofErr w:type="gramEnd"/>
      <w:r>
        <w:t xml:space="preserve"> ниже:</w:t>
      </w:r>
    </w:p>
    <w:p w:rsidR="00656B3D" w:rsidRDefault="00656B3D" w:rsidP="008E2632">
      <w:pPr>
        <w:spacing w:after="0" w:line="36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6656070" cy="829310"/>
            <wp:effectExtent l="19050" t="0" r="0" b="0"/>
            <wp:docPr id="3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07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26242" cy="947238"/>
            <wp:effectExtent l="19050" t="0" r="2658" b="0"/>
            <wp:docPr id="3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445" cy="955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2395F" w:rsidRDefault="0012395F" w:rsidP="008E2632">
      <w:pPr>
        <w:spacing w:after="0" w:line="360" w:lineRule="auto"/>
        <w:ind w:firstLine="567"/>
        <w:jc w:val="both"/>
        <w:rPr>
          <w:b/>
        </w:rPr>
      </w:pPr>
    </w:p>
    <w:p w:rsidR="00A95CB9" w:rsidRDefault="00A95CB9" w:rsidP="008E2632">
      <w:pPr>
        <w:spacing w:after="0" w:line="360" w:lineRule="auto"/>
        <w:ind w:firstLine="567"/>
        <w:jc w:val="both"/>
        <w:rPr>
          <w:b/>
          <w:i/>
        </w:rPr>
      </w:pPr>
      <w:r w:rsidRPr="00766B2D">
        <w:rPr>
          <w:b/>
        </w:rPr>
        <w:t>3.</w:t>
      </w:r>
      <w:r>
        <w:rPr>
          <w:b/>
        </w:rPr>
        <w:t>3</w:t>
      </w:r>
      <w:r>
        <w:t xml:space="preserve"> </w:t>
      </w:r>
      <w:r>
        <w:rPr>
          <w:b/>
          <w:i/>
        </w:rPr>
        <w:t>Изменение в схеме согласования заявок.</w:t>
      </w:r>
    </w:p>
    <w:p w:rsidR="00A95CB9" w:rsidRDefault="00A95CB9" w:rsidP="008E2632">
      <w:pPr>
        <w:shd w:val="clear" w:color="auto" w:fill="FFFFFF" w:themeFill="background1"/>
        <w:spacing w:after="0" w:line="360" w:lineRule="auto"/>
        <w:ind w:firstLine="567"/>
        <w:jc w:val="both"/>
      </w:pPr>
      <w:r>
        <w:t xml:space="preserve">Во все виртуальные заявки добавляется скрытый флаг «Вирт». Доработать возможность выбора этого реквизита в конструкторе произвольного условия. См. рисунок ниже. </w:t>
      </w:r>
      <w:r>
        <w:rPr>
          <w:noProof/>
          <w:lang w:eastAsia="ru-RU"/>
        </w:rPr>
        <w:drawing>
          <wp:inline distT="0" distB="0" distL="0" distR="0">
            <wp:extent cx="5042048" cy="4767721"/>
            <wp:effectExtent l="19050" t="0" r="6202" b="0"/>
            <wp:docPr id="1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433" cy="476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CB9" w:rsidRDefault="00A95CB9" w:rsidP="008E2632">
      <w:pPr>
        <w:shd w:val="clear" w:color="auto" w:fill="FFFFFF" w:themeFill="background1"/>
        <w:spacing w:after="0" w:line="360" w:lineRule="auto"/>
        <w:ind w:firstLine="567"/>
        <w:jc w:val="both"/>
      </w:pPr>
      <w:r>
        <w:t>Для возможности создания условных блоков в схеме согласования с отбором по состоянию флага «Вирт»,</w:t>
      </w:r>
      <w:r w:rsidR="008236C7">
        <w:t xml:space="preserve"> </w:t>
      </w:r>
      <w:r>
        <w:t>с целью создания отдельных веток согласования заявок.</w:t>
      </w:r>
    </w:p>
    <w:p w:rsidR="00A95CB9" w:rsidRDefault="00A95CB9" w:rsidP="008E2632">
      <w:pPr>
        <w:shd w:val="clear" w:color="auto" w:fill="FFFFFF" w:themeFill="background1"/>
        <w:spacing w:after="0" w:line="360" w:lineRule="auto"/>
        <w:ind w:firstLine="567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1392555" cy="2902585"/>
            <wp:effectExtent l="19050" t="0" r="0" b="0"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290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CB9" w:rsidRDefault="0012395F" w:rsidP="008E2632">
      <w:pPr>
        <w:shd w:val="clear" w:color="auto" w:fill="FFFFFF" w:themeFill="background1"/>
        <w:spacing w:after="0" w:line="360" w:lineRule="auto"/>
        <w:ind w:firstLine="567"/>
        <w:jc w:val="both"/>
        <w:rPr>
          <w:b/>
          <w:i/>
        </w:rPr>
      </w:pPr>
      <w:r w:rsidRPr="005732A5">
        <w:rPr>
          <w:b/>
        </w:rPr>
        <w:t>3.</w:t>
      </w:r>
      <w:r>
        <w:rPr>
          <w:b/>
        </w:rPr>
        <w:t>4</w:t>
      </w:r>
      <w:r w:rsidRPr="005732A5">
        <w:rPr>
          <w:b/>
        </w:rPr>
        <w:t xml:space="preserve"> </w:t>
      </w:r>
      <w:r>
        <w:rPr>
          <w:b/>
          <w:i/>
        </w:rPr>
        <w:t>Доработка Клиент-банка, обработки «Формирование платежных документов» и документа «Реестр платежей»</w:t>
      </w:r>
      <w:r w:rsidRPr="006E3272">
        <w:rPr>
          <w:b/>
          <w:i/>
        </w:rPr>
        <w:t>.</w:t>
      </w:r>
    </w:p>
    <w:p w:rsidR="0012395F" w:rsidRDefault="0012395F" w:rsidP="008E2632">
      <w:pPr>
        <w:shd w:val="clear" w:color="auto" w:fill="FFFFFF" w:themeFill="background1"/>
        <w:spacing w:after="0" w:line="360" w:lineRule="auto"/>
        <w:ind w:firstLine="567"/>
        <w:jc w:val="both"/>
      </w:pPr>
      <w:r>
        <w:t xml:space="preserve">Заявки с видом операции «Виртуальная» (поставлен скрытый флаг «Вирт») должны </w:t>
      </w:r>
      <w:proofErr w:type="gramStart"/>
      <w:r>
        <w:t>игнорироваться документом</w:t>
      </w:r>
      <w:proofErr w:type="gramEnd"/>
      <w:r>
        <w:t xml:space="preserve"> «Реестр платежей» и обработкой «Формирование платежных документов», такие заявки не должны быть видны в режиме «Подбор»</w:t>
      </w:r>
      <w:r w:rsidR="006656E5">
        <w:t xml:space="preserve"> и</w:t>
      </w:r>
      <w:r>
        <w:t xml:space="preserve"> при автоматическом </w:t>
      </w:r>
      <w:r w:rsidR="006C3A19">
        <w:t>подтягивании заявок</w:t>
      </w:r>
      <w:r w:rsidR="006656E5">
        <w:t xml:space="preserve"> в документ и обработку</w:t>
      </w:r>
      <w:r>
        <w:t>.</w:t>
      </w:r>
      <w:r w:rsidR="00D10EF4">
        <w:t xml:space="preserve"> Исключить любые варианты выбора виртуальных заявок.</w:t>
      </w:r>
    </w:p>
    <w:p w:rsidR="0012395F" w:rsidRDefault="00D10EF4" w:rsidP="008E2632">
      <w:pPr>
        <w:shd w:val="clear" w:color="auto" w:fill="FFFFFF" w:themeFill="background1"/>
        <w:spacing w:after="0" w:line="360" w:lineRule="auto"/>
        <w:ind w:firstLine="567"/>
        <w:jc w:val="both"/>
      </w:pPr>
      <w:r>
        <w:t>Во все платежные документы добавлен флаг «Вирт», штатная обработка УПП «Клиент-банк» должна игнорировать платежные поручения исходящие и входящие с поставленным флагом «Вирт».</w:t>
      </w:r>
    </w:p>
    <w:p w:rsidR="005E0F99" w:rsidRDefault="005E0F99" w:rsidP="008E2632">
      <w:pPr>
        <w:shd w:val="clear" w:color="auto" w:fill="FFFFFF" w:themeFill="background1"/>
        <w:spacing w:after="0" w:line="360" w:lineRule="auto"/>
        <w:ind w:firstLine="567"/>
        <w:jc w:val="both"/>
      </w:pPr>
      <w:r>
        <w:t>Исключить возможность создания платежных документов на</w:t>
      </w:r>
      <w:r w:rsidR="00323239">
        <w:t xml:space="preserve"> согласованную</w:t>
      </w:r>
      <w:r>
        <w:t xml:space="preserve"> виртуальную заявку, вводом на основании.</w:t>
      </w:r>
    </w:p>
    <w:p w:rsidR="005E0F99" w:rsidRDefault="005E0F99" w:rsidP="008E2632">
      <w:pPr>
        <w:shd w:val="clear" w:color="auto" w:fill="FFFFFF" w:themeFill="background1"/>
        <w:spacing w:after="0" w:line="360" w:lineRule="auto"/>
        <w:ind w:firstLine="567"/>
        <w:jc w:val="both"/>
      </w:pPr>
    </w:p>
    <w:p w:rsidR="005732A5" w:rsidRDefault="005732A5" w:rsidP="008E2632">
      <w:pPr>
        <w:spacing w:after="0" w:line="360" w:lineRule="auto"/>
        <w:ind w:firstLine="567"/>
        <w:jc w:val="both"/>
      </w:pPr>
      <w:r w:rsidRPr="005732A5">
        <w:rPr>
          <w:b/>
        </w:rPr>
        <w:t>3.</w:t>
      </w:r>
      <w:r w:rsidR="00D10EF4">
        <w:rPr>
          <w:b/>
        </w:rPr>
        <w:t>5</w:t>
      </w:r>
      <w:r w:rsidRPr="005732A5">
        <w:rPr>
          <w:b/>
        </w:rPr>
        <w:t xml:space="preserve"> </w:t>
      </w:r>
      <w:r w:rsidRPr="006E3272">
        <w:rPr>
          <w:b/>
          <w:i/>
        </w:rPr>
        <w:t>Платежные документы.</w:t>
      </w:r>
      <w:r>
        <w:t xml:space="preserve"> Используем 4 типа платежных документов:</w:t>
      </w:r>
    </w:p>
    <w:p w:rsidR="005732A5" w:rsidRDefault="00815622" w:rsidP="008E2632">
      <w:pPr>
        <w:spacing w:after="0" w:line="360" w:lineRule="auto"/>
        <w:ind w:firstLine="567"/>
        <w:jc w:val="both"/>
      </w:pPr>
      <w:r>
        <w:t>- Приходный кассовый ордер (для движения по кассе);</w:t>
      </w:r>
    </w:p>
    <w:p w:rsidR="00815622" w:rsidRDefault="00815622" w:rsidP="008E2632">
      <w:pPr>
        <w:spacing w:after="0" w:line="360" w:lineRule="auto"/>
        <w:ind w:firstLine="567"/>
        <w:jc w:val="both"/>
      </w:pPr>
      <w:r>
        <w:t>- Расходный кассовый ордер (для движения по кассе);</w:t>
      </w:r>
    </w:p>
    <w:p w:rsidR="00815622" w:rsidRDefault="00815622" w:rsidP="008E2632">
      <w:pPr>
        <w:spacing w:after="0" w:line="360" w:lineRule="auto"/>
        <w:ind w:firstLine="567"/>
        <w:jc w:val="both"/>
      </w:pPr>
      <w:r>
        <w:t>- Платежное поручение входящее (для движения по расчетным счетам);</w:t>
      </w:r>
    </w:p>
    <w:p w:rsidR="00815622" w:rsidRDefault="00815622" w:rsidP="008E2632">
      <w:pPr>
        <w:spacing w:after="0" w:line="360" w:lineRule="auto"/>
        <w:ind w:firstLine="567"/>
        <w:jc w:val="both"/>
      </w:pPr>
      <w:r>
        <w:t>- Платежное поручение исходящее (для движения по расчетным счетам).</w:t>
      </w:r>
    </w:p>
    <w:p w:rsidR="00766B2D" w:rsidRDefault="00815622" w:rsidP="008E2632">
      <w:pPr>
        <w:spacing w:after="0" w:line="360" w:lineRule="auto"/>
        <w:ind w:firstLine="567"/>
        <w:jc w:val="both"/>
      </w:pPr>
      <w:r>
        <w:t>Все платежные документы создаются автоматически из документа «Цепочки платежей»</w:t>
      </w:r>
      <w:r w:rsidR="003F6E3E">
        <w:t>.</w:t>
      </w:r>
    </w:p>
    <w:p w:rsidR="003F6E3E" w:rsidRDefault="003F6E3E" w:rsidP="008E2632">
      <w:pPr>
        <w:spacing w:after="0" w:line="360" w:lineRule="auto"/>
        <w:ind w:firstLine="567"/>
        <w:jc w:val="both"/>
      </w:pPr>
      <w:r>
        <w:t>Создание платежных документов стандартное, проводки типовые.</w:t>
      </w:r>
    </w:p>
    <w:p w:rsidR="00766B2D" w:rsidRDefault="003868D6" w:rsidP="008E2632">
      <w:pPr>
        <w:spacing w:after="0" w:line="360" w:lineRule="auto"/>
        <w:ind w:firstLine="567"/>
        <w:jc w:val="both"/>
      </w:pPr>
      <w:r>
        <w:t xml:space="preserve">В платежных документах при автоматическом создании всегда устанавливается флаг «Вирт» </w:t>
      </w:r>
      <w:proofErr w:type="gramStart"/>
      <w:r>
        <w:t>см</w:t>
      </w:r>
      <w:proofErr w:type="gramEnd"/>
      <w:r>
        <w:t>. п.3.1.</w:t>
      </w:r>
    </w:p>
    <w:p w:rsidR="003F6E3E" w:rsidRDefault="003F6E3E" w:rsidP="008E2632">
      <w:pPr>
        <w:spacing w:after="0" w:line="360" w:lineRule="auto"/>
        <w:ind w:firstLine="567"/>
        <w:jc w:val="both"/>
      </w:pPr>
      <w:r>
        <w:t>«Назначение платежа» из заявки переносится в «Назначение платежа» платежные документы.</w:t>
      </w:r>
    </w:p>
    <w:p w:rsidR="003F6E3E" w:rsidRDefault="003F6E3E" w:rsidP="008E2632">
      <w:pPr>
        <w:spacing w:after="0" w:line="360" w:lineRule="auto"/>
        <w:ind w:firstLine="567"/>
        <w:jc w:val="both"/>
      </w:pPr>
      <w:r>
        <w:t xml:space="preserve">В поле </w:t>
      </w:r>
      <w:proofErr w:type="gramStart"/>
      <w:r>
        <w:t>комментарий</w:t>
      </w:r>
      <w:proofErr w:type="gramEnd"/>
      <w:r>
        <w:t xml:space="preserve"> всех платежных документов ставится текст автоматом: платежная цепочка, дата и номер документа «Цепочки платежей».</w:t>
      </w:r>
    </w:p>
    <w:p w:rsidR="00E67423" w:rsidRDefault="003F6E3E" w:rsidP="008E2632">
      <w:pPr>
        <w:spacing w:after="0" w:line="360" w:lineRule="auto"/>
        <w:ind w:firstLine="567"/>
        <w:jc w:val="both"/>
      </w:pPr>
      <w:r>
        <w:t xml:space="preserve"> </w:t>
      </w:r>
      <w:r w:rsidR="00E67423">
        <w:t>Для всех платежных документов используем:</w:t>
      </w:r>
    </w:p>
    <w:p w:rsidR="003F6E3E" w:rsidRDefault="00E67423" w:rsidP="008E2632">
      <w:pPr>
        <w:spacing w:after="0" w:line="360" w:lineRule="auto"/>
        <w:ind w:firstLine="567"/>
        <w:jc w:val="both"/>
      </w:pPr>
      <w:r>
        <w:t>- вид операции «Оплата поставщику» для платежного поручения исходящего и расходного кассового ордера;</w:t>
      </w:r>
    </w:p>
    <w:p w:rsidR="00E67423" w:rsidRDefault="00E67423" w:rsidP="008E2632">
      <w:pPr>
        <w:spacing w:after="0" w:line="360" w:lineRule="auto"/>
        <w:ind w:firstLine="567"/>
        <w:jc w:val="both"/>
      </w:pPr>
      <w:r>
        <w:rPr>
          <w:b/>
        </w:rPr>
        <w:lastRenderedPageBreak/>
        <w:t xml:space="preserve">- </w:t>
      </w:r>
      <w:r>
        <w:t>вид операции «Оплата от покупателя» для платежного поручения входящего и приходного кассового ордера.</w:t>
      </w:r>
    </w:p>
    <w:p w:rsidR="00E67423" w:rsidRDefault="00E67423" w:rsidP="008E2632">
      <w:pPr>
        <w:spacing w:after="0" w:line="360" w:lineRule="auto"/>
        <w:ind w:firstLine="567"/>
        <w:jc w:val="both"/>
        <w:rPr>
          <w:b/>
        </w:rPr>
      </w:pPr>
    </w:p>
    <w:p w:rsidR="00CD2B2D" w:rsidRDefault="004B45CE" w:rsidP="008E2632">
      <w:pPr>
        <w:spacing w:after="0" w:line="360" w:lineRule="auto"/>
        <w:ind w:firstLine="567"/>
        <w:jc w:val="both"/>
      </w:pPr>
      <w:r w:rsidRPr="003A5280">
        <w:rPr>
          <w:b/>
        </w:rPr>
        <w:t>3.</w:t>
      </w:r>
      <w:r w:rsidR="00D10EF4">
        <w:rPr>
          <w:b/>
        </w:rPr>
        <w:t>6</w:t>
      </w:r>
      <w:r w:rsidRPr="003A5280">
        <w:rPr>
          <w:b/>
        </w:rPr>
        <w:t xml:space="preserve"> </w:t>
      </w:r>
      <w:r w:rsidRPr="003A5280">
        <w:rPr>
          <w:b/>
          <w:i/>
        </w:rPr>
        <w:t>Роль «Создание и проведение цепочек платежей».</w:t>
      </w:r>
      <w:r w:rsidR="00EB7A5E">
        <w:t xml:space="preserve"> Создать отдельную роль УПП: «Создание и проведение цепочек платежей». Пользователи, которым установлена эта </w:t>
      </w:r>
      <w:proofErr w:type="gramStart"/>
      <w:r w:rsidR="00EB7A5E">
        <w:t>роль</w:t>
      </w:r>
      <w:proofErr w:type="gramEnd"/>
      <w:r w:rsidR="00EB7A5E">
        <w:t xml:space="preserve"> могут создавать, записывать, проводить все документы «Цепочки платежей».</w:t>
      </w:r>
      <w:r>
        <w:t xml:space="preserve"> Пол</w:t>
      </w:r>
      <w:r w:rsidR="00772255">
        <w:t>ь</w:t>
      </w:r>
      <w:r>
        <w:t>зователи, которым эта роль не установлена, доступа к документу «Цепочки платежей» не имеют.</w:t>
      </w:r>
    </w:p>
    <w:p w:rsidR="003F6E3E" w:rsidRDefault="003F6E3E" w:rsidP="008E2632">
      <w:pPr>
        <w:spacing w:after="0" w:line="360" w:lineRule="auto"/>
        <w:ind w:firstLine="567"/>
        <w:jc w:val="both"/>
      </w:pPr>
    </w:p>
    <w:p w:rsidR="004B45CE" w:rsidRDefault="00754AC9" w:rsidP="008E2632">
      <w:pPr>
        <w:shd w:val="clear" w:color="auto" w:fill="FFFFFF" w:themeFill="background1"/>
        <w:spacing w:after="0" w:line="360" w:lineRule="auto"/>
        <w:ind w:firstLine="567"/>
        <w:jc w:val="both"/>
      </w:pPr>
      <w:r w:rsidRPr="00A660FC">
        <w:rPr>
          <w:b/>
        </w:rPr>
        <w:t>3.</w:t>
      </w:r>
      <w:r w:rsidR="00D10EF4">
        <w:rPr>
          <w:b/>
        </w:rPr>
        <w:t>7</w:t>
      </w:r>
      <w:r w:rsidRPr="00A660FC">
        <w:rPr>
          <w:b/>
          <w:i/>
        </w:rPr>
        <w:t xml:space="preserve"> Регистр «Внутригрупповые обороты»</w:t>
      </w:r>
      <w:r>
        <w:t xml:space="preserve"> - состав регистра – все реквизиты</w:t>
      </w:r>
      <w:r w:rsidR="003A5280">
        <w:t xml:space="preserve"> контрагента из строк ТЧ</w:t>
      </w:r>
      <w:proofErr w:type="gramStart"/>
      <w:r w:rsidR="003A5280">
        <w:t>1</w:t>
      </w:r>
      <w:proofErr w:type="gramEnd"/>
      <w:r w:rsidR="00A660FC">
        <w:t xml:space="preserve"> и ТЧ2 и ссылки на созданные документы: приход и расход для каждой строки – соответственно будет две записи для каждой строки на приход и расход (кроме первой и последней, там только расход и только приход).</w:t>
      </w:r>
      <w:r>
        <w:t xml:space="preserve"> </w:t>
      </w:r>
    </w:p>
    <w:p w:rsidR="00015FF5" w:rsidRDefault="00015FF5" w:rsidP="008E2632">
      <w:pPr>
        <w:spacing w:after="0" w:line="360" w:lineRule="auto"/>
        <w:ind w:firstLine="567"/>
        <w:jc w:val="both"/>
      </w:pPr>
    </w:p>
    <w:p w:rsidR="007F7337" w:rsidRDefault="007F7337" w:rsidP="008E2632">
      <w:pPr>
        <w:spacing w:after="0" w:line="360" w:lineRule="auto"/>
        <w:ind w:firstLine="567"/>
        <w:jc w:val="both"/>
      </w:pPr>
      <w:r w:rsidRPr="007F7337">
        <w:t xml:space="preserve"> </w:t>
      </w:r>
      <w:r w:rsidR="00015FF5" w:rsidRPr="00A660FC">
        <w:rPr>
          <w:b/>
        </w:rPr>
        <w:t>3.</w:t>
      </w:r>
      <w:r w:rsidR="00D10EF4">
        <w:rPr>
          <w:b/>
        </w:rPr>
        <w:t>8</w:t>
      </w:r>
      <w:r w:rsidR="00015FF5" w:rsidRPr="00A660FC">
        <w:rPr>
          <w:b/>
          <w:i/>
        </w:rPr>
        <w:t xml:space="preserve"> </w:t>
      </w:r>
      <w:r w:rsidR="00015FF5">
        <w:rPr>
          <w:b/>
          <w:i/>
        </w:rPr>
        <w:t>Отчет</w:t>
      </w:r>
      <w:r w:rsidR="00015FF5" w:rsidRPr="00A660FC">
        <w:rPr>
          <w:b/>
          <w:i/>
        </w:rPr>
        <w:t xml:space="preserve"> «Внутригрупповые обороты</w:t>
      </w:r>
      <w:r w:rsidR="00015FF5">
        <w:rPr>
          <w:b/>
          <w:i/>
        </w:rPr>
        <w:t xml:space="preserve"> ДС</w:t>
      </w:r>
      <w:r w:rsidR="00015FF5" w:rsidRPr="00A660FC">
        <w:rPr>
          <w:b/>
          <w:i/>
        </w:rPr>
        <w:t>»</w:t>
      </w:r>
      <w:r w:rsidR="00015FF5">
        <w:rPr>
          <w:b/>
          <w:i/>
        </w:rPr>
        <w:t xml:space="preserve"> </w:t>
      </w:r>
      <w:r w:rsidR="00015FF5" w:rsidRPr="00E96BEA">
        <w:t>- отчет собирается по регистру «Внутригрупповые обороты» - стандар</w:t>
      </w:r>
      <w:r w:rsidR="00E96BEA">
        <w:t>тное меню отчетов 1С. Возможность делать отбор по всем полям регистра.</w:t>
      </w:r>
    </w:p>
    <w:p w:rsidR="00342C1B" w:rsidRDefault="00342C1B" w:rsidP="008E2632">
      <w:pPr>
        <w:spacing w:after="0" w:line="360" w:lineRule="auto"/>
        <w:ind w:firstLine="567"/>
        <w:jc w:val="both"/>
      </w:pPr>
    </w:p>
    <w:p w:rsidR="0028017B" w:rsidRDefault="0028017B" w:rsidP="008E2632">
      <w:pPr>
        <w:shd w:val="clear" w:color="auto" w:fill="FFFFFF" w:themeFill="background1"/>
        <w:spacing w:after="0" w:line="360" w:lineRule="auto"/>
        <w:ind w:firstLine="567"/>
        <w:jc w:val="both"/>
        <w:rPr>
          <w:b/>
          <w:i/>
        </w:rPr>
      </w:pPr>
      <w:r w:rsidRPr="00A660FC">
        <w:rPr>
          <w:b/>
        </w:rPr>
        <w:t>3.</w:t>
      </w:r>
      <w:r w:rsidR="00D10EF4">
        <w:rPr>
          <w:b/>
        </w:rPr>
        <w:t>9</w:t>
      </w:r>
      <w:r w:rsidRPr="00A660FC">
        <w:rPr>
          <w:b/>
          <w:i/>
        </w:rPr>
        <w:t xml:space="preserve"> </w:t>
      </w:r>
      <w:r>
        <w:rPr>
          <w:b/>
          <w:i/>
        </w:rPr>
        <w:t xml:space="preserve">Журналы документов. </w:t>
      </w:r>
    </w:p>
    <w:p w:rsidR="0028017B" w:rsidRDefault="0028017B" w:rsidP="008E2632">
      <w:pPr>
        <w:shd w:val="clear" w:color="auto" w:fill="FFFFFF" w:themeFill="background1"/>
        <w:spacing w:after="0" w:line="360" w:lineRule="auto"/>
        <w:ind w:firstLine="567"/>
        <w:jc w:val="both"/>
      </w:pPr>
      <w:r>
        <w:t>Дорабатываются журналы документов, добавляется поле «Вирт» для документов:</w:t>
      </w:r>
    </w:p>
    <w:p w:rsidR="0028017B" w:rsidRDefault="0028017B" w:rsidP="008E2632">
      <w:pPr>
        <w:shd w:val="clear" w:color="auto" w:fill="FFFFFF" w:themeFill="background1"/>
        <w:spacing w:after="0" w:line="360" w:lineRule="auto"/>
        <w:ind w:firstLine="567"/>
        <w:jc w:val="both"/>
      </w:pPr>
      <w:r>
        <w:t>- «Заявка на расходование ДС (БИТ)»;</w:t>
      </w:r>
    </w:p>
    <w:p w:rsidR="0028017B" w:rsidRDefault="0028017B" w:rsidP="008E2632">
      <w:pPr>
        <w:shd w:val="clear" w:color="auto" w:fill="FFFFFF" w:themeFill="background1"/>
        <w:spacing w:after="0" w:line="360" w:lineRule="auto"/>
        <w:ind w:firstLine="567"/>
        <w:jc w:val="both"/>
      </w:pPr>
      <w:r>
        <w:t xml:space="preserve">- «Приходный кассовый ордер»; </w:t>
      </w:r>
    </w:p>
    <w:p w:rsidR="0028017B" w:rsidRDefault="0028017B" w:rsidP="008E2632">
      <w:pPr>
        <w:shd w:val="clear" w:color="auto" w:fill="FFFFFF" w:themeFill="background1"/>
        <w:spacing w:after="0" w:line="360" w:lineRule="auto"/>
        <w:ind w:firstLine="567"/>
        <w:jc w:val="both"/>
      </w:pPr>
      <w:r>
        <w:t>- «Расходный кассовый ордер»;</w:t>
      </w:r>
    </w:p>
    <w:p w:rsidR="0028017B" w:rsidRDefault="0028017B" w:rsidP="008E2632">
      <w:pPr>
        <w:shd w:val="clear" w:color="auto" w:fill="FFFFFF" w:themeFill="background1"/>
        <w:spacing w:after="0" w:line="360" w:lineRule="auto"/>
        <w:ind w:firstLine="567"/>
        <w:jc w:val="both"/>
      </w:pPr>
      <w:r>
        <w:t xml:space="preserve">- «Платежное поручение исходящее»; </w:t>
      </w:r>
    </w:p>
    <w:p w:rsidR="0028017B" w:rsidRDefault="0028017B" w:rsidP="008E2632">
      <w:pPr>
        <w:shd w:val="clear" w:color="auto" w:fill="FFFFFF" w:themeFill="background1"/>
        <w:spacing w:after="0" w:line="360" w:lineRule="auto"/>
        <w:ind w:firstLine="567"/>
        <w:jc w:val="both"/>
      </w:pPr>
      <w:r>
        <w:t>- «Платежное поручение входящее».</w:t>
      </w:r>
    </w:p>
    <w:p w:rsidR="0028017B" w:rsidRDefault="0028017B" w:rsidP="008E2632">
      <w:pPr>
        <w:shd w:val="clear" w:color="auto" w:fill="FFFFFF" w:themeFill="background1"/>
        <w:spacing w:after="0" w:line="360" w:lineRule="auto"/>
        <w:ind w:firstLine="567"/>
        <w:jc w:val="both"/>
      </w:pPr>
      <w:r>
        <w:t xml:space="preserve"> </w:t>
      </w:r>
      <w:proofErr w:type="gramStart"/>
      <w:r>
        <w:t xml:space="preserve">Если флаг «Вирт» в документе поставлен, то в журнале в поле «Вирт» выводится «Да», если флаг не поставлен, то в поле «Вирт» ставится «нет», предусмотреть фильтрацию по полю «Вирт» штатными средствами УПП и </w:t>
      </w:r>
      <w:proofErr w:type="spellStart"/>
      <w:r>
        <w:t>БИТ-Финанс</w:t>
      </w:r>
      <w:proofErr w:type="spellEnd"/>
      <w:r>
        <w:t>.</w:t>
      </w:r>
      <w:proofErr w:type="gramEnd"/>
    </w:p>
    <w:p w:rsidR="0028017B" w:rsidRDefault="0028017B" w:rsidP="008E2632">
      <w:pPr>
        <w:spacing w:after="0" w:line="360" w:lineRule="auto"/>
        <w:ind w:firstLine="567"/>
        <w:jc w:val="both"/>
      </w:pPr>
    </w:p>
    <w:p w:rsidR="00833A8C" w:rsidRDefault="00833A8C" w:rsidP="008E2632">
      <w:pPr>
        <w:shd w:val="clear" w:color="auto" w:fill="FFFFFF" w:themeFill="background1"/>
        <w:spacing w:after="0" w:line="360" w:lineRule="auto"/>
        <w:ind w:firstLine="567"/>
        <w:jc w:val="both"/>
        <w:rPr>
          <w:b/>
          <w:i/>
        </w:rPr>
      </w:pPr>
      <w:r w:rsidRPr="00A660FC">
        <w:rPr>
          <w:b/>
        </w:rPr>
        <w:t>3.</w:t>
      </w:r>
      <w:r w:rsidR="00D10EF4">
        <w:rPr>
          <w:b/>
        </w:rPr>
        <w:t>10</w:t>
      </w:r>
      <w:r w:rsidRPr="00A660FC">
        <w:rPr>
          <w:b/>
          <w:i/>
        </w:rPr>
        <w:t xml:space="preserve"> </w:t>
      </w:r>
      <w:r>
        <w:rPr>
          <w:b/>
          <w:i/>
        </w:rPr>
        <w:t xml:space="preserve">Контроль длины строки «Назначение платежа» в заявке. </w:t>
      </w:r>
    </w:p>
    <w:p w:rsidR="00833A8C" w:rsidRDefault="00833A8C" w:rsidP="008E2632">
      <w:pPr>
        <w:shd w:val="clear" w:color="auto" w:fill="FFFFFF" w:themeFill="background1"/>
        <w:spacing w:after="0" w:line="360" w:lineRule="auto"/>
        <w:ind w:firstLine="567"/>
        <w:jc w:val="both"/>
      </w:pPr>
      <w:r>
        <w:t>В заявку на расход ДС добавляем текстовое поле, отражающее количество символов, введенных в поле «Назначение платежа</w:t>
      </w:r>
      <w:proofErr w:type="gramStart"/>
      <w:r>
        <w:t>:»</w:t>
      </w:r>
      <w:proofErr w:type="gramEnd"/>
      <w:r>
        <w:t>. Если значение поля «Форма оплаты» = «</w:t>
      </w:r>
      <w:r w:rsidRPr="00833A8C">
        <w:t>Безналичные</w:t>
      </w:r>
      <w:r>
        <w:t xml:space="preserve">», то при превышении количества 255 символов выдается текстовое сообщение: «Превышен стандарт длины поля «Назначение платежа» 255 символов, введенные символы будут удалены </w:t>
      </w:r>
      <w:proofErr w:type="spellStart"/>
      <w:proofErr w:type="gramStart"/>
      <w:r>
        <w:t>клиент-банком</w:t>
      </w:r>
      <w:proofErr w:type="spellEnd"/>
      <w:proofErr w:type="gramEnd"/>
      <w:r>
        <w:t>».</w:t>
      </w:r>
      <w:r w:rsidR="00A4395F">
        <w:t xml:space="preserve"> Выдаваемое сообщение не должно блокировать работу пользователя и принуждать его к нажатию лишних клавиш (нельзя использовать всплывающие окна с кнопками).</w:t>
      </w:r>
    </w:p>
    <w:p w:rsidR="00833A8C" w:rsidRDefault="00833A8C" w:rsidP="008E2632">
      <w:pPr>
        <w:spacing w:after="0" w:line="360" w:lineRule="auto"/>
        <w:ind w:firstLine="567"/>
        <w:jc w:val="both"/>
      </w:pPr>
    </w:p>
    <w:p w:rsidR="00A6129A" w:rsidRDefault="00A6129A" w:rsidP="008E2632">
      <w:pPr>
        <w:shd w:val="clear" w:color="auto" w:fill="FFFFFF" w:themeFill="background1"/>
        <w:spacing w:after="0" w:line="360" w:lineRule="auto"/>
        <w:ind w:firstLine="567"/>
        <w:jc w:val="both"/>
      </w:pPr>
      <w:r w:rsidRPr="00A660FC">
        <w:rPr>
          <w:b/>
        </w:rPr>
        <w:t>3.</w:t>
      </w:r>
      <w:r w:rsidR="00A95CB9">
        <w:rPr>
          <w:b/>
        </w:rPr>
        <w:t>1</w:t>
      </w:r>
      <w:r w:rsidR="00D10EF4">
        <w:rPr>
          <w:b/>
        </w:rPr>
        <w:t>1</w:t>
      </w:r>
      <w:r w:rsidRPr="00A660FC">
        <w:rPr>
          <w:b/>
          <w:i/>
        </w:rPr>
        <w:t xml:space="preserve"> </w:t>
      </w:r>
      <w:r>
        <w:rPr>
          <w:b/>
          <w:i/>
        </w:rPr>
        <w:t xml:space="preserve">Аналитики платежных документов. </w:t>
      </w:r>
      <w:r>
        <w:t xml:space="preserve">При создании платежных документов: «Платежное поручение входящее» и «Приходный кассовый ордер» на основании документа «Планируемое поступление </w:t>
      </w:r>
      <w:r>
        <w:lastRenderedPageBreak/>
        <w:t xml:space="preserve">ДС» должен автоматически заполняться  автоматически реквизит «Подразделение» в платежном документе, по реквизиту «ЦФО» в «Планируемом поступлении ДС». </w:t>
      </w:r>
    </w:p>
    <w:p w:rsidR="00A6129A" w:rsidRDefault="00A6129A" w:rsidP="008E2632">
      <w:pPr>
        <w:shd w:val="clear" w:color="auto" w:fill="FFFFFF" w:themeFill="background1"/>
        <w:spacing w:after="0" w:line="360" w:lineRule="auto"/>
        <w:ind w:firstLine="567"/>
        <w:jc w:val="both"/>
      </w:pPr>
      <w:r>
        <w:t>Автоматически, в дополнительных аналитиках шапки и табличной части заполнять реквизиты «ЦФО», «</w:t>
      </w:r>
      <w:r w:rsidRPr="00644C75">
        <w:t>Номенклатурная группа</w:t>
      </w:r>
      <w:r>
        <w:t>», «Статья оборотов» из соответствующих реквизитов документа «Планируемое поступление ДС»: «ЦФО», «</w:t>
      </w:r>
      <w:r w:rsidRPr="00644C75">
        <w:t>Номенклатурная группа</w:t>
      </w:r>
      <w:r>
        <w:t>», «Статья оборотов».</w:t>
      </w:r>
    </w:p>
    <w:p w:rsidR="00A6129A" w:rsidRDefault="00A6129A" w:rsidP="008E2632">
      <w:pPr>
        <w:spacing w:after="0" w:line="360" w:lineRule="auto"/>
        <w:ind w:firstLine="567"/>
        <w:jc w:val="both"/>
      </w:pPr>
    </w:p>
    <w:p w:rsidR="00701CBD" w:rsidRDefault="00701CBD" w:rsidP="008E2632">
      <w:pPr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342C1B" w:rsidRPr="00342C1B" w:rsidRDefault="00342C1B" w:rsidP="008E2632">
      <w:pPr>
        <w:spacing w:after="0" w:line="360" w:lineRule="auto"/>
        <w:ind w:firstLine="567"/>
        <w:jc w:val="both"/>
        <w:rPr>
          <w:b/>
          <w:sz w:val="32"/>
          <w:szCs w:val="32"/>
        </w:rPr>
      </w:pPr>
      <w:r w:rsidRPr="00342C1B">
        <w:rPr>
          <w:b/>
          <w:sz w:val="32"/>
          <w:szCs w:val="32"/>
        </w:rPr>
        <w:lastRenderedPageBreak/>
        <w:t>П</w:t>
      </w:r>
      <w:r w:rsidR="00BF6F0D">
        <w:rPr>
          <w:b/>
          <w:sz w:val="32"/>
          <w:szCs w:val="32"/>
        </w:rPr>
        <w:t>риложение</w:t>
      </w:r>
      <w:r w:rsidRPr="00342C1B">
        <w:rPr>
          <w:b/>
          <w:sz w:val="32"/>
          <w:szCs w:val="32"/>
        </w:rPr>
        <w:t xml:space="preserve"> 1</w:t>
      </w:r>
    </w:p>
    <w:p w:rsidR="00342C1B" w:rsidRDefault="00950339" w:rsidP="008E2632">
      <w:pPr>
        <w:spacing w:after="0" w:line="360" w:lineRule="auto"/>
        <w:ind w:firstLine="567"/>
        <w:jc w:val="both"/>
      </w:pPr>
      <w:r>
        <w:t>Полный перечень внутренних контрагентов в справочнике «Организации»</w:t>
      </w:r>
    </w:p>
    <w:p w:rsidR="00950339" w:rsidRDefault="00950339" w:rsidP="008E2632">
      <w:pPr>
        <w:spacing w:after="0" w:line="360" w:lineRule="auto"/>
        <w:ind w:firstLine="567"/>
        <w:jc w:val="both"/>
      </w:pPr>
      <w:r w:rsidRPr="00950339">
        <w:rPr>
          <w:noProof/>
          <w:lang w:eastAsia="ru-RU"/>
        </w:rPr>
        <w:drawing>
          <wp:inline distT="0" distB="0" distL="0" distR="0">
            <wp:extent cx="5333065" cy="8601740"/>
            <wp:effectExtent l="19050" t="0" r="93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841" cy="8602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C1B" w:rsidRDefault="00342C1B" w:rsidP="008E2632">
      <w:pPr>
        <w:spacing w:after="0" w:line="360" w:lineRule="auto"/>
        <w:ind w:firstLine="567"/>
        <w:jc w:val="both"/>
      </w:pPr>
    </w:p>
    <w:p w:rsidR="00950339" w:rsidRPr="00342C1B" w:rsidRDefault="00950339" w:rsidP="008E2632">
      <w:pPr>
        <w:spacing w:after="0" w:line="360" w:lineRule="auto"/>
        <w:ind w:firstLine="567"/>
        <w:jc w:val="both"/>
        <w:rPr>
          <w:b/>
          <w:sz w:val="32"/>
          <w:szCs w:val="32"/>
        </w:rPr>
      </w:pPr>
      <w:r w:rsidRPr="00342C1B">
        <w:rPr>
          <w:b/>
          <w:sz w:val="32"/>
          <w:szCs w:val="32"/>
        </w:rPr>
        <w:lastRenderedPageBreak/>
        <w:t>П</w:t>
      </w:r>
      <w:r>
        <w:rPr>
          <w:b/>
          <w:sz w:val="32"/>
          <w:szCs w:val="32"/>
        </w:rPr>
        <w:t>риложение</w:t>
      </w:r>
      <w:r w:rsidRPr="00342C1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</w:t>
      </w:r>
    </w:p>
    <w:p w:rsidR="00950339" w:rsidRDefault="00950339" w:rsidP="008E2632">
      <w:pPr>
        <w:spacing w:after="0" w:line="360" w:lineRule="auto"/>
        <w:ind w:firstLine="567"/>
        <w:jc w:val="both"/>
      </w:pPr>
      <w:r>
        <w:t xml:space="preserve">Полный перечень внутренних контрагентов в справочнике «Контрагенты», папка «Собственные контрагенты» </w:t>
      </w:r>
    </w:p>
    <w:p w:rsidR="00950339" w:rsidRDefault="00950339" w:rsidP="008E2632">
      <w:pPr>
        <w:spacing w:after="0" w:line="36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6454140" cy="7091680"/>
            <wp:effectExtent l="19050" t="0" r="381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709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339" w:rsidRDefault="00950339" w:rsidP="008E2632">
      <w:pPr>
        <w:spacing w:after="0" w:line="360" w:lineRule="auto"/>
        <w:ind w:firstLine="567"/>
        <w:jc w:val="both"/>
      </w:pPr>
    </w:p>
    <w:p w:rsidR="00950339" w:rsidRDefault="00950339" w:rsidP="008E2632">
      <w:pPr>
        <w:spacing w:after="0" w:line="360" w:lineRule="auto"/>
        <w:ind w:firstLine="567"/>
        <w:jc w:val="both"/>
      </w:pPr>
    </w:p>
    <w:p w:rsidR="00950339" w:rsidRDefault="00950339" w:rsidP="008E2632">
      <w:pPr>
        <w:spacing w:after="0" w:line="360" w:lineRule="auto"/>
        <w:ind w:firstLine="567"/>
        <w:jc w:val="both"/>
      </w:pPr>
    </w:p>
    <w:p w:rsidR="00950339" w:rsidRDefault="00950339" w:rsidP="008E2632">
      <w:pPr>
        <w:spacing w:after="0" w:line="360" w:lineRule="auto"/>
        <w:ind w:firstLine="567"/>
        <w:jc w:val="both"/>
      </w:pPr>
    </w:p>
    <w:p w:rsidR="00950339" w:rsidRDefault="00950339" w:rsidP="008E2632">
      <w:pPr>
        <w:spacing w:after="0" w:line="360" w:lineRule="auto"/>
        <w:ind w:firstLine="567"/>
        <w:jc w:val="both"/>
      </w:pPr>
    </w:p>
    <w:p w:rsidR="00950339" w:rsidRDefault="00950339" w:rsidP="008E2632">
      <w:pPr>
        <w:spacing w:after="0" w:line="360" w:lineRule="auto"/>
        <w:ind w:firstLine="567"/>
        <w:jc w:val="both"/>
      </w:pPr>
    </w:p>
    <w:p w:rsidR="00950339" w:rsidRDefault="00950339" w:rsidP="008E2632">
      <w:pPr>
        <w:spacing w:after="0" w:line="360" w:lineRule="auto"/>
        <w:ind w:firstLine="567"/>
        <w:jc w:val="both"/>
      </w:pPr>
    </w:p>
    <w:p w:rsidR="00950339" w:rsidRPr="00342C1B" w:rsidRDefault="00950339" w:rsidP="008E2632">
      <w:pPr>
        <w:spacing w:after="0" w:line="360" w:lineRule="auto"/>
        <w:ind w:firstLine="567"/>
        <w:jc w:val="both"/>
        <w:rPr>
          <w:b/>
          <w:sz w:val="32"/>
          <w:szCs w:val="32"/>
        </w:rPr>
      </w:pPr>
      <w:r w:rsidRPr="00342C1B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>риложение</w:t>
      </w:r>
      <w:r w:rsidRPr="00342C1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3</w:t>
      </w:r>
    </w:p>
    <w:p w:rsidR="00950339" w:rsidRDefault="00950339" w:rsidP="008E2632">
      <w:pPr>
        <w:spacing w:after="0" w:line="360" w:lineRule="auto"/>
        <w:ind w:firstLine="567"/>
        <w:jc w:val="both"/>
      </w:pPr>
      <w:r>
        <w:t>Связка организаций и контрагентов прописана в регистре сведений «Собственные контрагенты»</w:t>
      </w:r>
    </w:p>
    <w:p w:rsidR="00950339" w:rsidRDefault="00E4623D" w:rsidP="008E2632">
      <w:pPr>
        <w:spacing w:after="0" w:line="360" w:lineRule="auto"/>
        <w:ind w:firstLine="567"/>
        <w:jc w:val="both"/>
      </w:pPr>
      <w:r>
        <w:rPr>
          <w:noProof/>
          <w:lang w:eastAsia="ru-RU"/>
        </w:rPr>
        <w:drawing>
          <wp:inline distT="0" distB="0" distL="0" distR="0">
            <wp:extent cx="5210175" cy="7261860"/>
            <wp:effectExtent l="19050" t="0" r="9525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26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339" w:rsidRDefault="00950339" w:rsidP="008E2632">
      <w:pPr>
        <w:spacing w:after="0" w:line="360" w:lineRule="auto"/>
        <w:ind w:firstLine="567"/>
        <w:jc w:val="both"/>
      </w:pPr>
    </w:p>
    <w:p w:rsidR="00342C1B" w:rsidRPr="00E96BEA" w:rsidRDefault="00342C1B" w:rsidP="008E2632">
      <w:pPr>
        <w:spacing w:after="0" w:line="360" w:lineRule="auto"/>
        <w:ind w:firstLine="567"/>
        <w:jc w:val="both"/>
      </w:pPr>
    </w:p>
    <w:sectPr w:rsidR="00342C1B" w:rsidRPr="00E96BEA" w:rsidSect="003F6E3E">
      <w:footerReference w:type="default" r:id="rId21"/>
      <w:pgSz w:w="11906" w:h="16838"/>
      <w:pgMar w:top="709" w:right="566" w:bottom="568" w:left="851" w:header="708" w:footer="2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506" w:rsidRDefault="002C0506" w:rsidP="003F6E3E">
      <w:pPr>
        <w:spacing w:after="0" w:line="240" w:lineRule="auto"/>
      </w:pPr>
      <w:r>
        <w:separator/>
      </w:r>
    </w:p>
  </w:endnote>
  <w:endnote w:type="continuationSeparator" w:id="0">
    <w:p w:rsidR="002C0506" w:rsidRDefault="002C0506" w:rsidP="003F6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422583"/>
      <w:docPartObj>
        <w:docPartGallery w:val="Page Numbers (Bottom of Page)"/>
        <w:docPartUnique/>
      </w:docPartObj>
    </w:sdtPr>
    <w:sdtContent>
      <w:p w:rsidR="003F6E3E" w:rsidRDefault="004B5A18">
        <w:pPr>
          <w:pStyle w:val="a8"/>
          <w:jc w:val="right"/>
        </w:pPr>
        <w:fldSimple w:instr=" PAGE   \* MERGEFORMAT ">
          <w:r w:rsidR="00C83B00">
            <w:rPr>
              <w:noProof/>
            </w:rPr>
            <w:t>4</w:t>
          </w:r>
        </w:fldSimple>
      </w:p>
    </w:sdtContent>
  </w:sdt>
  <w:p w:rsidR="003F6E3E" w:rsidRDefault="003F6E3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506" w:rsidRDefault="002C0506" w:rsidP="003F6E3E">
      <w:pPr>
        <w:spacing w:after="0" w:line="240" w:lineRule="auto"/>
      </w:pPr>
      <w:r>
        <w:separator/>
      </w:r>
    </w:p>
  </w:footnote>
  <w:footnote w:type="continuationSeparator" w:id="0">
    <w:p w:rsidR="002C0506" w:rsidRDefault="002C0506" w:rsidP="003F6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7AFC"/>
    <w:multiLevelType w:val="hybridMultilevel"/>
    <w:tmpl w:val="34E6B6C6"/>
    <w:lvl w:ilvl="0" w:tplc="94A2B2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97D0649"/>
    <w:multiLevelType w:val="hybridMultilevel"/>
    <w:tmpl w:val="D53CD5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263EF"/>
    <w:multiLevelType w:val="multilevel"/>
    <w:tmpl w:val="3D9C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E43AAA"/>
    <w:multiLevelType w:val="hybridMultilevel"/>
    <w:tmpl w:val="34E6B6C6"/>
    <w:lvl w:ilvl="0" w:tplc="94A2B2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54973E1"/>
    <w:multiLevelType w:val="hybridMultilevel"/>
    <w:tmpl w:val="4B86C0C6"/>
    <w:lvl w:ilvl="0" w:tplc="6A4E8A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A56BC2"/>
    <w:multiLevelType w:val="hybridMultilevel"/>
    <w:tmpl w:val="34E6B6C6"/>
    <w:lvl w:ilvl="0" w:tplc="94A2B2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5EE383D"/>
    <w:multiLevelType w:val="hybridMultilevel"/>
    <w:tmpl w:val="59B4A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43B1E"/>
    <w:multiLevelType w:val="hybridMultilevel"/>
    <w:tmpl w:val="34E6B6C6"/>
    <w:lvl w:ilvl="0" w:tplc="94A2B2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56E4387"/>
    <w:multiLevelType w:val="hybridMultilevel"/>
    <w:tmpl w:val="34E6B6C6"/>
    <w:lvl w:ilvl="0" w:tplc="94A2B2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804"/>
    <w:rsid w:val="000006CC"/>
    <w:rsid w:val="000027F6"/>
    <w:rsid w:val="00002FE2"/>
    <w:rsid w:val="0001316C"/>
    <w:rsid w:val="00015FF5"/>
    <w:rsid w:val="00026A16"/>
    <w:rsid w:val="00030A1E"/>
    <w:rsid w:val="00030C3A"/>
    <w:rsid w:val="00031BD1"/>
    <w:rsid w:val="0003347F"/>
    <w:rsid w:val="00033925"/>
    <w:rsid w:val="00035337"/>
    <w:rsid w:val="000355FB"/>
    <w:rsid w:val="000472AD"/>
    <w:rsid w:val="00052D25"/>
    <w:rsid w:val="000535C0"/>
    <w:rsid w:val="000559A6"/>
    <w:rsid w:val="0005743B"/>
    <w:rsid w:val="0005749C"/>
    <w:rsid w:val="00064C77"/>
    <w:rsid w:val="000756B2"/>
    <w:rsid w:val="00085DBA"/>
    <w:rsid w:val="00086919"/>
    <w:rsid w:val="0009568A"/>
    <w:rsid w:val="000B75CF"/>
    <w:rsid w:val="000C1E72"/>
    <w:rsid w:val="000C4D1A"/>
    <w:rsid w:val="000C4F11"/>
    <w:rsid w:val="000C779E"/>
    <w:rsid w:val="000E4AB4"/>
    <w:rsid w:val="000E4F5C"/>
    <w:rsid w:val="000F6021"/>
    <w:rsid w:val="000F7D1A"/>
    <w:rsid w:val="001128FE"/>
    <w:rsid w:val="0011722B"/>
    <w:rsid w:val="00117ECA"/>
    <w:rsid w:val="00121895"/>
    <w:rsid w:val="0012395F"/>
    <w:rsid w:val="00145CAB"/>
    <w:rsid w:val="001544F3"/>
    <w:rsid w:val="0015570B"/>
    <w:rsid w:val="0017449A"/>
    <w:rsid w:val="00182362"/>
    <w:rsid w:val="00185FFC"/>
    <w:rsid w:val="0019267C"/>
    <w:rsid w:val="00192EDF"/>
    <w:rsid w:val="00193113"/>
    <w:rsid w:val="001A2181"/>
    <w:rsid w:val="001A6469"/>
    <w:rsid w:val="001A65E0"/>
    <w:rsid w:val="001B2F01"/>
    <w:rsid w:val="001C3DB8"/>
    <w:rsid w:val="001C6028"/>
    <w:rsid w:val="001D4F76"/>
    <w:rsid w:val="001D52F2"/>
    <w:rsid w:val="001D675D"/>
    <w:rsid w:val="001E58BB"/>
    <w:rsid w:val="001F1F14"/>
    <w:rsid w:val="001F2644"/>
    <w:rsid w:val="00230C1B"/>
    <w:rsid w:val="002350C2"/>
    <w:rsid w:val="00240D43"/>
    <w:rsid w:val="00241731"/>
    <w:rsid w:val="0026039D"/>
    <w:rsid w:val="0027050A"/>
    <w:rsid w:val="0027410F"/>
    <w:rsid w:val="00277A70"/>
    <w:rsid w:val="0028017B"/>
    <w:rsid w:val="00285EAA"/>
    <w:rsid w:val="002A0947"/>
    <w:rsid w:val="002A1315"/>
    <w:rsid w:val="002A7F3D"/>
    <w:rsid w:val="002B3F96"/>
    <w:rsid w:val="002B5AE2"/>
    <w:rsid w:val="002B7A3B"/>
    <w:rsid w:val="002C0506"/>
    <w:rsid w:val="002C20BC"/>
    <w:rsid w:val="002D011D"/>
    <w:rsid w:val="002D2D30"/>
    <w:rsid w:val="002D660D"/>
    <w:rsid w:val="002E6625"/>
    <w:rsid w:val="002F4F15"/>
    <w:rsid w:val="002F5929"/>
    <w:rsid w:val="003064DF"/>
    <w:rsid w:val="003153AB"/>
    <w:rsid w:val="00323239"/>
    <w:rsid w:val="003256C8"/>
    <w:rsid w:val="003378DA"/>
    <w:rsid w:val="00342C1B"/>
    <w:rsid w:val="00342F46"/>
    <w:rsid w:val="003502D0"/>
    <w:rsid w:val="003527CD"/>
    <w:rsid w:val="00354C3C"/>
    <w:rsid w:val="00363E0E"/>
    <w:rsid w:val="00363E7C"/>
    <w:rsid w:val="00364F33"/>
    <w:rsid w:val="00367A9E"/>
    <w:rsid w:val="0037369E"/>
    <w:rsid w:val="003754AF"/>
    <w:rsid w:val="0037625E"/>
    <w:rsid w:val="003777CB"/>
    <w:rsid w:val="00382E74"/>
    <w:rsid w:val="003868D6"/>
    <w:rsid w:val="00386B82"/>
    <w:rsid w:val="00395821"/>
    <w:rsid w:val="003A0A7F"/>
    <w:rsid w:val="003A387F"/>
    <w:rsid w:val="003A5280"/>
    <w:rsid w:val="003B770E"/>
    <w:rsid w:val="003C21C4"/>
    <w:rsid w:val="003C2CE6"/>
    <w:rsid w:val="003C7CD9"/>
    <w:rsid w:val="003D3A9A"/>
    <w:rsid w:val="003D3FBD"/>
    <w:rsid w:val="003D545D"/>
    <w:rsid w:val="003E05AB"/>
    <w:rsid w:val="003E2E8E"/>
    <w:rsid w:val="003E663B"/>
    <w:rsid w:val="003E74C5"/>
    <w:rsid w:val="003F3469"/>
    <w:rsid w:val="003F4B0A"/>
    <w:rsid w:val="003F6E3E"/>
    <w:rsid w:val="004003A4"/>
    <w:rsid w:val="004037C6"/>
    <w:rsid w:val="0041739E"/>
    <w:rsid w:val="00422EF4"/>
    <w:rsid w:val="00427B30"/>
    <w:rsid w:val="00427C9D"/>
    <w:rsid w:val="00430F96"/>
    <w:rsid w:val="00434CBF"/>
    <w:rsid w:val="004363BF"/>
    <w:rsid w:val="004417B4"/>
    <w:rsid w:val="00441B34"/>
    <w:rsid w:val="004461F8"/>
    <w:rsid w:val="00446D5C"/>
    <w:rsid w:val="0045285F"/>
    <w:rsid w:val="00470609"/>
    <w:rsid w:val="00472A57"/>
    <w:rsid w:val="00474F25"/>
    <w:rsid w:val="00476519"/>
    <w:rsid w:val="00482974"/>
    <w:rsid w:val="0048355D"/>
    <w:rsid w:val="00483C8D"/>
    <w:rsid w:val="00484E41"/>
    <w:rsid w:val="004A1AA8"/>
    <w:rsid w:val="004A2649"/>
    <w:rsid w:val="004A7325"/>
    <w:rsid w:val="004B1421"/>
    <w:rsid w:val="004B25BE"/>
    <w:rsid w:val="004B45CE"/>
    <w:rsid w:val="004B4BC2"/>
    <w:rsid w:val="004B5A18"/>
    <w:rsid w:val="004B65C9"/>
    <w:rsid w:val="004D7C0A"/>
    <w:rsid w:val="004E511F"/>
    <w:rsid w:val="004E7381"/>
    <w:rsid w:val="004F3D7E"/>
    <w:rsid w:val="004F7287"/>
    <w:rsid w:val="005057F6"/>
    <w:rsid w:val="00512944"/>
    <w:rsid w:val="0051568F"/>
    <w:rsid w:val="00531D96"/>
    <w:rsid w:val="00532186"/>
    <w:rsid w:val="00532365"/>
    <w:rsid w:val="00541343"/>
    <w:rsid w:val="00541925"/>
    <w:rsid w:val="00543F0F"/>
    <w:rsid w:val="00551009"/>
    <w:rsid w:val="00554815"/>
    <w:rsid w:val="00561CDD"/>
    <w:rsid w:val="005627C9"/>
    <w:rsid w:val="00562EA4"/>
    <w:rsid w:val="005639C2"/>
    <w:rsid w:val="00564077"/>
    <w:rsid w:val="005661A4"/>
    <w:rsid w:val="005708EC"/>
    <w:rsid w:val="005732A5"/>
    <w:rsid w:val="00573792"/>
    <w:rsid w:val="00576171"/>
    <w:rsid w:val="00577914"/>
    <w:rsid w:val="00595C1E"/>
    <w:rsid w:val="005A0001"/>
    <w:rsid w:val="005A3561"/>
    <w:rsid w:val="005A6719"/>
    <w:rsid w:val="005B61AA"/>
    <w:rsid w:val="005B6ADB"/>
    <w:rsid w:val="005C08C6"/>
    <w:rsid w:val="005D0D86"/>
    <w:rsid w:val="005D6089"/>
    <w:rsid w:val="005D78D6"/>
    <w:rsid w:val="005E0300"/>
    <w:rsid w:val="005E0D8E"/>
    <w:rsid w:val="005E0F99"/>
    <w:rsid w:val="005E6C56"/>
    <w:rsid w:val="005F277A"/>
    <w:rsid w:val="005F3D1A"/>
    <w:rsid w:val="00613A9D"/>
    <w:rsid w:val="00616468"/>
    <w:rsid w:val="006229EF"/>
    <w:rsid w:val="00630FB0"/>
    <w:rsid w:val="006320AC"/>
    <w:rsid w:val="006347E6"/>
    <w:rsid w:val="006359F3"/>
    <w:rsid w:val="0064185B"/>
    <w:rsid w:val="006418B7"/>
    <w:rsid w:val="00644C75"/>
    <w:rsid w:val="00646D42"/>
    <w:rsid w:val="00650D09"/>
    <w:rsid w:val="006553DC"/>
    <w:rsid w:val="00656B3D"/>
    <w:rsid w:val="00656B4C"/>
    <w:rsid w:val="00662270"/>
    <w:rsid w:val="006656E5"/>
    <w:rsid w:val="00677284"/>
    <w:rsid w:val="0068274E"/>
    <w:rsid w:val="006939A6"/>
    <w:rsid w:val="006A16F8"/>
    <w:rsid w:val="006A1BE7"/>
    <w:rsid w:val="006A2601"/>
    <w:rsid w:val="006A3162"/>
    <w:rsid w:val="006A5E8C"/>
    <w:rsid w:val="006B318B"/>
    <w:rsid w:val="006B6417"/>
    <w:rsid w:val="006C3A19"/>
    <w:rsid w:val="006C3C69"/>
    <w:rsid w:val="006C7271"/>
    <w:rsid w:val="006D67DD"/>
    <w:rsid w:val="006E3272"/>
    <w:rsid w:val="006E3323"/>
    <w:rsid w:val="006F0F6C"/>
    <w:rsid w:val="006F1EA7"/>
    <w:rsid w:val="00701CBD"/>
    <w:rsid w:val="007059F8"/>
    <w:rsid w:val="0070754B"/>
    <w:rsid w:val="0071101A"/>
    <w:rsid w:val="00717515"/>
    <w:rsid w:val="00717E93"/>
    <w:rsid w:val="00722BB2"/>
    <w:rsid w:val="007270E6"/>
    <w:rsid w:val="00732DF8"/>
    <w:rsid w:val="00736B60"/>
    <w:rsid w:val="00737A33"/>
    <w:rsid w:val="00740B14"/>
    <w:rsid w:val="00747344"/>
    <w:rsid w:val="00750389"/>
    <w:rsid w:val="00750A0C"/>
    <w:rsid w:val="0075238A"/>
    <w:rsid w:val="00754AC9"/>
    <w:rsid w:val="00755755"/>
    <w:rsid w:val="00757123"/>
    <w:rsid w:val="00766B2D"/>
    <w:rsid w:val="007701D1"/>
    <w:rsid w:val="00772255"/>
    <w:rsid w:val="00773EBE"/>
    <w:rsid w:val="00785DF8"/>
    <w:rsid w:val="00787C31"/>
    <w:rsid w:val="00790A40"/>
    <w:rsid w:val="007A1732"/>
    <w:rsid w:val="007B5A95"/>
    <w:rsid w:val="007C0F87"/>
    <w:rsid w:val="007D1B5A"/>
    <w:rsid w:val="007D394B"/>
    <w:rsid w:val="007E17B0"/>
    <w:rsid w:val="007E4ADE"/>
    <w:rsid w:val="007E4D13"/>
    <w:rsid w:val="007F19A2"/>
    <w:rsid w:val="007F37AB"/>
    <w:rsid w:val="007F7337"/>
    <w:rsid w:val="0080054A"/>
    <w:rsid w:val="008071A9"/>
    <w:rsid w:val="00814B9D"/>
    <w:rsid w:val="00815622"/>
    <w:rsid w:val="00822855"/>
    <w:rsid w:val="008236C7"/>
    <w:rsid w:val="00824C40"/>
    <w:rsid w:val="00826254"/>
    <w:rsid w:val="00833A8C"/>
    <w:rsid w:val="00833FA5"/>
    <w:rsid w:val="00840803"/>
    <w:rsid w:val="008433E2"/>
    <w:rsid w:val="008439C7"/>
    <w:rsid w:val="008464FA"/>
    <w:rsid w:val="008531CC"/>
    <w:rsid w:val="0085412C"/>
    <w:rsid w:val="00854238"/>
    <w:rsid w:val="008549AA"/>
    <w:rsid w:val="00856EF5"/>
    <w:rsid w:val="00863B54"/>
    <w:rsid w:val="00875129"/>
    <w:rsid w:val="0087637A"/>
    <w:rsid w:val="00877011"/>
    <w:rsid w:val="00883D10"/>
    <w:rsid w:val="008937D2"/>
    <w:rsid w:val="00894A18"/>
    <w:rsid w:val="00895969"/>
    <w:rsid w:val="00895D5E"/>
    <w:rsid w:val="008A061E"/>
    <w:rsid w:val="008B0C0B"/>
    <w:rsid w:val="008B5CC0"/>
    <w:rsid w:val="008B79DE"/>
    <w:rsid w:val="008D343A"/>
    <w:rsid w:val="008D3F31"/>
    <w:rsid w:val="008D3FFC"/>
    <w:rsid w:val="008D6197"/>
    <w:rsid w:val="008D6C8D"/>
    <w:rsid w:val="008D7FD2"/>
    <w:rsid w:val="008E2632"/>
    <w:rsid w:val="008E3346"/>
    <w:rsid w:val="008F2FB6"/>
    <w:rsid w:val="008F383A"/>
    <w:rsid w:val="00901C0E"/>
    <w:rsid w:val="009049B9"/>
    <w:rsid w:val="00904BA5"/>
    <w:rsid w:val="00906B14"/>
    <w:rsid w:val="0090723F"/>
    <w:rsid w:val="00914D6A"/>
    <w:rsid w:val="00933E43"/>
    <w:rsid w:val="00933FAD"/>
    <w:rsid w:val="00937B1A"/>
    <w:rsid w:val="00950339"/>
    <w:rsid w:val="00951EF3"/>
    <w:rsid w:val="00952DE0"/>
    <w:rsid w:val="00955B9A"/>
    <w:rsid w:val="0096052E"/>
    <w:rsid w:val="009609E3"/>
    <w:rsid w:val="00963591"/>
    <w:rsid w:val="0096396F"/>
    <w:rsid w:val="00967444"/>
    <w:rsid w:val="00971BED"/>
    <w:rsid w:val="00972F69"/>
    <w:rsid w:val="0097455A"/>
    <w:rsid w:val="009763AB"/>
    <w:rsid w:val="00986E2F"/>
    <w:rsid w:val="00992439"/>
    <w:rsid w:val="00992E9F"/>
    <w:rsid w:val="00997FDB"/>
    <w:rsid w:val="009A7A3B"/>
    <w:rsid w:val="009B229A"/>
    <w:rsid w:val="009C2194"/>
    <w:rsid w:val="009C663A"/>
    <w:rsid w:val="009E7C8C"/>
    <w:rsid w:val="00A15741"/>
    <w:rsid w:val="00A230E8"/>
    <w:rsid w:val="00A256B4"/>
    <w:rsid w:val="00A32FF2"/>
    <w:rsid w:val="00A423E8"/>
    <w:rsid w:val="00A4395F"/>
    <w:rsid w:val="00A51256"/>
    <w:rsid w:val="00A5239C"/>
    <w:rsid w:val="00A546A7"/>
    <w:rsid w:val="00A6129A"/>
    <w:rsid w:val="00A6559B"/>
    <w:rsid w:val="00A660FC"/>
    <w:rsid w:val="00A708B0"/>
    <w:rsid w:val="00A73C3D"/>
    <w:rsid w:val="00A917DF"/>
    <w:rsid w:val="00A95CB9"/>
    <w:rsid w:val="00A97457"/>
    <w:rsid w:val="00AA2254"/>
    <w:rsid w:val="00AB07F5"/>
    <w:rsid w:val="00AC38AB"/>
    <w:rsid w:val="00AC3A94"/>
    <w:rsid w:val="00AC3F5C"/>
    <w:rsid w:val="00AC51EA"/>
    <w:rsid w:val="00AD3180"/>
    <w:rsid w:val="00AD505B"/>
    <w:rsid w:val="00AE29DC"/>
    <w:rsid w:val="00AE50F7"/>
    <w:rsid w:val="00AE58A8"/>
    <w:rsid w:val="00B01433"/>
    <w:rsid w:val="00B04CB7"/>
    <w:rsid w:val="00B06758"/>
    <w:rsid w:val="00B1047D"/>
    <w:rsid w:val="00B25BCE"/>
    <w:rsid w:val="00B316FF"/>
    <w:rsid w:val="00B35CC1"/>
    <w:rsid w:val="00B36903"/>
    <w:rsid w:val="00B41CA5"/>
    <w:rsid w:val="00B42246"/>
    <w:rsid w:val="00B423A5"/>
    <w:rsid w:val="00B436CD"/>
    <w:rsid w:val="00B506C6"/>
    <w:rsid w:val="00B50863"/>
    <w:rsid w:val="00B62192"/>
    <w:rsid w:val="00B635F4"/>
    <w:rsid w:val="00B66396"/>
    <w:rsid w:val="00B6643D"/>
    <w:rsid w:val="00B7427F"/>
    <w:rsid w:val="00B74E9E"/>
    <w:rsid w:val="00B7622A"/>
    <w:rsid w:val="00B833A8"/>
    <w:rsid w:val="00B834C7"/>
    <w:rsid w:val="00B91CB4"/>
    <w:rsid w:val="00B92870"/>
    <w:rsid w:val="00B9301C"/>
    <w:rsid w:val="00B9704C"/>
    <w:rsid w:val="00BA3ABC"/>
    <w:rsid w:val="00BA40AD"/>
    <w:rsid w:val="00BA54C9"/>
    <w:rsid w:val="00BA664A"/>
    <w:rsid w:val="00BB2871"/>
    <w:rsid w:val="00BB58E5"/>
    <w:rsid w:val="00BB5C85"/>
    <w:rsid w:val="00BB66E9"/>
    <w:rsid w:val="00BC1C54"/>
    <w:rsid w:val="00BC5736"/>
    <w:rsid w:val="00BD546F"/>
    <w:rsid w:val="00BE0164"/>
    <w:rsid w:val="00BE2F96"/>
    <w:rsid w:val="00BF636C"/>
    <w:rsid w:val="00BF6F0D"/>
    <w:rsid w:val="00C0217C"/>
    <w:rsid w:val="00C04B67"/>
    <w:rsid w:val="00C05CB3"/>
    <w:rsid w:val="00C21627"/>
    <w:rsid w:val="00C21CF7"/>
    <w:rsid w:val="00C2376F"/>
    <w:rsid w:val="00C30C15"/>
    <w:rsid w:val="00C34E47"/>
    <w:rsid w:val="00C37171"/>
    <w:rsid w:val="00C41B37"/>
    <w:rsid w:val="00C42B25"/>
    <w:rsid w:val="00C62597"/>
    <w:rsid w:val="00C6762F"/>
    <w:rsid w:val="00C72250"/>
    <w:rsid w:val="00C74A79"/>
    <w:rsid w:val="00C74D9F"/>
    <w:rsid w:val="00C7615B"/>
    <w:rsid w:val="00C76A46"/>
    <w:rsid w:val="00C76C46"/>
    <w:rsid w:val="00C76CDD"/>
    <w:rsid w:val="00C7716E"/>
    <w:rsid w:val="00C773F8"/>
    <w:rsid w:val="00C77934"/>
    <w:rsid w:val="00C81A7D"/>
    <w:rsid w:val="00C83B00"/>
    <w:rsid w:val="00C912FC"/>
    <w:rsid w:val="00CA492F"/>
    <w:rsid w:val="00CB230C"/>
    <w:rsid w:val="00CC16D4"/>
    <w:rsid w:val="00CC5B32"/>
    <w:rsid w:val="00CD0F88"/>
    <w:rsid w:val="00CD2B2D"/>
    <w:rsid w:val="00CD504D"/>
    <w:rsid w:val="00CD7068"/>
    <w:rsid w:val="00CE46E1"/>
    <w:rsid w:val="00CE5196"/>
    <w:rsid w:val="00D01715"/>
    <w:rsid w:val="00D0296B"/>
    <w:rsid w:val="00D10EF4"/>
    <w:rsid w:val="00D1126E"/>
    <w:rsid w:val="00D16019"/>
    <w:rsid w:val="00D213FA"/>
    <w:rsid w:val="00D3232B"/>
    <w:rsid w:val="00D33385"/>
    <w:rsid w:val="00D34763"/>
    <w:rsid w:val="00D354C4"/>
    <w:rsid w:val="00D367AA"/>
    <w:rsid w:val="00D42D53"/>
    <w:rsid w:val="00D467D0"/>
    <w:rsid w:val="00D529AC"/>
    <w:rsid w:val="00D55351"/>
    <w:rsid w:val="00D5678B"/>
    <w:rsid w:val="00D6096A"/>
    <w:rsid w:val="00D615CB"/>
    <w:rsid w:val="00D65164"/>
    <w:rsid w:val="00D74EE7"/>
    <w:rsid w:val="00D83FB1"/>
    <w:rsid w:val="00D90BE9"/>
    <w:rsid w:val="00DA241B"/>
    <w:rsid w:val="00DA3DA5"/>
    <w:rsid w:val="00DA4D06"/>
    <w:rsid w:val="00DB3D5A"/>
    <w:rsid w:val="00DC066B"/>
    <w:rsid w:val="00DC5642"/>
    <w:rsid w:val="00DC5FF3"/>
    <w:rsid w:val="00DC7E8B"/>
    <w:rsid w:val="00DD13BB"/>
    <w:rsid w:val="00DD2A35"/>
    <w:rsid w:val="00DE0420"/>
    <w:rsid w:val="00DE18A2"/>
    <w:rsid w:val="00DF056A"/>
    <w:rsid w:val="00DF1528"/>
    <w:rsid w:val="00DF1892"/>
    <w:rsid w:val="00DF45AB"/>
    <w:rsid w:val="00DF7920"/>
    <w:rsid w:val="00E0133A"/>
    <w:rsid w:val="00E01861"/>
    <w:rsid w:val="00E16226"/>
    <w:rsid w:val="00E1639F"/>
    <w:rsid w:val="00E16DE2"/>
    <w:rsid w:val="00E20C9D"/>
    <w:rsid w:val="00E26792"/>
    <w:rsid w:val="00E27FC7"/>
    <w:rsid w:val="00E35175"/>
    <w:rsid w:val="00E37792"/>
    <w:rsid w:val="00E37E17"/>
    <w:rsid w:val="00E44C55"/>
    <w:rsid w:val="00E4623D"/>
    <w:rsid w:val="00E463B1"/>
    <w:rsid w:val="00E50692"/>
    <w:rsid w:val="00E5125D"/>
    <w:rsid w:val="00E64C42"/>
    <w:rsid w:val="00E671AA"/>
    <w:rsid w:val="00E67423"/>
    <w:rsid w:val="00E749CB"/>
    <w:rsid w:val="00E760A1"/>
    <w:rsid w:val="00E77E7E"/>
    <w:rsid w:val="00E83DF9"/>
    <w:rsid w:val="00E84F8D"/>
    <w:rsid w:val="00E8515D"/>
    <w:rsid w:val="00E93B78"/>
    <w:rsid w:val="00E94D15"/>
    <w:rsid w:val="00E96BEA"/>
    <w:rsid w:val="00EA5387"/>
    <w:rsid w:val="00EB3166"/>
    <w:rsid w:val="00EB42F1"/>
    <w:rsid w:val="00EB6E94"/>
    <w:rsid w:val="00EB7A5E"/>
    <w:rsid w:val="00EC1335"/>
    <w:rsid w:val="00EC6B69"/>
    <w:rsid w:val="00EC6E5E"/>
    <w:rsid w:val="00ED320F"/>
    <w:rsid w:val="00EE1C10"/>
    <w:rsid w:val="00EE3BD3"/>
    <w:rsid w:val="00EF1A79"/>
    <w:rsid w:val="00EF1B0C"/>
    <w:rsid w:val="00EF2CEC"/>
    <w:rsid w:val="00EF6145"/>
    <w:rsid w:val="00EF7D5C"/>
    <w:rsid w:val="00F108CC"/>
    <w:rsid w:val="00F13299"/>
    <w:rsid w:val="00F1451C"/>
    <w:rsid w:val="00F2053B"/>
    <w:rsid w:val="00F216B4"/>
    <w:rsid w:val="00F300F0"/>
    <w:rsid w:val="00F32297"/>
    <w:rsid w:val="00F35E34"/>
    <w:rsid w:val="00F43A9A"/>
    <w:rsid w:val="00F52035"/>
    <w:rsid w:val="00F702C8"/>
    <w:rsid w:val="00F74777"/>
    <w:rsid w:val="00F81166"/>
    <w:rsid w:val="00F82B11"/>
    <w:rsid w:val="00F83CBB"/>
    <w:rsid w:val="00F866A3"/>
    <w:rsid w:val="00F921CF"/>
    <w:rsid w:val="00F92804"/>
    <w:rsid w:val="00F92F78"/>
    <w:rsid w:val="00F932F2"/>
    <w:rsid w:val="00FA1952"/>
    <w:rsid w:val="00FB1C61"/>
    <w:rsid w:val="00FC3150"/>
    <w:rsid w:val="00FD5257"/>
    <w:rsid w:val="00FD5538"/>
    <w:rsid w:val="00FD6626"/>
    <w:rsid w:val="00FE56AA"/>
    <w:rsid w:val="00FE7FC9"/>
    <w:rsid w:val="00FF18AB"/>
    <w:rsid w:val="00FF5022"/>
    <w:rsid w:val="00FF679F"/>
    <w:rsid w:val="00FF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0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5CB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F6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6E3E"/>
  </w:style>
  <w:style w:type="paragraph" w:styleId="a8">
    <w:name w:val="footer"/>
    <w:basedOn w:val="a"/>
    <w:link w:val="a9"/>
    <w:uiPriority w:val="99"/>
    <w:unhideWhenUsed/>
    <w:rsid w:val="003F6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6E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9B32B-5CE4-491D-8510-C3432E2E7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18</Pages>
  <Words>3989</Words>
  <Characters>22741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bachininvv</dc:creator>
  <cp:lastModifiedBy>adm_vdnh</cp:lastModifiedBy>
  <cp:revision>799</cp:revision>
  <cp:lastPrinted>2014-04-15T08:20:00Z</cp:lastPrinted>
  <dcterms:created xsi:type="dcterms:W3CDTF">2014-04-11T06:05:00Z</dcterms:created>
  <dcterms:modified xsi:type="dcterms:W3CDTF">2014-04-28T07:05:00Z</dcterms:modified>
</cp:coreProperties>
</file>