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1C" w:rsidRPr="00A772EF" w:rsidRDefault="0020621C" w:rsidP="0020621C">
      <w:pPr>
        <w:spacing w:after="0"/>
        <w:ind w:left="709"/>
        <w:jc w:val="center"/>
        <w:rPr>
          <w:rFonts w:ascii="Arial" w:hAnsi="Arial" w:cs="Arial"/>
          <w:b/>
          <w:sz w:val="28"/>
          <w:szCs w:val="28"/>
          <w:lang w:eastAsia="ru-RU"/>
        </w:rPr>
      </w:pPr>
      <w:r>
        <w:rPr>
          <w:rFonts w:ascii="Arial" w:hAnsi="Arial" w:cs="Arial"/>
          <w:b/>
          <w:sz w:val="28"/>
          <w:szCs w:val="28"/>
          <w:lang w:eastAsia="ru-RU"/>
        </w:rPr>
        <w:t>Раздел 1. Состав работ</w:t>
      </w:r>
    </w:p>
    <w:p w:rsidR="009A4F04" w:rsidRPr="00F7447F" w:rsidRDefault="009A4F04" w:rsidP="009A4F04">
      <w:pPr>
        <w:numPr>
          <w:ilvl w:val="0"/>
          <w:numId w:val="48"/>
        </w:numPr>
        <w:jc w:val="both"/>
        <w:rPr>
          <w:rFonts w:ascii="Arial" w:hAnsi="Arial" w:cs="Arial"/>
          <w:b/>
          <w:lang w:eastAsia="ru-RU"/>
        </w:rPr>
      </w:pPr>
      <w:r w:rsidRPr="00F7447F">
        <w:rPr>
          <w:rFonts w:ascii="Arial" w:hAnsi="Arial" w:cs="Arial"/>
          <w:b/>
          <w:lang w:eastAsia="ru-RU"/>
        </w:rPr>
        <w:t>Справочник «Профили загрузки цен»</w:t>
      </w:r>
    </w:p>
    <w:p w:rsidR="009A4F04" w:rsidRDefault="009A4F04" w:rsidP="009A4F04">
      <w:pPr>
        <w:jc w:val="both"/>
        <w:rPr>
          <w:rFonts w:ascii="Arial" w:hAnsi="Arial" w:cs="Arial"/>
          <w:lang w:eastAsia="ru-RU"/>
        </w:rPr>
      </w:pPr>
      <w:r w:rsidRPr="00FE67E8">
        <w:rPr>
          <w:rFonts w:ascii="Arial" w:hAnsi="Arial" w:cs="Arial"/>
          <w:lang w:eastAsia="ru-RU"/>
        </w:rPr>
        <w:t xml:space="preserve">Необходимо создать справочник «Профили загрузки цен», в котором пользователь укажет соответствие реквизитов файла </w:t>
      </w:r>
      <w:r>
        <w:rPr>
          <w:rFonts w:ascii="Arial" w:hAnsi="Arial" w:cs="Arial"/>
          <w:lang w:eastAsia="ru-RU"/>
        </w:rPr>
        <w:t>E</w:t>
      </w:r>
      <w:proofErr w:type="spellStart"/>
      <w:r>
        <w:rPr>
          <w:rFonts w:ascii="Arial" w:hAnsi="Arial" w:cs="Arial"/>
          <w:lang w:val="en-US" w:eastAsia="ru-RU"/>
        </w:rPr>
        <w:t>xcel</w:t>
      </w:r>
      <w:proofErr w:type="spellEnd"/>
      <w:r w:rsidRPr="009A4F04">
        <w:rPr>
          <w:rFonts w:ascii="Arial" w:hAnsi="Arial" w:cs="Arial"/>
          <w:lang w:eastAsia="ru-RU"/>
        </w:rPr>
        <w:t xml:space="preserve"> </w:t>
      </w:r>
      <w:r>
        <w:rPr>
          <w:rFonts w:ascii="Arial" w:hAnsi="Arial" w:cs="Arial"/>
          <w:lang w:eastAsia="ru-RU"/>
        </w:rPr>
        <w:t>реквизитам справочников и документов 1С.</w:t>
      </w:r>
    </w:p>
    <w:p w:rsidR="009A4F04" w:rsidRDefault="009A4F04" w:rsidP="009A4F04">
      <w:pPr>
        <w:jc w:val="both"/>
        <w:rPr>
          <w:rFonts w:ascii="Arial" w:hAnsi="Arial" w:cs="Arial"/>
          <w:lang w:eastAsia="ru-RU"/>
        </w:rPr>
      </w:pPr>
      <w:r>
        <w:rPr>
          <w:rFonts w:ascii="Arial" w:hAnsi="Arial" w:cs="Arial"/>
          <w:lang w:eastAsia="ru-RU"/>
        </w:rPr>
        <w:t>Состав реквизитов справочника приведен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26"/>
        <w:gridCol w:w="3426"/>
      </w:tblGrid>
      <w:tr w:rsidR="009A4F04"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F04" w:rsidRPr="00154A34" w:rsidRDefault="009A4F04" w:rsidP="003374AE">
            <w:pPr>
              <w:spacing w:after="0"/>
              <w:jc w:val="center"/>
              <w:rPr>
                <w:rFonts w:ascii="Arial" w:hAnsi="Arial" w:cs="Arial"/>
                <w:b/>
                <w:lang w:eastAsia="ru-RU"/>
              </w:rPr>
            </w:pPr>
            <w:r w:rsidRPr="00154A34">
              <w:rPr>
                <w:rFonts w:ascii="Arial" w:hAnsi="Arial" w:cs="Arial"/>
                <w:b/>
                <w:lang w:eastAsia="ru-RU"/>
              </w:rPr>
              <w:t>Наименование</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F04" w:rsidRPr="00154A34" w:rsidRDefault="009A4F04" w:rsidP="003374AE">
            <w:pPr>
              <w:spacing w:after="0"/>
              <w:jc w:val="center"/>
              <w:rPr>
                <w:rFonts w:ascii="Arial" w:hAnsi="Arial" w:cs="Arial"/>
                <w:b/>
                <w:lang w:eastAsia="ru-RU"/>
              </w:rPr>
            </w:pPr>
            <w:r w:rsidRPr="00154A34">
              <w:rPr>
                <w:rFonts w:ascii="Arial" w:hAnsi="Arial" w:cs="Arial"/>
                <w:b/>
                <w:lang w:eastAsia="ru-RU"/>
              </w:rPr>
              <w:t>Тип</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F04" w:rsidRPr="00154A34" w:rsidRDefault="009A4F04" w:rsidP="003374AE">
            <w:pPr>
              <w:spacing w:after="0"/>
              <w:jc w:val="center"/>
              <w:rPr>
                <w:rFonts w:ascii="Arial" w:hAnsi="Arial" w:cs="Arial"/>
                <w:b/>
                <w:lang w:eastAsia="ru-RU"/>
              </w:rPr>
            </w:pPr>
            <w:r w:rsidRPr="00154A34">
              <w:rPr>
                <w:rFonts w:ascii="Arial" w:hAnsi="Arial" w:cs="Arial"/>
                <w:b/>
                <w:lang w:eastAsia="ru-RU"/>
              </w:rPr>
              <w:t>Комментарий</w:t>
            </w:r>
          </w:p>
        </w:tc>
      </w:tr>
      <w:tr w:rsidR="009A4F04" w:rsidRPr="00154A34" w:rsidTr="003374AE">
        <w:trPr>
          <w:trHeight w:val="454"/>
        </w:trPr>
        <w:tc>
          <w:tcPr>
            <w:tcW w:w="10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4F04" w:rsidRPr="009B236D" w:rsidRDefault="009A4F04" w:rsidP="003374AE">
            <w:pPr>
              <w:spacing w:after="0"/>
              <w:rPr>
                <w:rFonts w:ascii="Arial" w:hAnsi="Arial" w:cs="Arial"/>
                <w:b/>
                <w:i/>
                <w:lang w:eastAsia="ru-RU"/>
              </w:rPr>
            </w:pPr>
            <w:r w:rsidRPr="009B236D">
              <w:rPr>
                <w:rFonts w:ascii="Arial" w:hAnsi="Arial" w:cs="Arial"/>
                <w:b/>
                <w:i/>
                <w:lang w:eastAsia="ru-RU"/>
              </w:rPr>
              <w:t>Настройка загрузки</w:t>
            </w:r>
          </w:p>
        </w:tc>
      </w:tr>
      <w:tr w:rsidR="009A4F04"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r>
              <w:rPr>
                <w:rFonts w:ascii="Arial" w:hAnsi="Arial" w:cs="Arial"/>
                <w:lang w:eastAsia="ru-RU"/>
              </w:rPr>
              <w:t>Файл</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9B236D" w:rsidRDefault="009A4F04" w:rsidP="003374AE">
            <w:pPr>
              <w:spacing w:after="0"/>
              <w:rPr>
                <w:rFonts w:ascii="Arial" w:hAnsi="Arial" w:cs="Arial"/>
                <w:lang w:eastAsia="ru-RU"/>
              </w:rPr>
            </w:pPr>
            <w:r>
              <w:rPr>
                <w:rFonts w:ascii="Arial" w:hAnsi="Arial" w:cs="Arial"/>
                <w:lang w:eastAsia="ru-RU"/>
              </w:rPr>
              <w:t xml:space="preserve">Поле, где пользователь укажет файл </w:t>
            </w:r>
            <w:r>
              <w:rPr>
                <w:rFonts w:ascii="Arial" w:hAnsi="Arial" w:cs="Arial"/>
                <w:lang w:val="en-US" w:eastAsia="ru-RU"/>
              </w:rPr>
              <w:t>Excel</w:t>
            </w:r>
            <w:r>
              <w:rPr>
                <w:rFonts w:ascii="Arial" w:hAnsi="Arial" w:cs="Arial"/>
                <w:lang w:eastAsia="ru-RU"/>
              </w:rPr>
              <w:t xml:space="preserve">, из которого производится загрузка. </w:t>
            </w:r>
          </w:p>
        </w:tc>
      </w:tr>
      <w:tr w:rsidR="009A4F04"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Default="009A4F04" w:rsidP="003374AE">
            <w:pPr>
              <w:spacing w:after="0"/>
              <w:rPr>
                <w:rFonts w:ascii="Arial" w:hAnsi="Arial" w:cs="Arial"/>
                <w:lang w:eastAsia="ru-RU"/>
              </w:rPr>
            </w:pPr>
            <w:r>
              <w:rPr>
                <w:rFonts w:ascii="Arial" w:hAnsi="Arial" w:cs="Arial"/>
                <w:lang w:eastAsia="ru-RU"/>
              </w:rPr>
              <w:t xml:space="preserve">Номер строки начала загрузки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r>
              <w:rPr>
                <w:rFonts w:ascii="Arial" w:hAnsi="Arial" w:cs="Arial"/>
                <w:lang w:eastAsia="ru-RU"/>
              </w:rPr>
              <w:t>Число (15)</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Default="009A4F04" w:rsidP="003374AE">
            <w:pPr>
              <w:spacing w:after="0"/>
              <w:rPr>
                <w:rFonts w:ascii="Arial" w:hAnsi="Arial" w:cs="Arial"/>
                <w:lang w:eastAsia="ru-RU"/>
              </w:rPr>
            </w:pPr>
          </w:p>
        </w:tc>
      </w:tr>
      <w:tr w:rsidR="009A4F04" w:rsidRPr="00154A34" w:rsidTr="003374AE">
        <w:trPr>
          <w:trHeight w:val="454"/>
        </w:trPr>
        <w:tc>
          <w:tcPr>
            <w:tcW w:w="10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4F04" w:rsidRPr="0091628E" w:rsidRDefault="009A4F04" w:rsidP="003374AE">
            <w:pPr>
              <w:spacing w:after="0"/>
              <w:rPr>
                <w:rFonts w:ascii="Arial" w:hAnsi="Arial" w:cs="Arial"/>
                <w:i/>
                <w:lang w:eastAsia="ru-RU"/>
              </w:rPr>
            </w:pPr>
            <w:r w:rsidRPr="0091628E">
              <w:rPr>
                <w:rFonts w:ascii="Arial" w:hAnsi="Arial" w:cs="Arial"/>
                <w:i/>
                <w:lang w:eastAsia="ru-RU"/>
              </w:rPr>
              <w:t>Табличная часть «Соответствие реквизитов документов и справочников столбцам файла»</w:t>
            </w:r>
          </w:p>
        </w:tc>
      </w:tr>
      <w:tr w:rsidR="009A4F04"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r>
              <w:rPr>
                <w:rFonts w:ascii="Arial" w:hAnsi="Arial" w:cs="Arial"/>
                <w:lang w:eastAsia="ru-RU"/>
              </w:rPr>
              <w:t xml:space="preserve">Столбец файла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r>
              <w:rPr>
                <w:rFonts w:ascii="Arial" w:hAnsi="Arial" w:cs="Arial"/>
                <w:lang w:eastAsia="ru-RU"/>
              </w:rPr>
              <w:t>Выбор из выпадающего списка.</w:t>
            </w:r>
          </w:p>
        </w:tc>
      </w:tr>
      <w:tr w:rsidR="009A4F04"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r>
              <w:rPr>
                <w:rFonts w:ascii="Arial" w:hAnsi="Arial" w:cs="Arial"/>
                <w:lang w:eastAsia="ru-RU"/>
              </w:rPr>
              <w:t>Наименование реквизита в 1С</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Pr="00154A34" w:rsidRDefault="009A4F04"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A4F04" w:rsidRDefault="009A4F04" w:rsidP="003374AE">
            <w:pPr>
              <w:spacing w:after="0"/>
              <w:rPr>
                <w:rFonts w:ascii="Arial" w:hAnsi="Arial" w:cs="Arial"/>
                <w:lang w:eastAsia="ru-RU"/>
              </w:rPr>
            </w:pPr>
            <w:r>
              <w:rPr>
                <w:rFonts w:ascii="Arial" w:hAnsi="Arial" w:cs="Arial"/>
                <w:lang w:eastAsia="ru-RU"/>
              </w:rPr>
              <w:t xml:space="preserve">Наименование реквизита справочника  «Номенклатура поставщика» или «Номенклатура», документа «Установка цен номенклатуры поставщика. </w:t>
            </w:r>
          </w:p>
          <w:p w:rsidR="009A4F04" w:rsidRDefault="009A4F04" w:rsidP="003374AE">
            <w:pPr>
              <w:spacing w:after="0"/>
              <w:rPr>
                <w:rFonts w:ascii="Arial" w:hAnsi="Arial" w:cs="Arial"/>
                <w:lang w:eastAsia="ru-RU"/>
              </w:rPr>
            </w:pPr>
            <w:r>
              <w:rPr>
                <w:rFonts w:ascii="Arial" w:hAnsi="Arial" w:cs="Arial"/>
                <w:lang w:eastAsia="ru-RU"/>
              </w:rPr>
              <w:t>Должна быть возможность выбора из выпадающего списка.</w:t>
            </w:r>
          </w:p>
          <w:p w:rsidR="009A4F04" w:rsidRPr="00154A34" w:rsidRDefault="009A4F04" w:rsidP="003374AE">
            <w:pPr>
              <w:spacing w:after="0"/>
              <w:rPr>
                <w:rFonts w:ascii="Arial" w:hAnsi="Arial" w:cs="Arial"/>
                <w:lang w:eastAsia="ru-RU"/>
              </w:rPr>
            </w:pPr>
          </w:p>
        </w:tc>
      </w:tr>
    </w:tbl>
    <w:p w:rsidR="009A4F04" w:rsidRDefault="009A4F04" w:rsidP="009A4F04">
      <w:pPr>
        <w:jc w:val="both"/>
        <w:rPr>
          <w:rFonts w:ascii="Arial" w:hAnsi="Arial" w:cs="Arial"/>
          <w:b/>
          <w:lang w:eastAsia="ru-RU"/>
        </w:rPr>
      </w:pPr>
    </w:p>
    <w:p w:rsidR="006E0DDB" w:rsidRDefault="006E0DDB" w:rsidP="00F7447F">
      <w:pPr>
        <w:numPr>
          <w:ilvl w:val="0"/>
          <w:numId w:val="48"/>
        </w:numPr>
        <w:jc w:val="both"/>
        <w:rPr>
          <w:rFonts w:ascii="Arial" w:hAnsi="Arial" w:cs="Arial"/>
          <w:b/>
          <w:lang w:eastAsia="ru-RU"/>
        </w:rPr>
      </w:pPr>
      <w:r>
        <w:rPr>
          <w:rFonts w:ascii="Arial" w:hAnsi="Arial" w:cs="Arial"/>
          <w:b/>
          <w:lang w:eastAsia="ru-RU"/>
        </w:rPr>
        <w:t>Справочник «Номенклатура»</w:t>
      </w:r>
    </w:p>
    <w:p w:rsidR="006E0DDB" w:rsidRPr="006E0DDB" w:rsidRDefault="006E0DDB" w:rsidP="006E0DDB">
      <w:pPr>
        <w:jc w:val="both"/>
        <w:rPr>
          <w:rFonts w:ascii="Arial" w:hAnsi="Arial" w:cs="Arial"/>
          <w:lang w:eastAsia="ru-RU"/>
        </w:rPr>
      </w:pPr>
      <w:r w:rsidRPr="006E0DDB">
        <w:rPr>
          <w:rFonts w:ascii="Arial" w:hAnsi="Arial" w:cs="Arial"/>
          <w:lang w:eastAsia="ru-RU"/>
        </w:rPr>
        <w:t>Добавить для группы номенклатуры реквизит «Процент для вычисления цены по акции». Тип реквизита – Число (15,2).</w:t>
      </w:r>
    </w:p>
    <w:p w:rsidR="00F7447F" w:rsidRPr="00BE11F8" w:rsidRDefault="00F7447F" w:rsidP="00F7447F">
      <w:pPr>
        <w:numPr>
          <w:ilvl w:val="0"/>
          <w:numId w:val="48"/>
        </w:numPr>
        <w:jc w:val="both"/>
        <w:rPr>
          <w:rFonts w:ascii="Arial" w:hAnsi="Arial" w:cs="Arial"/>
          <w:b/>
          <w:lang w:eastAsia="ru-RU"/>
        </w:rPr>
      </w:pPr>
      <w:r w:rsidRPr="003352CA">
        <w:rPr>
          <w:rFonts w:ascii="Arial" w:hAnsi="Arial" w:cs="Arial"/>
          <w:b/>
          <w:lang w:eastAsia="ru-RU"/>
        </w:rPr>
        <w:t>Обработка «Загрузка данных от поставщиков»</w:t>
      </w:r>
    </w:p>
    <w:p w:rsidR="00BE11F8" w:rsidRPr="00FE67E8" w:rsidRDefault="00FE67E8" w:rsidP="00BE11F8">
      <w:pPr>
        <w:jc w:val="both"/>
        <w:rPr>
          <w:rFonts w:ascii="Arial" w:hAnsi="Arial" w:cs="Arial"/>
          <w:lang w:eastAsia="ru-RU"/>
        </w:rPr>
      </w:pPr>
      <w:r w:rsidRPr="00FE67E8">
        <w:rPr>
          <w:rFonts w:ascii="Arial" w:hAnsi="Arial" w:cs="Arial"/>
          <w:lang w:eastAsia="ru-RU"/>
        </w:rPr>
        <w:t>Необходимо создать обработку для конфигурации «</w:t>
      </w:r>
      <w:r w:rsidR="009B236D">
        <w:rPr>
          <w:rFonts w:ascii="Arial" w:hAnsi="Arial" w:cs="Arial"/>
          <w:lang w:eastAsia="ru-RU"/>
        </w:rPr>
        <w:t>1</w:t>
      </w:r>
      <w:r w:rsidRPr="00FE67E8">
        <w:rPr>
          <w:rFonts w:ascii="Arial" w:hAnsi="Arial" w:cs="Arial"/>
          <w:lang w:eastAsia="ru-RU"/>
        </w:rPr>
        <w:t xml:space="preserve">С:Управление торговлей, ред. 11», которая должна загружать номенклатуру и цены поставщиков из файлов </w:t>
      </w:r>
      <w:r w:rsidRPr="00FE67E8">
        <w:rPr>
          <w:rFonts w:ascii="Arial" w:hAnsi="Arial" w:cs="Arial"/>
          <w:lang w:val="en-US" w:eastAsia="ru-RU"/>
        </w:rPr>
        <w:t>MS</w:t>
      </w:r>
      <w:r w:rsidRPr="00FE67E8">
        <w:rPr>
          <w:rFonts w:ascii="Arial" w:hAnsi="Arial" w:cs="Arial"/>
          <w:lang w:eastAsia="ru-RU"/>
        </w:rPr>
        <w:t xml:space="preserve"> </w:t>
      </w:r>
      <w:r w:rsidRPr="00FE67E8">
        <w:rPr>
          <w:rFonts w:ascii="Arial" w:hAnsi="Arial" w:cs="Arial"/>
          <w:lang w:val="en-US" w:eastAsia="ru-RU"/>
        </w:rPr>
        <w:t>Excel</w:t>
      </w:r>
      <w:r w:rsidRPr="00FE67E8">
        <w:rPr>
          <w:rFonts w:ascii="Arial" w:hAnsi="Arial" w:cs="Arial"/>
          <w:lang w:eastAsia="ru-RU"/>
        </w:rPr>
        <w:t>.</w:t>
      </w:r>
    </w:p>
    <w:p w:rsidR="00FE67E8" w:rsidRDefault="00FE67E8" w:rsidP="00BE11F8">
      <w:pPr>
        <w:jc w:val="both"/>
        <w:rPr>
          <w:rFonts w:ascii="Arial" w:hAnsi="Arial" w:cs="Arial"/>
          <w:lang w:eastAsia="ru-RU"/>
        </w:rPr>
      </w:pPr>
      <w:r w:rsidRPr="00FE67E8">
        <w:rPr>
          <w:rFonts w:ascii="Arial" w:hAnsi="Arial" w:cs="Arial"/>
          <w:lang w:eastAsia="ru-RU"/>
        </w:rPr>
        <w:t>На</w:t>
      </w:r>
      <w:r w:rsidR="003D73F3">
        <w:rPr>
          <w:rFonts w:ascii="Arial" w:hAnsi="Arial" w:cs="Arial"/>
          <w:lang w:eastAsia="ru-RU"/>
        </w:rPr>
        <w:t xml:space="preserve"> форме обработки должно быть три</w:t>
      </w:r>
      <w:r w:rsidRPr="00FE67E8">
        <w:rPr>
          <w:rFonts w:ascii="Arial" w:hAnsi="Arial" w:cs="Arial"/>
          <w:lang w:eastAsia="ru-RU"/>
        </w:rPr>
        <w:t xml:space="preserve"> вк</w:t>
      </w:r>
      <w:r w:rsidR="009B236D">
        <w:rPr>
          <w:rFonts w:ascii="Arial" w:hAnsi="Arial" w:cs="Arial"/>
          <w:lang w:eastAsia="ru-RU"/>
        </w:rPr>
        <w:t>ладки</w:t>
      </w:r>
      <w:r w:rsidR="003D73F3">
        <w:rPr>
          <w:rFonts w:ascii="Arial" w:hAnsi="Arial" w:cs="Arial"/>
          <w:lang w:eastAsia="ru-RU"/>
        </w:rPr>
        <w:t>: «Настройка загрузки», «Загрузка номенклатуры», «Загрузка цен и количества»</w:t>
      </w:r>
      <w:r w:rsidR="009B236D">
        <w:rPr>
          <w:rFonts w:ascii="Arial" w:hAnsi="Arial" w:cs="Arial"/>
          <w:lang w:eastAsia="ru-RU"/>
        </w:rPr>
        <w:t>. Их наименование, состав реквизитов и функционал описаны в та</w:t>
      </w:r>
      <w:r w:rsidR="009A4F04">
        <w:rPr>
          <w:rFonts w:ascii="Arial" w:hAnsi="Arial" w:cs="Arial"/>
          <w:lang w:eastAsia="ru-RU"/>
        </w:rPr>
        <w:t>блицах</w:t>
      </w:r>
      <w:r w:rsidR="009B236D">
        <w:rPr>
          <w:rFonts w:ascii="Arial" w:hAnsi="Arial" w:cs="Arial"/>
          <w:lang w:eastAsia="ru-RU"/>
        </w:rPr>
        <w:t xml:space="preserve"> ниже.</w:t>
      </w:r>
    </w:p>
    <w:p w:rsidR="00D13946" w:rsidRPr="00D13946" w:rsidRDefault="00D13946" w:rsidP="00BE11F8">
      <w:pPr>
        <w:jc w:val="both"/>
        <w:rPr>
          <w:rFonts w:ascii="Arial" w:hAnsi="Arial" w:cs="Arial"/>
          <w:b/>
          <w:lang w:eastAsia="ru-RU"/>
        </w:rPr>
      </w:pPr>
      <w:r w:rsidRPr="00D13946">
        <w:rPr>
          <w:rFonts w:ascii="Arial" w:hAnsi="Arial" w:cs="Arial"/>
          <w:b/>
          <w:lang w:eastAsia="ru-RU"/>
        </w:rPr>
        <w:t>Настройка загрузки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26"/>
        <w:gridCol w:w="3426"/>
      </w:tblGrid>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36D" w:rsidRPr="00154A34" w:rsidRDefault="009B236D" w:rsidP="003374AE">
            <w:pPr>
              <w:spacing w:after="0"/>
              <w:jc w:val="center"/>
              <w:rPr>
                <w:rFonts w:ascii="Arial" w:hAnsi="Arial" w:cs="Arial"/>
                <w:b/>
                <w:lang w:eastAsia="ru-RU"/>
              </w:rPr>
            </w:pPr>
            <w:r w:rsidRPr="00154A34">
              <w:rPr>
                <w:rFonts w:ascii="Arial" w:hAnsi="Arial" w:cs="Arial"/>
                <w:b/>
                <w:lang w:eastAsia="ru-RU"/>
              </w:rPr>
              <w:t>Наименование</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36D" w:rsidRPr="00154A34" w:rsidRDefault="009B236D" w:rsidP="003374AE">
            <w:pPr>
              <w:spacing w:after="0"/>
              <w:jc w:val="center"/>
              <w:rPr>
                <w:rFonts w:ascii="Arial" w:hAnsi="Arial" w:cs="Arial"/>
                <w:b/>
                <w:lang w:eastAsia="ru-RU"/>
              </w:rPr>
            </w:pPr>
            <w:r w:rsidRPr="00154A34">
              <w:rPr>
                <w:rFonts w:ascii="Arial" w:hAnsi="Arial" w:cs="Arial"/>
                <w:b/>
                <w:lang w:eastAsia="ru-RU"/>
              </w:rPr>
              <w:t>Тип</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36D" w:rsidRPr="00154A34" w:rsidRDefault="009B236D" w:rsidP="003374AE">
            <w:pPr>
              <w:spacing w:after="0"/>
              <w:jc w:val="center"/>
              <w:rPr>
                <w:rFonts w:ascii="Arial" w:hAnsi="Arial" w:cs="Arial"/>
                <w:b/>
                <w:lang w:eastAsia="ru-RU"/>
              </w:rPr>
            </w:pPr>
            <w:r w:rsidRPr="00154A34">
              <w:rPr>
                <w:rFonts w:ascii="Arial" w:hAnsi="Arial" w:cs="Arial"/>
                <w:b/>
                <w:lang w:eastAsia="ru-RU"/>
              </w:rPr>
              <w:t>Комментарий</w:t>
            </w:r>
          </w:p>
        </w:tc>
      </w:tr>
      <w:tr w:rsidR="009B236D" w:rsidRPr="00154A34" w:rsidTr="009C3304">
        <w:trPr>
          <w:trHeight w:val="454"/>
        </w:trPr>
        <w:tc>
          <w:tcPr>
            <w:tcW w:w="10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36D" w:rsidRPr="009B236D" w:rsidRDefault="009B236D" w:rsidP="003374AE">
            <w:pPr>
              <w:spacing w:after="0"/>
              <w:rPr>
                <w:rFonts w:ascii="Arial" w:hAnsi="Arial" w:cs="Arial"/>
                <w:b/>
                <w:i/>
                <w:lang w:eastAsia="ru-RU"/>
              </w:rPr>
            </w:pPr>
            <w:r w:rsidRPr="009B236D">
              <w:rPr>
                <w:rFonts w:ascii="Arial" w:hAnsi="Arial" w:cs="Arial"/>
                <w:b/>
                <w:i/>
                <w:lang w:eastAsia="ru-RU"/>
              </w:rPr>
              <w:t>Настройка загрузки</w:t>
            </w:r>
          </w:p>
        </w:tc>
      </w:tr>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r>
              <w:rPr>
                <w:rFonts w:ascii="Arial" w:hAnsi="Arial" w:cs="Arial"/>
                <w:lang w:eastAsia="ru-RU"/>
              </w:rPr>
              <w:t>Поставщик</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r>
              <w:rPr>
                <w:rFonts w:ascii="Arial" w:hAnsi="Arial" w:cs="Arial"/>
                <w:lang w:eastAsia="ru-RU"/>
              </w:rPr>
              <w:t>Справочник «Контрагенты»</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p>
        </w:tc>
      </w:tr>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r>
              <w:rPr>
                <w:rFonts w:ascii="Arial" w:hAnsi="Arial" w:cs="Arial"/>
                <w:lang w:eastAsia="ru-RU"/>
              </w:rPr>
              <w:lastRenderedPageBreak/>
              <w:t>Файл</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9B236D" w:rsidRDefault="009B236D" w:rsidP="003374AE">
            <w:pPr>
              <w:spacing w:after="0"/>
              <w:rPr>
                <w:rFonts w:ascii="Arial" w:hAnsi="Arial" w:cs="Arial"/>
                <w:lang w:eastAsia="ru-RU"/>
              </w:rPr>
            </w:pPr>
            <w:r>
              <w:rPr>
                <w:rFonts w:ascii="Arial" w:hAnsi="Arial" w:cs="Arial"/>
                <w:lang w:eastAsia="ru-RU"/>
              </w:rPr>
              <w:t xml:space="preserve">Поле, где пользователь укажет файл </w:t>
            </w:r>
            <w:r>
              <w:rPr>
                <w:rFonts w:ascii="Arial" w:hAnsi="Arial" w:cs="Arial"/>
                <w:lang w:val="en-US" w:eastAsia="ru-RU"/>
              </w:rPr>
              <w:t>Excel</w:t>
            </w:r>
            <w:r>
              <w:rPr>
                <w:rFonts w:ascii="Arial" w:hAnsi="Arial" w:cs="Arial"/>
                <w:lang w:eastAsia="ru-RU"/>
              </w:rPr>
              <w:t xml:space="preserve">, из которого производится загрузка. </w:t>
            </w:r>
          </w:p>
        </w:tc>
      </w:tr>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Default="009B236D" w:rsidP="003374AE">
            <w:pPr>
              <w:spacing w:after="0"/>
              <w:rPr>
                <w:rFonts w:ascii="Arial" w:hAnsi="Arial" w:cs="Arial"/>
                <w:lang w:eastAsia="ru-RU"/>
              </w:rPr>
            </w:pPr>
            <w:r>
              <w:rPr>
                <w:rFonts w:ascii="Arial" w:hAnsi="Arial" w:cs="Arial"/>
                <w:lang w:eastAsia="ru-RU"/>
              </w:rPr>
              <w:t>Профиль загрузки</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r>
              <w:rPr>
                <w:rFonts w:ascii="Arial" w:hAnsi="Arial" w:cs="Arial"/>
                <w:lang w:eastAsia="ru-RU"/>
              </w:rPr>
              <w:t>Справочник «Профили загрузки цен»</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Default="009B236D" w:rsidP="003374AE">
            <w:pPr>
              <w:spacing w:after="0"/>
              <w:rPr>
                <w:rFonts w:ascii="Arial" w:hAnsi="Arial" w:cs="Arial"/>
                <w:lang w:eastAsia="ru-RU"/>
              </w:rPr>
            </w:pPr>
          </w:p>
        </w:tc>
      </w:tr>
      <w:tr w:rsidR="009B236D" w:rsidRPr="00154A34" w:rsidTr="00F665CC">
        <w:trPr>
          <w:trHeight w:val="454"/>
        </w:trPr>
        <w:tc>
          <w:tcPr>
            <w:tcW w:w="10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36D" w:rsidRPr="0091628E" w:rsidRDefault="009B236D" w:rsidP="003374AE">
            <w:pPr>
              <w:spacing w:after="0"/>
              <w:rPr>
                <w:rFonts w:ascii="Arial" w:hAnsi="Arial" w:cs="Arial"/>
                <w:i/>
                <w:lang w:eastAsia="ru-RU"/>
              </w:rPr>
            </w:pPr>
            <w:r w:rsidRPr="0091628E">
              <w:rPr>
                <w:rFonts w:ascii="Arial" w:hAnsi="Arial" w:cs="Arial"/>
                <w:i/>
                <w:lang w:eastAsia="ru-RU"/>
              </w:rPr>
              <w:t>Табличная часть «Соответствие реквизитов документов и справочников столбцам файла»</w:t>
            </w:r>
            <w:r w:rsidR="004B78B9">
              <w:rPr>
                <w:rFonts w:ascii="Arial" w:hAnsi="Arial" w:cs="Arial"/>
                <w:i/>
                <w:lang w:eastAsia="ru-RU"/>
              </w:rPr>
              <w:t xml:space="preserve"> - табличная часть должна заполняться автоматически в соответствии с указанным профилем загрузки данных. </w:t>
            </w:r>
          </w:p>
        </w:tc>
      </w:tr>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r>
              <w:rPr>
                <w:rFonts w:ascii="Arial" w:hAnsi="Arial" w:cs="Arial"/>
                <w:lang w:eastAsia="ru-RU"/>
              </w:rPr>
              <w:t xml:space="preserve">Столбец файла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p>
        </w:tc>
      </w:tr>
      <w:tr w:rsidR="009B236D"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CA6BA9" w:rsidP="003374AE">
            <w:pPr>
              <w:spacing w:after="0"/>
              <w:rPr>
                <w:rFonts w:ascii="Arial" w:hAnsi="Arial" w:cs="Arial"/>
                <w:lang w:eastAsia="ru-RU"/>
              </w:rPr>
            </w:pPr>
            <w:r>
              <w:rPr>
                <w:rFonts w:ascii="Arial" w:hAnsi="Arial" w:cs="Arial"/>
                <w:lang w:eastAsia="ru-RU"/>
              </w:rPr>
              <w:t>Наименование реквизита в 1С</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Pr="00154A34" w:rsidRDefault="009B236D" w:rsidP="003374AE">
            <w:pPr>
              <w:spacing w:after="0"/>
              <w:rPr>
                <w:rFonts w:ascii="Arial" w:hAnsi="Arial" w:cs="Arial"/>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9B236D" w:rsidRDefault="00CA6BA9" w:rsidP="003374AE">
            <w:pPr>
              <w:spacing w:after="0"/>
              <w:rPr>
                <w:rFonts w:ascii="Arial" w:hAnsi="Arial" w:cs="Arial"/>
                <w:lang w:eastAsia="ru-RU"/>
              </w:rPr>
            </w:pPr>
            <w:r>
              <w:rPr>
                <w:rFonts w:ascii="Arial" w:hAnsi="Arial" w:cs="Arial"/>
                <w:lang w:eastAsia="ru-RU"/>
              </w:rPr>
              <w:t xml:space="preserve">Наименование реквизита справочника  «Номенклатура поставщика» или «Номенклатура», документа «Установка цен номенклатуры поставщика. </w:t>
            </w:r>
          </w:p>
          <w:p w:rsidR="00CA6BA9" w:rsidRPr="00154A34" w:rsidRDefault="00CA6BA9" w:rsidP="003374AE">
            <w:pPr>
              <w:spacing w:after="0"/>
              <w:rPr>
                <w:rFonts w:ascii="Arial" w:hAnsi="Arial" w:cs="Arial"/>
                <w:lang w:eastAsia="ru-RU"/>
              </w:rPr>
            </w:pPr>
          </w:p>
        </w:tc>
      </w:tr>
    </w:tbl>
    <w:p w:rsidR="004B78B9" w:rsidRDefault="004B78B9" w:rsidP="00BE11F8">
      <w:pPr>
        <w:jc w:val="both"/>
        <w:rPr>
          <w:rFonts w:ascii="Arial" w:hAnsi="Arial" w:cs="Arial"/>
          <w:lang w:eastAsia="ru-RU"/>
        </w:rPr>
      </w:pPr>
    </w:p>
    <w:p w:rsidR="004B78B9" w:rsidRDefault="004B78B9" w:rsidP="00BE11F8">
      <w:pPr>
        <w:jc w:val="both"/>
        <w:rPr>
          <w:rFonts w:ascii="Arial" w:hAnsi="Arial" w:cs="Arial"/>
          <w:lang w:eastAsia="ru-RU"/>
        </w:rPr>
      </w:pPr>
      <w:r>
        <w:rPr>
          <w:rFonts w:ascii="Arial" w:hAnsi="Arial" w:cs="Arial"/>
          <w:lang w:eastAsia="ru-RU"/>
        </w:rPr>
        <w:t>На вкладку «Соответствие реквизитов» необходимо добавить кнопку «Загрузить номенклатуру»</w:t>
      </w:r>
      <w:r w:rsidR="00336B17">
        <w:rPr>
          <w:rFonts w:ascii="Arial" w:hAnsi="Arial" w:cs="Arial"/>
          <w:lang w:eastAsia="ru-RU"/>
        </w:rPr>
        <w:t>,</w:t>
      </w:r>
      <w:r>
        <w:rPr>
          <w:rFonts w:ascii="Arial" w:hAnsi="Arial" w:cs="Arial"/>
          <w:lang w:eastAsia="ru-RU"/>
        </w:rPr>
        <w:t xml:space="preserve"> по нажатию которой необходимо осуществлять автоматический переход на следующую вкладку обработки.</w:t>
      </w:r>
    </w:p>
    <w:p w:rsidR="00336B17" w:rsidRDefault="00336B17" w:rsidP="00BE11F8">
      <w:pPr>
        <w:jc w:val="both"/>
        <w:rPr>
          <w:rFonts w:ascii="Arial" w:hAnsi="Arial" w:cs="Arial"/>
          <w:lang w:eastAsia="ru-RU"/>
        </w:rPr>
      </w:pPr>
      <w:r>
        <w:rPr>
          <w:rFonts w:ascii="Arial" w:hAnsi="Arial" w:cs="Arial"/>
          <w:lang w:eastAsia="ru-RU"/>
        </w:rPr>
        <w:t>На складке «Загрузка номенклатуры</w:t>
      </w:r>
      <w:r w:rsidR="003D73F3">
        <w:rPr>
          <w:rFonts w:ascii="Arial" w:hAnsi="Arial" w:cs="Arial"/>
          <w:lang w:eastAsia="ru-RU"/>
        </w:rPr>
        <w:t xml:space="preserve"> и цен</w:t>
      </w:r>
      <w:r>
        <w:rPr>
          <w:rFonts w:ascii="Arial" w:hAnsi="Arial" w:cs="Arial"/>
          <w:lang w:eastAsia="ru-RU"/>
        </w:rPr>
        <w:t>»</w:t>
      </w:r>
      <w:r w:rsidR="003D73F3">
        <w:rPr>
          <w:rFonts w:ascii="Arial" w:hAnsi="Arial" w:cs="Arial"/>
          <w:lang w:eastAsia="ru-RU"/>
        </w:rPr>
        <w:t xml:space="preserve"> необходимо разместить табличную часть</w:t>
      </w:r>
      <w:r>
        <w:rPr>
          <w:rFonts w:ascii="Arial" w:hAnsi="Arial" w:cs="Arial"/>
          <w:lang w:eastAsia="ru-RU"/>
        </w:rPr>
        <w:t xml:space="preserve"> с реквизитами: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26"/>
        <w:gridCol w:w="3426"/>
      </w:tblGrid>
      <w:tr w:rsidR="004B78B9"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8B9" w:rsidRPr="00154A34" w:rsidRDefault="004B78B9" w:rsidP="003374AE">
            <w:pPr>
              <w:spacing w:after="0"/>
              <w:jc w:val="center"/>
              <w:rPr>
                <w:rFonts w:ascii="Arial" w:hAnsi="Arial" w:cs="Arial"/>
                <w:b/>
                <w:lang w:eastAsia="ru-RU"/>
              </w:rPr>
            </w:pPr>
            <w:r w:rsidRPr="00154A34">
              <w:rPr>
                <w:rFonts w:ascii="Arial" w:hAnsi="Arial" w:cs="Arial"/>
                <w:b/>
                <w:lang w:eastAsia="ru-RU"/>
              </w:rPr>
              <w:t>Наименование</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8B9" w:rsidRPr="00154A34" w:rsidRDefault="004B78B9" w:rsidP="003374AE">
            <w:pPr>
              <w:spacing w:after="0"/>
              <w:jc w:val="center"/>
              <w:rPr>
                <w:rFonts w:ascii="Arial" w:hAnsi="Arial" w:cs="Arial"/>
                <w:b/>
                <w:lang w:eastAsia="ru-RU"/>
              </w:rPr>
            </w:pPr>
            <w:r w:rsidRPr="00154A34">
              <w:rPr>
                <w:rFonts w:ascii="Arial" w:hAnsi="Arial" w:cs="Arial"/>
                <w:b/>
                <w:lang w:eastAsia="ru-RU"/>
              </w:rPr>
              <w:t>Тип</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8B9" w:rsidRPr="00154A34" w:rsidRDefault="004B78B9" w:rsidP="003374AE">
            <w:pPr>
              <w:spacing w:after="0"/>
              <w:jc w:val="center"/>
              <w:rPr>
                <w:rFonts w:ascii="Arial" w:hAnsi="Arial" w:cs="Arial"/>
                <w:b/>
                <w:lang w:eastAsia="ru-RU"/>
              </w:rPr>
            </w:pPr>
            <w:r w:rsidRPr="00154A34">
              <w:rPr>
                <w:rFonts w:ascii="Arial" w:hAnsi="Arial" w:cs="Arial"/>
                <w:b/>
                <w:lang w:eastAsia="ru-RU"/>
              </w:rPr>
              <w:t>Комментарий</w:t>
            </w:r>
          </w:p>
        </w:tc>
      </w:tr>
      <w:tr w:rsidR="004B78B9" w:rsidRPr="00154A34" w:rsidTr="003374AE">
        <w:trPr>
          <w:trHeight w:val="454"/>
        </w:trPr>
        <w:tc>
          <w:tcPr>
            <w:tcW w:w="10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78B9" w:rsidRPr="009B236D" w:rsidRDefault="004B78B9" w:rsidP="003374AE">
            <w:pPr>
              <w:spacing w:after="0"/>
              <w:rPr>
                <w:rFonts w:ascii="Arial" w:hAnsi="Arial" w:cs="Arial"/>
                <w:b/>
                <w:i/>
                <w:lang w:eastAsia="ru-RU"/>
              </w:rPr>
            </w:pPr>
            <w:r>
              <w:rPr>
                <w:rFonts w:ascii="Arial" w:hAnsi="Arial" w:cs="Arial"/>
                <w:b/>
                <w:i/>
                <w:lang w:eastAsia="ru-RU"/>
              </w:rPr>
              <w:t>Загрузка номенклатуры</w:t>
            </w:r>
          </w:p>
        </w:tc>
      </w:tr>
      <w:tr w:rsidR="004B78B9"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154A34" w:rsidRDefault="00336B17" w:rsidP="003374AE">
            <w:pPr>
              <w:spacing w:after="0"/>
              <w:rPr>
                <w:rFonts w:ascii="Arial" w:hAnsi="Arial" w:cs="Arial"/>
                <w:lang w:eastAsia="ru-RU"/>
              </w:rPr>
            </w:pPr>
            <w:r>
              <w:rPr>
                <w:rFonts w:ascii="Arial" w:hAnsi="Arial" w:cs="Arial"/>
                <w:lang w:eastAsia="ru-RU"/>
              </w:rPr>
              <w:t>Номенклатура поставщика</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154A34" w:rsidRDefault="00336B17" w:rsidP="003374AE">
            <w:pPr>
              <w:spacing w:after="0"/>
              <w:rPr>
                <w:rFonts w:ascii="Arial" w:hAnsi="Arial" w:cs="Arial"/>
                <w:lang w:eastAsia="ru-RU"/>
              </w:rPr>
            </w:pPr>
            <w:r>
              <w:rPr>
                <w:rFonts w:ascii="Arial" w:hAnsi="Arial" w:cs="Arial"/>
                <w:lang w:eastAsia="ru-RU"/>
              </w:rPr>
              <w:t>Справочник «Номенклатура поставщика»</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Default="00336B17" w:rsidP="003374AE">
            <w:pPr>
              <w:spacing w:after="0"/>
              <w:rPr>
                <w:rFonts w:ascii="Arial" w:hAnsi="Arial" w:cs="Arial"/>
                <w:lang w:eastAsia="ru-RU"/>
              </w:rPr>
            </w:pPr>
            <w:r>
              <w:rPr>
                <w:rFonts w:ascii="Arial" w:hAnsi="Arial" w:cs="Arial"/>
                <w:lang w:eastAsia="ru-RU"/>
              </w:rPr>
              <w:t>При синхронизации данных поиск номенклатуры поставщика должен производит</w:t>
            </w:r>
            <w:r w:rsidR="007A5B76">
              <w:rPr>
                <w:rFonts w:ascii="Arial" w:hAnsi="Arial" w:cs="Arial"/>
                <w:lang w:eastAsia="ru-RU"/>
              </w:rPr>
              <w:t>ь</w:t>
            </w:r>
            <w:r>
              <w:rPr>
                <w:rFonts w:ascii="Arial" w:hAnsi="Arial" w:cs="Arial"/>
                <w:lang w:eastAsia="ru-RU"/>
              </w:rPr>
              <w:t xml:space="preserve">ся сначала по артикулу, затем по наименованию номенклатуры. Если в 1С номенклатура поставщика не найдена, то необходимо создавать элемент справочника «Номенклатура поставщика». </w:t>
            </w:r>
          </w:p>
          <w:p w:rsidR="00336B17" w:rsidRDefault="0043119E" w:rsidP="003374AE">
            <w:pPr>
              <w:spacing w:after="0"/>
              <w:rPr>
                <w:rFonts w:ascii="Arial" w:hAnsi="Arial" w:cs="Arial"/>
                <w:lang w:eastAsia="ru-RU"/>
              </w:rPr>
            </w:pPr>
            <w:r>
              <w:rPr>
                <w:rFonts w:ascii="Arial" w:hAnsi="Arial" w:cs="Arial"/>
                <w:lang w:eastAsia="ru-RU"/>
              </w:rPr>
              <w:t>Партнер</w:t>
            </w:r>
            <w:r w:rsidR="00336B17">
              <w:rPr>
                <w:rFonts w:ascii="Arial" w:hAnsi="Arial" w:cs="Arial"/>
                <w:lang w:eastAsia="ru-RU"/>
              </w:rPr>
              <w:t xml:space="preserve">– реквизит «Поставщик» формы обработки, </w:t>
            </w:r>
          </w:p>
          <w:p w:rsidR="0043119E" w:rsidRDefault="0043119E" w:rsidP="003374AE">
            <w:pPr>
              <w:spacing w:after="0"/>
              <w:rPr>
                <w:rFonts w:ascii="Arial" w:hAnsi="Arial" w:cs="Arial"/>
                <w:lang w:eastAsia="ru-RU"/>
              </w:rPr>
            </w:pPr>
            <w:r>
              <w:rPr>
                <w:rFonts w:ascii="Arial" w:hAnsi="Arial" w:cs="Arial"/>
                <w:lang w:eastAsia="ru-RU"/>
              </w:rPr>
              <w:t>Артикул – значение артикула из файла (если есть).</w:t>
            </w:r>
          </w:p>
          <w:p w:rsidR="007A5B76" w:rsidRPr="00154A34" w:rsidRDefault="007A5B76" w:rsidP="003374AE">
            <w:pPr>
              <w:spacing w:after="0"/>
              <w:rPr>
                <w:rFonts w:ascii="Arial" w:hAnsi="Arial" w:cs="Arial"/>
                <w:lang w:eastAsia="ru-RU"/>
              </w:rPr>
            </w:pPr>
            <w:r>
              <w:rPr>
                <w:rFonts w:ascii="Arial" w:hAnsi="Arial" w:cs="Arial"/>
                <w:lang w:eastAsia="ru-RU"/>
              </w:rPr>
              <w:t>Наименование номенклатуры – соответствующий столбец из файла.</w:t>
            </w:r>
          </w:p>
        </w:tc>
      </w:tr>
      <w:tr w:rsidR="004B78B9"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154A34" w:rsidRDefault="007A5B76" w:rsidP="003374AE">
            <w:pPr>
              <w:spacing w:after="0"/>
              <w:rPr>
                <w:rFonts w:ascii="Arial" w:hAnsi="Arial" w:cs="Arial"/>
                <w:lang w:eastAsia="ru-RU"/>
              </w:rPr>
            </w:pPr>
            <w:r>
              <w:rPr>
                <w:rFonts w:ascii="Arial" w:hAnsi="Arial" w:cs="Arial"/>
                <w:lang w:eastAsia="ru-RU"/>
              </w:rPr>
              <w:t>Номенклатура</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154A34" w:rsidRDefault="007A5B76" w:rsidP="003374AE">
            <w:pPr>
              <w:spacing w:after="0"/>
              <w:rPr>
                <w:rFonts w:ascii="Arial" w:hAnsi="Arial" w:cs="Arial"/>
                <w:lang w:eastAsia="ru-RU"/>
              </w:rPr>
            </w:pPr>
            <w:r>
              <w:rPr>
                <w:rFonts w:ascii="Arial" w:hAnsi="Arial" w:cs="Arial"/>
                <w:lang w:eastAsia="ru-RU"/>
              </w:rPr>
              <w:t>Справочник «Номенклатура»</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9B236D" w:rsidRDefault="007A5B76" w:rsidP="000F030C">
            <w:pPr>
              <w:spacing w:after="0"/>
              <w:rPr>
                <w:rFonts w:ascii="Arial" w:hAnsi="Arial" w:cs="Arial"/>
                <w:lang w:eastAsia="ru-RU"/>
              </w:rPr>
            </w:pPr>
            <w:r>
              <w:rPr>
                <w:rFonts w:ascii="Arial" w:hAnsi="Arial" w:cs="Arial"/>
                <w:lang w:eastAsia="ru-RU"/>
              </w:rPr>
              <w:t xml:space="preserve">При синхронизации данных поиск номенклатуры  должен </w:t>
            </w:r>
            <w:r>
              <w:rPr>
                <w:rFonts w:ascii="Arial" w:hAnsi="Arial" w:cs="Arial"/>
                <w:lang w:eastAsia="ru-RU"/>
              </w:rPr>
              <w:lastRenderedPageBreak/>
              <w:t xml:space="preserve">производиться сначала по артикулу, затем по наименованию номенклатуры. Если в 1С номенклатура не найдена, </w:t>
            </w:r>
            <w:r w:rsidR="00A2580C">
              <w:rPr>
                <w:rFonts w:ascii="Arial" w:hAnsi="Arial" w:cs="Arial"/>
                <w:lang w:eastAsia="ru-RU"/>
              </w:rPr>
              <w:t xml:space="preserve">то номенклатуру не создавать, оставлять поле значение пустым. </w:t>
            </w:r>
          </w:p>
        </w:tc>
      </w:tr>
      <w:tr w:rsidR="004B78B9" w:rsidRPr="00154A34" w:rsidTr="003374AE">
        <w:trPr>
          <w:trHeight w:val="454"/>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Default="007A5B76" w:rsidP="003374AE">
            <w:pPr>
              <w:spacing w:after="0"/>
              <w:rPr>
                <w:rFonts w:ascii="Arial" w:hAnsi="Arial" w:cs="Arial"/>
                <w:lang w:eastAsia="ru-RU"/>
              </w:rPr>
            </w:pPr>
            <w:r>
              <w:rPr>
                <w:rFonts w:ascii="Arial" w:hAnsi="Arial" w:cs="Arial"/>
                <w:lang w:eastAsia="ru-RU"/>
              </w:rPr>
              <w:lastRenderedPageBreak/>
              <w:t>Создать</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Pr="00154A34" w:rsidRDefault="007A5B76" w:rsidP="003374AE">
            <w:pPr>
              <w:spacing w:after="0"/>
              <w:rPr>
                <w:rFonts w:ascii="Arial" w:hAnsi="Arial" w:cs="Arial"/>
                <w:lang w:eastAsia="ru-RU"/>
              </w:rPr>
            </w:pPr>
            <w:r>
              <w:rPr>
                <w:rFonts w:ascii="Arial" w:hAnsi="Arial" w:cs="Arial"/>
                <w:lang w:eastAsia="ru-RU"/>
              </w:rPr>
              <w:t>Булево</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4B78B9" w:rsidRDefault="004B78B9" w:rsidP="003374AE">
            <w:pPr>
              <w:spacing w:after="0"/>
              <w:rPr>
                <w:rFonts w:ascii="Arial" w:hAnsi="Arial" w:cs="Arial"/>
                <w:lang w:eastAsia="ru-RU"/>
              </w:rPr>
            </w:pPr>
          </w:p>
        </w:tc>
      </w:tr>
    </w:tbl>
    <w:p w:rsidR="00F7447F" w:rsidRDefault="007A5B76" w:rsidP="00F7447F">
      <w:pPr>
        <w:jc w:val="both"/>
        <w:rPr>
          <w:rFonts w:ascii="Arial" w:hAnsi="Arial" w:cs="Arial"/>
          <w:lang w:eastAsia="ru-RU"/>
        </w:rPr>
      </w:pPr>
      <w:r>
        <w:rPr>
          <w:rFonts w:ascii="Arial" w:hAnsi="Arial" w:cs="Arial"/>
          <w:lang w:eastAsia="ru-RU"/>
        </w:rPr>
        <w:t>На вкладке «Загрузка номенклатуры» необходимо добавить кнопку «Создать номенклатуру»</w:t>
      </w:r>
      <w:r w:rsidR="000F030C">
        <w:rPr>
          <w:rFonts w:ascii="Arial" w:hAnsi="Arial" w:cs="Arial"/>
          <w:lang w:eastAsia="ru-RU"/>
        </w:rPr>
        <w:t>,</w:t>
      </w:r>
      <w:r>
        <w:rPr>
          <w:rFonts w:ascii="Arial" w:hAnsi="Arial" w:cs="Arial"/>
          <w:lang w:eastAsia="ru-RU"/>
        </w:rPr>
        <w:t xml:space="preserve"> по нажатию которой необходимо создавать элементы справочника «Номенклатура» по строкам табличной части, в которых реквизит «Создать» установлен в положение «Истина» и не заполнен реквизит «Номенклатура». После создания заполнять</w:t>
      </w:r>
      <w:r w:rsidR="0043119E">
        <w:rPr>
          <w:rFonts w:ascii="Arial" w:hAnsi="Arial" w:cs="Arial"/>
          <w:lang w:eastAsia="ru-RU"/>
        </w:rPr>
        <w:t xml:space="preserve"> реквизит «Номенклатура» и «Упаковка» справочника «Номенклатура поставщика» и </w:t>
      </w:r>
      <w:r>
        <w:rPr>
          <w:rFonts w:ascii="Arial" w:hAnsi="Arial" w:cs="Arial"/>
          <w:lang w:eastAsia="ru-RU"/>
        </w:rPr>
        <w:t xml:space="preserve"> столбец «Номенклатура» созданными элементами справочника.</w:t>
      </w:r>
      <w:r w:rsidR="00A2580C">
        <w:rPr>
          <w:rFonts w:ascii="Arial" w:hAnsi="Arial" w:cs="Arial"/>
          <w:lang w:eastAsia="ru-RU"/>
        </w:rPr>
        <w:t xml:space="preserve"> При создании элемента справочника «Номенклатура» реквизиты необходимо заполнить следующим образом:</w:t>
      </w:r>
    </w:p>
    <w:p w:rsidR="000F030C" w:rsidRPr="000F030C" w:rsidRDefault="000F030C" w:rsidP="000F030C">
      <w:pPr>
        <w:pStyle w:val="af4"/>
        <w:numPr>
          <w:ilvl w:val="0"/>
          <w:numId w:val="49"/>
        </w:numPr>
        <w:spacing w:after="0"/>
        <w:rPr>
          <w:rFonts w:ascii="Arial" w:hAnsi="Arial" w:cs="Arial"/>
          <w:lang w:eastAsia="ru-RU"/>
        </w:rPr>
      </w:pPr>
      <w:r w:rsidRPr="000F030C">
        <w:rPr>
          <w:rFonts w:ascii="Arial" w:hAnsi="Arial" w:cs="Arial"/>
          <w:lang w:eastAsia="ru-RU"/>
        </w:rPr>
        <w:t>Наименование номенклатуры – соответствующий столбец из файла.</w:t>
      </w:r>
    </w:p>
    <w:p w:rsidR="000F030C" w:rsidRPr="000F030C" w:rsidRDefault="000F030C" w:rsidP="000F030C">
      <w:pPr>
        <w:pStyle w:val="af4"/>
        <w:numPr>
          <w:ilvl w:val="0"/>
          <w:numId w:val="49"/>
        </w:numPr>
        <w:spacing w:after="0"/>
        <w:rPr>
          <w:rFonts w:ascii="Arial" w:hAnsi="Arial" w:cs="Arial"/>
          <w:lang w:eastAsia="ru-RU"/>
        </w:rPr>
      </w:pPr>
      <w:r w:rsidRPr="000F030C">
        <w:rPr>
          <w:rFonts w:ascii="Arial" w:hAnsi="Arial" w:cs="Arial"/>
          <w:lang w:eastAsia="ru-RU"/>
        </w:rPr>
        <w:t xml:space="preserve">Единица изменения – Штука. </w:t>
      </w:r>
    </w:p>
    <w:p w:rsidR="000F030C" w:rsidRPr="000F030C" w:rsidRDefault="000F030C" w:rsidP="000F030C">
      <w:pPr>
        <w:pStyle w:val="af4"/>
        <w:numPr>
          <w:ilvl w:val="0"/>
          <w:numId w:val="49"/>
        </w:numPr>
        <w:spacing w:after="0"/>
        <w:rPr>
          <w:rFonts w:ascii="Arial" w:hAnsi="Arial" w:cs="Arial"/>
          <w:lang w:eastAsia="ru-RU"/>
        </w:rPr>
      </w:pPr>
      <w:r w:rsidRPr="000F030C">
        <w:rPr>
          <w:rFonts w:ascii="Arial" w:hAnsi="Arial" w:cs="Arial"/>
          <w:lang w:eastAsia="ru-RU"/>
        </w:rPr>
        <w:t>Ставка НДС – 18%</w:t>
      </w:r>
    </w:p>
    <w:p w:rsidR="00FE0996" w:rsidRDefault="000F030C" w:rsidP="0043119E">
      <w:pPr>
        <w:pStyle w:val="af4"/>
        <w:numPr>
          <w:ilvl w:val="0"/>
          <w:numId w:val="49"/>
        </w:numPr>
        <w:jc w:val="both"/>
        <w:rPr>
          <w:rFonts w:ascii="Arial" w:hAnsi="Arial" w:cs="Arial"/>
          <w:lang w:eastAsia="ru-RU"/>
        </w:rPr>
      </w:pPr>
      <w:r w:rsidRPr="000F030C">
        <w:rPr>
          <w:rFonts w:ascii="Arial" w:hAnsi="Arial" w:cs="Arial"/>
          <w:lang w:eastAsia="ru-RU"/>
        </w:rPr>
        <w:t xml:space="preserve">Вид номенклатуры </w:t>
      </w:r>
      <w:r w:rsidR="00FE0996">
        <w:rPr>
          <w:rFonts w:ascii="Arial" w:hAnsi="Arial" w:cs="Arial"/>
          <w:lang w:eastAsia="ru-RU"/>
        </w:rPr>
        <w:t>–</w:t>
      </w:r>
      <w:r w:rsidRPr="000F030C">
        <w:rPr>
          <w:rFonts w:ascii="Arial" w:hAnsi="Arial" w:cs="Arial"/>
          <w:lang w:eastAsia="ru-RU"/>
        </w:rPr>
        <w:t xml:space="preserve"> Товар</w:t>
      </w:r>
    </w:p>
    <w:p w:rsidR="00A772EF" w:rsidRDefault="00A772EF" w:rsidP="00A772EF">
      <w:pPr>
        <w:jc w:val="both"/>
        <w:rPr>
          <w:rFonts w:ascii="Arial" w:hAnsi="Arial" w:cs="Arial"/>
          <w:lang w:eastAsia="ru-RU"/>
        </w:rPr>
      </w:pPr>
      <w:r>
        <w:rPr>
          <w:rFonts w:ascii="Arial" w:hAnsi="Arial" w:cs="Arial"/>
          <w:lang w:eastAsia="ru-RU"/>
        </w:rPr>
        <w:t>Также должны быть заполнены дополнительные реквизиты справочника «Номенклатура»: «Количество»</w:t>
      </w:r>
      <w:r w:rsidR="008950F9">
        <w:rPr>
          <w:rFonts w:ascii="Arial" w:hAnsi="Arial" w:cs="Arial"/>
          <w:lang w:eastAsia="ru-RU"/>
        </w:rPr>
        <w:t xml:space="preserve">, </w:t>
      </w:r>
      <w:r>
        <w:rPr>
          <w:rFonts w:ascii="Arial" w:hAnsi="Arial" w:cs="Arial"/>
          <w:lang w:eastAsia="ru-RU"/>
        </w:rPr>
        <w:t>«Цена по акции»</w:t>
      </w:r>
      <w:r w:rsidR="008950F9">
        <w:rPr>
          <w:rFonts w:ascii="Arial" w:hAnsi="Arial" w:cs="Arial"/>
          <w:lang w:eastAsia="ru-RU"/>
        </w:rPr>
        <w:t xml:space="preserve"> и «Розничная цена» (служебный реквизит для того, чтобы правильно  определять цену по акции при загрузке). </w:t>
      </w:r>
    </w:p>
    <w:p w:rsidR="00C2298E" w:rsidRPr="00C2298E" w:rsidRDefault="00C2298E" w:rsidP="00A772EF">
      <w:pPr>
        <w:jc w:val="both"/>
        <w:rPr>
          <w:rFonts w:ascii="Arial" w:hAnsi="Arial" w:cs="Arial"/>
          <w:b/>
          <w:i/>
          <w:lang w:eastAsia="ru-RU"/>
        </w:rPr>
      </w:pPr>
      <w:r w:rsidRPr="00C2298E">
        <w:rPr>
          <w:rFonts w:ascii="Arial" w:hAnsi="Arial" w:cs="Arial"/>
          <w:b/>
          <w:i/>
          <w:lang w:eastAsia="ru-RU"/>
        </w:rPr>
        <w:t>Алгоритм заполнения дополнительного реквизита «Количество»</w:t>
      </w:r>
    </w:p>
    <w:p w:rsidR="006E0DDB" w:rsidRDefault="00A772EF" w:rsidP="00A772EF">
      <w:pPr>
        <w:jc w:val="both"/>
        <w:rPr>
          <w:rFonts w:ascii="Arial" w:hAnsi="Arial" w:cs="Arial"/>
          <w:lang w:eastAsia="ru-RU"/>
        </w:rPr>
      </w:pPr>
      <w:r>
        <w:rPr>
          <w:rFonts w:ascii="Arial" w:hAnsi="Arial" w:cs="Arial"/>
          <w:lang w:eastAsia="ru-RU"/>
        </w:rPr>
        <w:t xml:space="preserve">Дополнительный реквизит «Количество» заполняется только у той номенклатуры, для которой поставщик, цены которого загружаются, установлен в качестве основного. </w:t>
      </w:r>
      <w:r w:rsidR="00C95875">
        <w:rPr>
          <w:rFonts w:ascii="Arial" w:hAnsi="Arial" w:cs="Arial"/>
          <w:lang w:eastAsia="ru-RU"/>
        </w:rPr>
        <w:t xml:space="preserve"> Если в загружаемом файле нет строки, с какой-либо номенклатурой, то значение реквизита «Количество» необходимо устанавливать равным 0. Если строка в файле есть, но количество в файле равно 0, то устанавливать значение реквизита равным 1000. </w:t>
      </w:r>
    </w:p>
    <w:p w:rsidR="00C2298E" w:rsidRDefault="00C2298E" w:rsidP="00A772EF">
      <w:pPr>
        <w:jc w:val="both"/>
        <w:rPr>
          <w:rFonts w:ascii="Arial" w:hAnsi="Arial" w:cs="Arial"/>
          <w:b/>
          <w:i/>
          <w:lang w:eastAsia="ru-RU"/>
        </w:rPr>
      </w:pPr>
      <w:r w:rsidRPr="00C2298E">
        <w:rPr>
          <w:rFonts w:ascii="Arial" w:hAnsi="Arial" w:cs="Arial"/>
          <w:b/>
          <w:i/>
          <w:lang w:eastAsia="ru-RU"/>
        </w:rPr>
        <w:t>Алгоритм заполнения дополнительного реквизита «Цена по акции»</w:t>
      </w:r>
    </w:p>
    <w:p w:rsidR="008918EB" w:rsidRPr="00302A1A" w:rsidRDefault="008918EB" w:rsidP="00A772EF">
      <w:pPr>
        <w:jc w:val="both"/>
        <w:rPr>
          <w:rFonts w:ascii="Arial" w:hAnsi="Arial" w:cs="Arial"/>
          <w:lang w:eastAsia="ru-RU"/>
        </w:rPr>
      </w:pPr>
      <w:r w:rsidRPr="00302A1A">
        <w:rPr>
          <w:rFonts w:ascii="Arial" w:hAnsi="Arial" w:cs="Arial"/>
          <w:lang w:eastAsia="ru-RU"/>
        </w:rPr>
        <w:t xml:space="preserve">При загрузке цены необходимо сравнивать загружаемую цену с уже установленной в базе на текущую дату ценой по регистру «Цены номенклатуры поставщиков». Если цена не установлена, то реквизит «Цена по акции» не заполнять. </w:t>
      </w:r>
    </w:p>
    <w:p w:rsidR="008918EB" w:rsidRPr="00302A1A" w:rsidRDefault="008918EB" w:rsidP="00A772EF">
      <w:pPr>
        <w:jc w:val="both"/>
        <w:rPr>
          <w:rFonts w:ascii="Arial" w:hAnsi="Arial" w:cs="Arial"/>
          <w:lang w:eastAsia="ru-RU"/>
        </w:rPr>
      </w:pPr>
      <w:r w:rsidRPr="00302A1A">
        <w:rPr>
          <w:rFonts w:ascii="Arial" w:hAnsi="Arial" w:cs="Arial"/>
          <w:lang w:eastAsia="ru-RU"/>
        </w:rPr>
        <w:t xml:space="preserve">Если цена в регистре установлена, а реквизит «Цена по акции» не заполнен, то необходимо вычислить разницу между существующей и загружаемой ценами в процентах.  Если загружаемая цена ниже существующей больше (или равно), чем на процент, указанный для группы номенклатуры, то заполнять значение реквизита «Цена по акции» </w:t>
      </w:r>
      <w:r w:rsidR="008950F9" w:rsidRPr="00302A1A">
        <w:rPr>
          <w:rFonts w:ascii="Arial" w:hAnsi="Arial" w:cs="Arial"/>
          <w:lang w:eastAsia="ru-RU"/>
        </w:rPr>
        <w:t xml:space="preserve">загружаемой ценой, а значение реквизита «Розничная цена» существующей на момент загрузки ценой. </w:t>
      </w:r>
    </w:p>
    <w:p w:rsidR="008918EB" w:rsidRPr="00302A1A" w:rsidRDefault="008918EB" w:rsidP="00A772EF">
      <w:pPr>
        <w:jc w:val="both"/>
        <w:rPr>
          <w:rFonts w:ascii="Arial" w:hAnsi="Arial" w:cs="Arial"/>
          <w:lang w:eastAsia="ru-RU"/>
        </w:rPr>
      </w:pPr>
      <w:r w:rsidRPr="00302A1A">
        <w:rPr>
          <w:rFonts w:ascii="Arial" w:hAnsi="Arial" w:cs="Arial"/>
          <w:lang w:eastAsia="ru-RU"/>
        </w:rPr>
        <w:t>Если цена в регистре установлена и реквизит «Цена по акции» заполнен</w:t>
      </w:r>
      <w:r w:rsidR="008950F9" w:rsidRPr="00302A1A">
        <w:rPr>
          <w:rFonts w:ascii="Arial" w:hAnsi="Arial" w:cs="Arial"/>
          <w:lang w:eastAsia="ru-RU"/>
        </w:rPr>
        <w:t xml:space="preserve">, то необходимо сравнить загружаемую цену со значением цены в дополнительном реквизите «Розничная цена». Если загружаемая цена меньше розничной больше (или равно), чем на процент, указанный для группы номенклатуры, то значение реквизита «Цена акции» изменять на загружаемую цену, иначе очищать значение реквизитов «Цена по акции» и «Розничная цена». </w:t>
      </w:r>
    </w:p>
    <w:p w:rsidR="00A2580C" w:rsidRPr="00FE0996" w:rsidRDefault="003D73F3" w:rsidP="003D73F3">
      <w:pPr>
        <w:jc w:val="both"/>
        <w:rPr>
          <w:rFonts w:ascii="Arial" w:hAnsi="Arial" w:cs="Arial"/>
          <w:lang w:eastAsia="ru-RU"/>
        </w:rPr>
      </w:pPr>
      <w:r w:rsidRPr="00FE0996">
        <w:rPr>
          <w:rFonts w:ascii="Arial" w:hAnsi="Arial" w:cs="Arial"/>
          <w:lang w:eastAsia="ru-RU"/>
        </w:rPr>
        <w:lastRenderedPageBreak/>
        <w:t>На вкладке «</w:t>
      </w:r>
      <w:r w:rsidR="00B71D17" w:rsidRPr="00FE0996">
        <w:rPr>
          <w:rFonts w:ascii="Arial" w:hAnsi="Arial" w:cs="Arial"/>
          <w:lang w:eastAsia="ru-RU"/>
        </w:rPr>
        <w:t>Загрузка цен и количества» необходимо добавить кнопку «Загрузить цены и количество». По нажатию кнопки в табличной части должны быть выведен список созданных документов «Регистрация цен номенклатуры поставщика». Реквизиты создаваемых документов должны быть заполнены следующим образом:</w:t>
      </w:r>
    </w:p>
    <w:p w:rsidR="00B71D17" w:rsidRPr="00FE0996" w:rsidRDefault="00B71D17" w:rsidP="00FE0996">
      <w:pPr>
        <w:pStyle w:val="af4"/>
        <w:numPr>
          <w:ilvl w:val="0"/>
          <w:numId w:val="50"/>
        </w:numPr>
        <w:jc w:val="both"/>
        <w:rPr>
          <w:rFonts w:ascii="Arial" w:hAnsi="Arial" w:cs="Arial"/>
          <w:lang w:eastAsia="ru-RU"/>
        </w:rPr>
      </w:pPr>
      <w:r w:rsidRPr="00FE0996">
        <w:rPr>
          <w:rFonts w:ascii="Arial" w:hAnsi="Arial" w:cs="Arial"/>
          <w:lang w:eastAsia="ru-RU"/>
        </w:rPr>
        <w:t>Поставщик – значение реквизита «Поставщик» с формы обработки.</w:t>
      </w:r>
    </w:p>
    <w:p w:rsidR="00B71D17" w:rsidRPr="00FE0996" w:rsidRDefault="00B71D17" w:rsidP="00FE0996">
      <w:pPr>
        <w:pStyle w:val="af4"/>
        <w:numPr>
          <w:ilvl w:val="0"/>
          <w:numId w:val="50"/>
        </w:numPr>
        <w:jc w:val="both"/>
        <w:rPr>
          <w:rFonts w:ascii="Arial" w:hAnsi="Arial" w:cs="Arial"/>
          <w:lang w:eastAsia="ru-RU"/>
        </w:rPr>
      </w:pPr>
      <w:r w:rsidRPr="00FE0996">
        <w:rPr>
          <w:rFonts w:ascii="Arial" w:hAnsi="Arial" w:cs="Arial"/>
          <w:lang w:eastAsia="ru-RU"/>
        </w:rPr>
        <w:t>Дата – текущая дата.</w:t>
      </w:r>
    </w:p>
    <w:p w:rsidR="00B71D17" w:rsidRPr="00FE0996" w:rsidRDefault="00B71D17" w:rsidP="00FE0996">
      <w:pPr>
        <w:pStyle w:val="af4"/>
        <w:numPr>
          <w:ilvl w:val="0"/>
          <w:numId w:val="50"/>
        </w:numPr>
        <w:jc w:val="both"/>
        <w:rPr>
          <w:rFonts w:ascii="Arial" w:hAnsi="Arial" w:cs="Arial"/>
          <w:lang w:eastAsia="ru-RU"/>
        </w:rPr>
      </w:pPr>
      <w:r w:rsidRPr="00FE0996">
        <w:rPr>
          <w:rFonts w:ascii="Arial" w:hAnsi="Arial" w:cs="Arial"/>
          <w:lang w:eastAsia="ru-RU"/>
        </w:rPr>
        <w:t xml:space="preserve">Номенклатура поставщика – элемент справочника «Номенклатура поставщика», найденный по артикулу или наименованию. </w:t>
      </w:r>
    </w:p>
    <w:p w:rsidR="00FE0996" w:rsidRPr="00FE0996" w:rsidRDefault="00FE0996" w:rsidP="00FE0996">
      <w:pPr>
        <w:pStyle w:val="af4"/>
        <w:numPr>
          <w:ilvl w:val="0"/>
          <w:numId w:val="50"/>
        </w:numPr>
        <w:jc w:val="both"/>
        <w:rPr>
          <w:rFonts w:ascii="Arial" w:hAnsi="Arial" w:cs="Arial"/>
          <w:lang w:eastAsia="ru-RU"/>
        </w:rPr>
      </w:pPr>
      <w:r w:rsidRPr="00FE0996">
        <w:rPr>
          <w:rFonts w:ascii="Arial" w:hAnsi="Arial" w:cs="Arial"/>
          <w:lang w:eastAsia="ru-RU"/>
        </w:rPr>
        <w:t>Номенклатура – элемент справочника «Номенклатура» соответствующей номенклатуре поставщика.</w:t>
      </w:r>
    </w:p>
    <w:p w:rsidR="00FE0996" w:rsidRPr="00FE0996" w:rsidRDefault="00FE0996" w:rsidP="00FE0996">
      <w:pPr>
        <w:pStyle w:val="af4"/>
        <w:numPr>
          <w:ilvl w:val="0"/>
          <w:numId w:val="50"/>
        </w:numPr>
        <w:jc w:val="both"/>
        <w:rPr>
          <w:rFonts w:ascii="Arial" w:hAnsi="Arial" w:cs="Arial"/>
          <w:lang w:eastAsia="ru-RU"/>
        </w:rPr>
      </w:pPr>
      <w:r w:rsidRPr="00FE0996">
        <w:rPr>
          <w:rFonts w:ascii="Arial" w:hAnsi="Arial" w:cs="Arial"/>
          <w:lang w:eastAsia="ru-RU"/>
        </w:rPr>
        <w:t>Цена – значение цены из файла.</w:t>
      </w:r>
    </w:p>
    <w:p w:rsidR="001303F8" w:rsidRPr="003D73F3" w:rsidRDefault="001303F8" w:rsidP="003D73F3">
      <w:pPr>
        <w:numPr>
          <w:ilvl w:val="0"/>
          <w:numId w:val="48"/>
        </w:numPr>
        <w:jc w:val="both"/>
        <w:rPr>
          <w:rFonts w:ascii="Arial" w:hAnsi="Arial" w:cs="Arial"/>
          <w:b/>
          <w:lang w:eastAsia="ru-RU"/>
        </w:rPr>
      </w:pPr>
      <w:r w:rsidRPr="003D73F3">
        <w:rPr>
          <w:rFonts w:ascii="Arial" w:hAnsi="Arial" w:cs="Arial"/>
          <w:b/>
          <w:lang w:eastAsia="ru-RU"/>
        </w:rPr>
        <w:t xml:space="preserve">Автоматический запуск обработки </w:t>
      </w:r>
    </w:p>
    <w:p w:rsidR="003352CA" w:rsidRDefault="001303F8" w:rsidP="0020621C">
      <w:pPr>
        <w:jc w:val="both"/>
        <w:rPr>
          <w:rFonts w:ascii="Arial" w:hAnsi="Arial" w:cs="Arial"/>
          <w:lang w:eastAsia="ru-RU"/>
        </w:rPr>
      </w:pPr>
      <w:r>
        <w:rPr>
          <w:rFonts w:ascii="Arial" w:hAnsi="Arial" w:cs="Arial"/>
          <w:lang w:eastAsia="ru-RU"/>
        </w:rPr>
        <w:t xml:space="preserve">Обработка должна запускаться автоматически при получении электронного письма с адреса, который установлен хотя бы для одного Партнера, в котором есть вложении в виде файла </w:t>
      </w:r>
      <w:r>
        <w:rPr>
          <w:rFonts w:ascii="Arial" w:hAnsi="Arial" w:cs="Arial"/>
          <w:lang w:val="en-US" w:eastAsia="ru-RU"/>
        </w:rPr>
        <w:t>Excel</w:t>
      </w:r>
      <w:r>
        <w:rPr>
          <w:rFonts w:ascii="Arial" w:hAnsi="Arial" w:cs="Arial"/>
          <w:lang w:eastAsia="ru-RU"/>
        </w:rPr>
        <w:t xml:space="preserve">. </w:t>
      </w:r>
    </w:p>
    <w:p w:rsidR="00C95875" w:rsidRPr="006E0DDB" w:rsidRDefault="00C95875" w:rsidP="006E0DDB">
      <w:pPr>
        <w:numPr>
          <w:ilvl w:val="0"/>
          <w:numId w:val="48"/>
        </w:numPr>
        <w:jc w:val="both"/>
        <w:rPr>
          <w:rFonts w:ascii="Arial" w:hAnsi="Arial" w:cs="Arial"/>
          <w:b/>
          <w:lang w:eastAsia="ru-RU"/>
        </w:rPr>
      </w:pPr>
      <w:r w:rsidRPr="006E0DDB">
        <w:rPr>
          <w:rFonts w:ascii="Arial" w:hAnsi="Arial" w:cs="Arial"/>
          <w:b/>
          <w:lang w:eastAsia="ru-RU"/>
        </w:rPr>
        <w:t>Обработка «Управление запасами»</w:t>
      </w:r>
    </w:p>
    <w:p w:rsidR="00C95875" w:rsidRDefault="00C95875" w:rsidP="00C95875">
      <w:pPr>
        <w:jc w:val="both"/>
        <w:rPr>
          <w:rFonts w:ascii="Arial" w:hAnsi="Arial" w:cs="Arial"/>
          <w:lang w:eastAsia="ru-RU"/>
        </w:rPr>
      </w:pPr>
      <w:r>
        <w:rPr>
          <w:rFonts w:ascii="Arial" w:hAnsi="Arial" w:cs="Arial"/>
          <w:lang w:eastAsia="ru-RU"/>
        </w:rPr>
        <w:t xml:space="preserve">При формировании документов «Заказ поставщику» необходимо указывать поставщика с наименьшей ценой на данную номенклатуру на текущую дату по регистру сведений «Цены </w:t>
      </w:r>
      <w:r w:rsidR="006E0DDB">
        <w:rPr>
          <w:rFonts w:ascii="Arial" w:hAnsi="Arial" w:cs="Arial"/>
          <w:lang w:eastAsia="ru-RU"/>
        </w:rPr>
        <w:t>но</w:t>
      </w:r>
      <w:r>
        <w:rPr>
          <w:rFonts w:ascii="Arial" w:hAnsi="Arial" w:cs="Arial"/>
          <w:lang w:eastAsia="ru-RU"/>
        </w:rPr>
        <w:t>менклатуры поставщ</w:t>
      </w:r>
      <w:r w:rsidR="006E0DDB">
        <w:rPr>
          <w:rFonts w:ascii="Arial" w:hAnsi="Arial" w:cs="Arial"/>
          <w:lang w:eastAsia="ru-RU"/>
        </w:rPr>
        <w:t xml:space="preserve">иков». </w:t>
      </w:r>
    </w:p>
    <w:p w:rsidR="00162F04" w:rsidRPr="00162F04" w:rsidRDefault="00162F04" w:rsidP="00162F04">
      <w:pPr>
        <w:numPr>
          <w:ilvl w:val="0"/>
          <w:numId w:val="48"/>
        </w:numPr>
        <w:jc w:val="both"/>
        <w:rPr>
          <w:rFonts w:ascii="Arial" w:hAnsi="Arial" w:cs="Arial"/>
          <w:b/>
          <w:lang w:eastAsia="ru-RU"/>
        </w:rPr>
      </w:pPr>
      <w:r w:rsidRPr="00162F04">
        <w:rPr>
          <w:rFonts w:ascii="Arial" w:hAnsi="Arial" w:cs="Arial"/>
          <w:b/>
          <w:lang w:eastAsia="ru-RU"/>
        </w:rPr>
        <w:t xml:space="preserve">Загрузка данных с сайта </w:t>
      </w:r>
      <w:hyperlink r:id="rId9" w:tgtFrame="_blank" w:history="1">
        <w:r w:rsidRPr="00162F04">
          <w:rPr>
            <w:rFonts w:ascii="Arial" w:hAnsi="Arial" w:cs="Arial"/>
            <w:b/>
            <w:lang w:eastAsia="ru-RU"/>
          </w:rPr>
          <w:t>http://www.220-volt.ru/catalog-ххх/</w:t>
        </w:r>
      </w:hyperlink>
    </w:p>
    <w:p w:rsidR="00B95DF6" w:rsidRPr="0082471F" w:rsidRDefault="0082471F" w:rsidP="00162F04">
      <w:pPr>
        <w:jc w:val="both"/>
        <w:rPr>
          <w:rFonts w:ascii="Arial" w:hAnsi="Arial" w:cs="Arial"/>
          <w:lang w:eastAsia="ru-RU"/>
        </w:rPr>
      </w:pPr>
      <w:r w:rsidRPr="0082471F">
        <w:rPr>
          <w:rFonts w:ascii="Arial" w:hAnsi="Arial" w:cs="Arial"/>
          <w:lang w:eastAsia="ru-RU"/>
        </w:rPr>
        <w:t>Каж</w:t>
      </w:r>
      <w:r w:rsidR="00162F04" w:rsidRPr="0082471F">
        <w:rPr>
          <w:rFonts w:ascii="Arial" w:hAnsi="Arial" w:cs="Arial"/>
          <w:lang w:eastAsia="ru-RU"/>
        </w:rPr>
        <w:t>дая страница товара в интернет-магазине 220-Вольт имеет следующий вид: </w:t>
      </w:r>
      <w:hyperlink r:id="rId10" w:tgtFrame="_blank" w:history="1">
        <w:r w:rsidR="00162F04" w:rsidRPr="0082471F">
          <w:rPr>
            <w:rFonts w:ascii="Arial" w:hAnsi="Arial" w:cs="Arial"/>
            <w:lang w:eastAsia="ru-RU"/>
          </w:rPr>
          <w:t>http://www.220-volt.ru/catalog-ххх/</w:t>
        </w:r>
      </w:hyperlink>
      <w:r w:rsidR="00162F04" w:rsidRPr="0082471F">
        <w:rPr>
          <w:rFonts w:ascii="Arial" w:hAnsi="Arial" w:cs="Arial"/>
          <w:lang w:eastAsia="ru-RU"/>
        </w:rPr>
        <w:t xml:space="preserve">, где </w:t>
      </w:r>
      <w:proofErr w:type="spellStart"/>
      <w:r w:rsidR="00162F04" w:rsidRPr="0082471F">
        <w:rPr>
          <w:rFonts w:ascii="Arial" w:hAnsi="Arial" w:cs="Arial"/>
          <w:lang w:eastAsia="ru-RU"/>
        </w:rPr>
        <w:t>ххх</w:t>
      </w:r>
      <w:proofErr w:type="spellEnd"/>
      <w:r w:rsidR="00162F04" w:rsidRPr="0082471F">
        <w:rPr>
          <w:rFonts w:ascii="Arial" w:hAnsi="Arial" w:cs="Arial"/>
          <w:lang w:eastAsia="ru-RU"/>
        </w:rPr>
        <w:t>- код товара в базе УТ 11. Внешняя обработка должна загружать цену товара из соответствующей страницы для каждого товара (в коде страницы &lt;</w:t>
      </w:r>
      <w:proofErr w:type="spellStart"/>
      <w:r w:rsidR="00162F04" w:rsidRPr="0082471F">
        <w:rPr>
          <w:rFonts w:ascii="Arial" w:hAnsi="Arial" w:cs="Arial"/>
          <w:lang w:eastAsia="ru-RU"/>
        </w:rPr>
        <w:t>span</w:t>
      </w:r>
      <w:proofErr w:type="spellEnd"/>
      <w:r w:rsidR="00162F04" w:rsidRPr="0082471F">
        <w:rPr>
          <w:rFonts w:ascii="Arial" w:hAnsi="Arial" w:cs="Arial"/>
          <w:lang w:eastAsia="ru-RU"/>
        </w:rPr>
        <w:t xml:space="preserve"> </w:t>
      </w:r>
      <w:proofErr w:type="spellStart"/>
      <w:r w:rsidR="00162F04" w:rsidRPr="0082471F">
        <w:rPr>
          <w:rFonts w:ascii="Arial" w:hAnsi="Arial" w:cs="Arial"/>
          <w:lang w:eastAsia="ru-RU"/>
        </w:rPr>
        <w:t>class</w:t>
      </w:r>
      <w:proofErr w:type="spellEnd"/>
      <w:r w:rsidR="00162F04" w:rsidRPr="0082471F">
        <w:rPr>
          <w:rFonts w:ascii="Arial" w:hAnsi="Arial" w:cs="Arial"/>
          <w:lang w:eastAsia="ru-RU"/>
        </w:rPr>
        <w:t>="</w:t>
      </w:r>
      <w:proofErr w:type="spellStart"/>
      <w:r w:rsidR="00162F04" w:rsidRPr="0082471F">
        <w:rPr>
          <w:rFonts w:ascii="Arial" w:hAnsi="Arial" w:cs="Arial"/>
          <w:lang w:eastAsia="ru-RU"/>
        </w:rPr>
        <w:t>price</w:t>
      </w:r>
      <w:proofErr w:type="spellEnd"/>
      <w:r w:rsidR="00162F04" w:rsidRPr="0082471F">
        <w:rPr>
          <w:rFonts w:ascii="Arial" w:hAnsi="Arial" w:cs="Arial"/>
          <w:lang w:eastAsia="ru-RU"/>
        </w:rPr>
        <w:t xml:space="preserve">" </w:t>
      </w:r>
      <w:proofErr w:type="spellStart"/>
      <w:r w:rsidR="00162F04" w:rsidRPr="0082471F">
        <w:rPr>
          <w:rFonts w:ascii="Arial" w:hAnsi="Arial" w:cs="Arial"/>
          <w:lang w:eastAsia="ru-RU"/>
        </w:rPr>
        <w:t>itemprop</w:t>
      </w:r>
      <w:proofErr w:type="spellEnd"/>
      <w:r w:rsidR="00162F04" w:rsidRPr="0082471F">
        <w:rPr>
          <w:rFonts w:ascii="Arial" w:hAnsi="Arial" w:cs="Arial"/>
          <w:lang w:eastAsia="ru-RU"/>
        </w:rPr>
        <w:t>="</w:t>
      </w:r>
      <w:proofErr w:type="spellStart"/>
      <w:r w:rsidR="00162F04" w:rsidRPr="0082471F">
        <w:rPr>
          <w:rFonts w:ascii="Arial" w:hAnsi="Arial" w:cs="Arial"/>
          <w:lang w:eastAsia="ru-RU"/>
        </w:rPr>
        <w:t>price</w:t>
      </w:r>
      <w:proofErr w:type="spellEnd"/>
      <w:r w:rsidR="00162F04" w:rsidRPr="0082471F">
        <w:rPr>
          <w:rFonts w:ascii="Arial" w:hAnsi="Arial" w:cs="Arial"/>
          <w:lang w:eastAsia="ru-RU"/>
        </w:rPr>
        <w:t>"&gt;3 290&lt;/</w:t>
      </w:r>
      <w:proofErr w:type="spellStart"/>
      <w:r w:rsidR="00162F04" w:rsidRPr="0082471F">
        <w:rPr>
          <w:rFonts w:ascii="Arial" w:hAnsi="Arial" w:cs="Arial"/>
          <w:lang w:eastAsia="ru-RU"/>
        </w:rPr>
        <w:t>span</w:t>
      </w:r>
      <w:proofErr w:type="spellEnd"/>
      <w:r w:rsidR="00162F04" w:rsidRPr="0082471F">
        <w:rPr>
          <w:rFonts w:ascii="Arial" w:hAnsi="Arial" w:cs="Arial"/>
          <w:lang w:eastAsia="ru-RU"/>
        </w:rPr>
        <w:t>&gt; - это цена)</w:t>
      </w:r>
      <w:r w:rsidR="00B95DF6" w:rsidRPr="0082471F">
        <w:rPr>
          <w:rFonts w:ascii="Arial" w:hAnsi="Arial" w:cs="Arial"/>
          <w:lang w:eastAsia="ru-RU"/>
        </w:rPr>
        <w:t>.</w:t>
      </w:r>
    </w:p>
    <w:p w:rsidR="00C60A8E" w:rsidRPr="0082471F" w:rsidRDefault="00B95DF6" w:rsidP="0082471F">
      <w:pPr>
        <w:jc w:val="both"/>
        <w:rPr>
          <w:rFonts w:ascii="Arial" w:hAnsi="Arial" w:cs="Arial"/>
          <w:lang w:eastAsia="ru-RU"/>
        </w:rPr>
      </w:pPr>
      <w:r w:rsidRPr="0082471F">
        <w:rPr>
          <w:rFonts w:ascii="Arial" w:hAnsi="Arial" w:cs="Arial"/>
          <w:lang w:eastAsia="ru-RU"/>
        </w:rPr>
        <w:t>На форму обработки необходимо выводить закупочную цену, действующую на текущую дату (определять цену по всем поставщикам в целом), цену с сайта</w:t>
      </w:r>
      <w:r w:rsidR="0082471F" w:rsidRPr="0082471F">
        <w:rPr>
          <w:rFonts w:ascii="Arial" w:hAnsi="Arial" w:cs="Arial"/>
          <w:lang w:eastAsia="ru-RU"/>
        </w:rPr>
        <w:t xml:space="preserve">, а также возможность автоматически рассчитать цену продажи, увеличив ее на процент от закупочной или уменьшив на процент цену сайта. </w:t>
      </w:r>
    </w:p>
    <w:p w:rsidR="00C60A8E" w:rsidRPr="00193F00" w:rsidRDefault="0082471F" w:rsidP="00811D2F">
      <w:pPr>
        <w:jc w:val="both"/>
        <w:rPr>
          <w:rFonts w:ascii="Arial" w:hAnsi="Arial" w:cs="Arial"/>
        </w:rPr>
      </w:pPr>
      <w:r w:rsidRPr="0082471F">
        <w:rPr>
          <w:rFonts w:ascii="Arial" w:hAnsi="Arial" w:cs="Arial"/>
          <w:lang w:eastAsia="ru-RU"/>
        </w:rPr>
        <w:t xml:space="preserve">Обработка должна создавать документ «Установка цен номенклатуры» с рассчитанными значениями цен продажи. </w:t>
      </w:r>
      <w:bookmarkStart w:id="0" w:name="_GoBack"/>
      <w:bookmarkEnd w:id="0"/>
    </w:p>
    <w:p w:rsidR="00193F00" w:rsidRPr="003352CA" w:rsidRDefault="00193F00" w:rsidP="00CA2C13">
      <w:pPr>
        <w:jc w:val="both"/>
        <w:rPr>
          <w:rFonts w:ascii="Arial" w:hAnsi="Arial" w:cs="Arial"/>
        </w:rPr>
      </w:pPr>
    </w:p>
    <w:p w:rsidR="00193F00" w:rsidRPr="003352CA" w:rsidRDefault="00193F00" w:rsidP="00CA2C13">
      <w:pPr>
        <w:jc w:val="both"/>
        <w:rPr>
          <w:rFonts w:ascii="Arial" w:hAnsi="Arial" w:cs="Arial"/>
        </w:rPr>
      </w:pPr>
    </w:p>
    <w:sectPr w:rsidR="00193F00" w:rsidRPr="003352CA" w:rsidSect="009C7F3D">
      <w:headerReference w:type="default" r:id="rId11"/>
      <w:footerReference w:type="default" r:id="rId12"/>
      <w:pgSz w:w="11906" w:h="16838" w:code="9"/>
      <w:pgMar w:top="1134" w:right="851" w:bottom="1134" w:left="993" w:header="284" w:footer="3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B83" w:rsidRDefault="006F7B83" w:rsidP="00E032C8">
      <w:pPr>
        <w:spacing w:after="0" w:line="240" w:lineRule="auto"/>
      </w:pPr>
      <w:r>
        <w:separator/>
      </w:r>
    </w:p>
  </w:endnote>
  <w:endnote w:type="continuationSeparator" w:id="0">
    <w:p w:rsidR="006F7B83" w:rsidRDefault="006F7B83" w:rsidP="00E0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8E" w:rsidRDefault="00D81578" w:rsidP="00DE45BC">
    <w:pPr>
      <w:pStyle w:val="a5"/>
      <w:rPr>
        <w:rFonts w:ascii="Arial" w:hAnsi="Arial" w:cs="Arial"/>
        <w:lang w:val="en-US"/>
      </w:rPr>
    </w:pPr>
    <w:r>
      <w:rPr>
        <w:noProof/>
        <w:lang w:eastAsia="ru-RU"/>
      </w:rPr>
      <mc:AlternateContent>
        <mc:Choice Requires="wps">
          <w:drawing>
            <wp:anchor distT="4294967295" distB="4294967295" distL="114300" distR="114300" simplePos="0" relativeHeight="251657216" behindDoc="0" locked="0" layoutInCell="1" allowOverlap="1">
              <wp:simplePos x="0" y="0"/>
              <wp:positionH relativeFrom="column">
                <wp:posOffset>-834390</wp:posOffset>
              </wp:positionH>
              <wp:positionV relativeFrom="paragraph">
                <wp:posOffset>15874</wp:posOffset>
              </wp:positionV>
              <wp:extent cx="7801610" cy="0"/>
              <wp:effectExtent l="0" t="0" r="2794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01610" cy="0"/>
                      </a:xfrm>
                      <a:prstGeom prst="line">
                        <a:avLst/>
                      </a:prstGeom>
                      <a:noFill/>
                      <a:ln w="9525" cap="flat" cmpd="sng" algn="ctr">
                        <a:solidFill>
                          <a:srgbClr val="8EB4E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7pt,1.25pt" to="54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" strokecolor="#8eb4e3">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B83" w:rsidRDefault="006F7B83" w:rsidP="00E032C8">
      <w:pPr>
        <w:spacing w:after="0" w:line="240" w:lineRule="auto"/>
      </w:pPr>
      <w:r>
        <w:separator/>
      </w:r>
    </w:p>
  </w:footnote>
  <w:footnote w:type="continuationSeparator" w:id="0">
    <w:p w:rsidR="006F7B83" w:rsidRDefault="006F7B83" w:rsidP="00E03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C8" w:rsidRDefault="0020621C" w:rsidP="00E032C8">
    <w:pPr>
      <w:pStyle w:val="a3"/>
      <w:jc w:val="right"/>
      <w:rPr>
        <w:rFonts w:ascii="Arial" w:hAnsi="Arial" w:cs="Arial"/>
        <w:i/>
      </w:rPr>
    </w:pPr>
    <w:r>
      <w:rPr>
        <w:rFonts w:ascii="Arial" w:hAnsi="Arial" w:cs="Arial"/>
        <w:i/>
      </w:rPr>
      <w:t>Техническое задание</w:t>
    </w:r>
  </w:p>
  <w:p w:rsidR="001726FF" w:rsidRDefault="00D81578" w:rsidP="00E032C8">
    <w:pPr>
      <w:pStyle w:val="a3"/>
      <w:jc w:val="right"/>
    </w:pPr>
    <w:r>
      <w:rPr>
        <w:noProof/>
        <w:lang w:eastAsia="ru-RU"/>
      </w:rPr>
      <mc:AlternateContent>
        <mc:Choice Requires="wps">
          <w:drawing>
            <wp:anchor distT="4294967295" distB="4294967295" distL="114300" distR="114300" simplePos="0" relativeHeight="251656192" behindDoc="0" locked="0" layoutInCell="1" allowOverlap="1">
              <wp:simplePos x="0" y="0"/>
              <wp:positionH relativeFrom="column">
                <wp:posOffset>-644525</wp:posOffset>
              </wp:positionH>
              <wp:positionV relativeFrom="paragraph">
                <wp:posOffset>187324</wp:posOffset>
              </wp:positionV>
              <wp:extent cx="7611745" cy="0"/>
              <wp:effectExtent l="0" t="0" r="2730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11745" cy="0"/>
                      </a:xfrm>
                      <a:prstGeom prst="line">
                        <a:avLst/>
                      </a:prstGeom>
                      <a:noFill/>
                      <a:ln w="9525" cap="flat" cmpd="sng" algn="ctr">
                        <a:solidFill>
                          <a:srgbClr val="8EB4E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75pt,14.75pt" to="54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" strokecolor="#8eb4e3">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7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A1D84"/>
    <w:multiLevelType w:val="hybridMultilevel"/>
    <w:tmpl w:val="0A781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F249A"/>
    <w:multiLevelType w:val="hybridMultilevel"/>
    <w:tmpl w:val="ABEE5320"/>
    <w:lvl w:ilvl="0" w:tplc="C660EB9A">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A0EFD"/>
    <w:multiLevelType w:val="hybridMultilevel"/>
    <w:tmpl w:val="8AA20C4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9C90BDA"/>
    <w:multiLevelType w:val="hybridMultilevel"/>
    <w:tmpl w:val="D6FAD90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0B3C3A41"/>
    <w:multiLevelType w:val="hybridMultilevel"/>
    <w:tmpl w:val="03F663C6"/>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C181D5E"/>
    <w:multiLevelType w:val="hybridMultilevel"/>
    <w:tmpl w:val="ADECB9DC"/>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CC3340C"/>
    <w:multiLevelType w:val="hybridMultilevel"/>
    <w:tmpl w:val="1C568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6535AB"/>
    <w:multiLevelType w:val="hybridMultilevel"/>
    <w:tmpl w:val="29446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2A662D"/>
    <w:multiLevelType w:val="hybridMultilevel"/>
    <w:tmpl w:val="5180FC26"/>
    <w:lvl w:ilvl="0" w:tplc="19067024">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C00D55"/>
    <w:multiLevelType w:val="hybridMultilevel"/>
    <w:tmpl w:val="472CE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E8761E"/>
    <w:multiLevelType w:val="hybridMultilevel"/>
    <w:tmpl w:val="6DEC65A2"/>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0650AFC"/>
    <w:multiLevelType w:val="hybridMultilevel"/>
    <w:tmpl w:val="20140A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BA300A"/>
    <w:multiLevelType w:val="hybridMultilevel"/>
    <w:tmpl w:val="3670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583CDC"/>
    <w:multiLevelType w:val="hybridMultilevel"/>
    <w:tmpl w:val="F4C279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75F1069"/>
    <w:multiLevelType w:val="hybridMultilevel"/>
    <w:tmpl w:val="97D4140E"/>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D95738"/>
    <w:multiLevelType w:val="multilevel"/>
    <w:tmpl w:val="407C52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2B0E60DF"/>
    <w:multiLevelType w:val="hybridMultilevel"/>
    <w:tmpl w:val="29E0D5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882915"/>
    <w:multiLevelType w:val="multilevel"/>
    <w:tmpl w:val="407C52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1902C27"/>
    <w:multiLevelType w:val="hybridMultilevel"/>
    <w:tmpl w:val="FEC43FB6"/>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1067DC"/>
    <w:multiLevelType w:val="hybridMultilevel"/>
    <w:tmpl w:val="7D06C4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437D89"/>
    <w:multiLevelType w:val="hybridMultilevel"/>
    <w:tmpl w:val="8952B0EC"/>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0195C"/>
    <w:multiLevelType w:val="multilevel"/>
    <w:tmpl w:val="407C52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9664D6A"/>
    <w:multiLevelType w:val="multilevel"/>
    <w:tmpl w:val="407C52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3C321239"/>
    <w:multiLevelType w:val="hybridMultilevel"/>
    <w:tmpl w:val="535A31A2"/>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312F55"/>
    <w:multiLevelType w:val="hybridMultilevel"/>
    <w:tmpl w:val="16A4D0A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nsid w:val="3E0C105B"/>
    <w:multiLevelType w:val="hybridMultilevel"/>
    <w:tmpl w:val="6F708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8F3523"/>
    <w:multiLevelType w:val="hybridMultilevel"/>
    <w:tmpl w:val="6A54B10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3EA32C63"/>
    <w:multiLevelType w:val="hybridMultilevel"/>
    <w:tmpl w:val="4FC226F0"/>
    <w:lvl w:ilvl="0" w:tplc="94702E4A">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476DB0"/>
    <w:multiLevelType w:val="hybridMultilevel"/>
    <w:tmpl w:val="9222A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2C329D"/>
    <w:multiLevelType w:val="multilevel"/>
    <w:tmpl w:val="F2845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3180647"/>
    <w:multiLevelType w:val="hybridMultilevel"/>
    <w:tmpl w:val="223E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0C0A3F"/>
    <w:multiLevelType w:val="hybridMultilevel"/>
    <w:tmpl w:val="8AA8D5F0"/>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ED41F4"/>
    <w:multiLevelType w:val="hybridMultilevel"/>
    <w:tmpl w:val="3C1EAFC6"/>
    <w:lvl w:ilvl="0" w:tplc="C660EB9A">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1251BA"/>
    <w:multiLevelType w:val="hybridMultilevel"/>
    <w:tmpl w:val="396C38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542F4A"/>
    <w:multiLevelType w:val="hybridMultilevel"/>
    <w:tmpl w:val="B3E031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30328F"/>
    <w:multiLevelType w:val="hybridMultilevel"/>
    <w:tmpl w:val="8A2C35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355713"/>
    <w:multiLevelType w:val="hybridMultilevel"/>
    <w:tmpl w:val="158C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352A52"/>
    <w:multiLevelType w:val="hybridMultilevel"/>
    <w:tmpl w:val="88F49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D128F4"/>
    <w:multiLevelType w:val="hybridMultilevel"/>
    <w:tmpl w:val="ABF8FBF6"/>
    <w:lvl w:ilvl="0" w:tplc="B080BD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3D4DE9"/>
    <w:multiLevelType w:val="hybridMultilevel"/>
    <w:tmpl w:val="5CB4DA5E"/>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60C35393"/>
    <w:multiLevelType w:val="hybridMultilevel"/>
    <w:tmpl w:val="D46E2684"/>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62871FC3"/>
    <w:multiLevelType w:val="hybridMultilevel"/>
    <w:tmpl w:val="55D42A10"/>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nsid w:val="632C5CCA"/>
    <w:multiLevelType w:val="multilevel"/>
    <w:tmpl w:val="5290CF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683B7BE1"/>
    <w:multiLevelType w:val="multilevel"/>
    <w:tmpl w:val="7F5C6AB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696210F1"/>
    <w:multiLevelType w:val="hybridMultilevel"/>
    <w:tmpl w:val="5B96F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F7358B"/>
    <w:multiLevelType w:val="hybridMultilevel"/>
    <w:tmpl w:val="60007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01042C"/>
    <w:multiLevelType w:val="hybridMultilevel"/>
    <w:tmpl w:val="79C27F5C"/>
    <w:lvl w:ilvl="0" w:tplc="01709E1E">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074CB0"/>
    <w:multiLevelType w:val="hybridMultilevel"/>
    <w:tmpl w:val="85160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0817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44"/>
  </w:num>
  <w:num w:numId="3">
    <w:abstractNumId w:val="38"/>
  </w:num>
  <w:num w:numId="4">
    <w:abstractNumId w:val="3"/>
  </w:num>
  <w:num w:numId="5">
    <w:abstractNumId w:val="25"/>
  </w:num>
  <w:num w:numId="6">
    <w:abstractNumId w:val="12"/>
  </w:num>
  <w:num w:numId="7">
    <w:abstractNumId w:val="26"/>
  </w:num>
  <w:num w:numId="8">
    <w:abstractNumId w:val="34"/>
  </w:num>
  <w:num w:numId="9">
    <w:abstractNumId w:val="24"/>
  </w:num>
  <w:num w:numId="10">
    <w:abstractNumId w:val="15"/>
  </w:num>
  <w:num w:numId="11">
    <w:abstractNumId w:val="42"/>
  </w:num>
  <w:num w:numId="12">
    <w:abstractNumId w:val="5"/>
  </w:num>
  <w:num w:numId="13">
    <w:abstractNumId w:val="20"/>
  </w:num>
  <w:num w:numId="14">
    <w:abstractNumId w:val="32"/>
  </w:num>
  <w:num w:numId="15">
    <w:abstractNumId w:val="11"/>
  </w:num>
  <w:num w:numId="16">
    <w:abstractNumId w:val="21"/>
  </w:num>
  <w:num w:numId="17">
    <w:abstractNumId w:val="6"/>
  </w:num>
  <w:num w:numId="18">
    <w:abstractNumId w:val="17"/>
  </w:num>
  <w:num w:numId="19">
    <w:abstractNumId w:val="47"/>
  </w:num>
  <w:num w:numId="20">
    <w:abstractNumId w:val="40"/>
  </w:num>
  <w:num w:numId="21">
    <w:abstractNumId w:val="41"/>
  </w:num>
  <w:num w:numId="22">
    <w:abstractNumId w:val="19"/>
  </w:num>
  <w:num w:numId="23">
    <w:abstractNumId w:val="13"/>
  </w:num>
  <w:num w:numId="24">
    <w:abstractNumId w:val="1"/>
  </w:num>
  <w:num w:numId="25">
    <w:abstractNumId w:val="31"/>
  </w:num>
  <w:num w:numId="26">
    <w:abstractNumId w:val="8"/>
  </w:num>
  <w:num w:numId="27">
    <w:abstractNumId w:val="29"/>
  </w:num>
  <w:num w:numId="28">
    <w:abstractNumId w:val="7"/>
  </w:num>
  <w:num w:numId="29">
    <w:abstractNumId w:val="46"/>
  </w:num>
  <w:num w:numId="30">
    <w:abstractNumId w:val="28"/>
  </w:num>
  <w:num w:numId="31">
    <w:abstractNumId w:val="37"/>
  </w:num>
  <w:num w:numId="32">
    <w:abstractNumId w:val="39"/>
  </w:num>
  <w:num w:numId="33">
    <w:abstractNumId w:val="48"/>
  </w:num>
  <w:num w:numId="34">
    <w:abstractNumId w:val="14"/>
  </w:num>
  <w:num w:numId="35">
    <w:abstractNumId w:val="33"/>
  </w:num>
  <w:num w:numId="36">
    <w:abstractNumId w:val="2"/>
  </w:num>
  <w:num w:numId="37">
    <w:abstractNumId w:val="18"/>
  </w:num>
  <w:num w:numId="38">
    <w:abstractNumId w:val="49"/>
  </w:num>
  <w:num w:numId="39">
    <w:abstractNumId w:val="16"/>
  </w:num>
  <w:num w:numId="40">
    <w:abstractNumId w:val="22"/>
  </w:num>
  <w:num w:numId="41">
    <w:abstractNumId w:val="23"/>
  </w:num>
  <w:num w:numId="42">
    <w:abstractNumId w:val="4"/>
  </w:num>
  <w:num w:numId="43">
    <w:abstractNumId w:val="27"/>
  </w:num>
  <w:num w:numId="44">
    <w:abstractNumId w:val="0"/>
  </w:num>
  <w:num w:numId="45">
    <w:abstractNumId w:val="36"/>
  </w:num>
  <w:num w:numId="46">
    <w:abstractNumId w:val="43"/>
  </w:num>
  <w:num w:numId="47">
    <w:abstractNumId w:val="9"/>
  </w:num>
  <w:num w:numId="48">
    <w:abstractNumId w:val="30"/>
  </w:num>
  <w:num w:numId="49">
    <w:abstractNumId w:val="10"/>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C8"/>
    <w:rsid w:val="000029EB"/>
    <w:rsid w:val="000057E6"/>
    <w:rsid w:val="00007AE2"/>
    <w:rsid w:val="00013A92"/>
    <w:rsid w:val="00016EB3"/>
    <w:rsid w:val="00016ECA"/>
    <w:rsid w:val="00020489"/>
    <w:rsid w:val="00026F89"/>
    <w:rsid w:val="000271C3"/>
    <w:rsid w:val="00031014"/>
    <w:rsid w:val="00031B24"/>
    <w:rsid w:val="00036D44"/>
    <w:rsid w:val="0004174C"/>
    <w:rsid w:val="00041D77"/>
    <w:rsid w:val="00042CFC"/>
    <w:rsid w:val="00043088"/>
    <w:rsid w:val="0004788E"/>
    <w:rsid w:val="00052034"/>
    <w:rsid w:val="00053A33"/>
    <w:rsid w:val="00053BEF"/>
    <w:rsid w:val="0005600F"/>
    <w:rsid w:val="00062E13"/>
    <w:rsid w:val="000661BC"/>
    <w:rsid w:val="000666FE"/>
    <w:rsid w:val="00067BD6"/>
    <w:rsid w:val="00070836"/>
    <w:rsid w:val="000A0E62"/>
    <w:rsid w:val="000B155B"/>
    <w:rsid w:val="000B1596"/>
    <w:rsid w:val="000D17CE"/>
    <w:rsid w:val="000D4452"/>
    <w:rsid w:val="000E36CB"/>
    <w:rsid w:val="000E36E4"/>
    <w:rsid w:val="000E5654"/>
    <w:rsid w:val="000F030C"/>
    <w:rsid w:val="000F27C2"/>
    <w:rsid w:val="000F47B3"/>
    <w:rsid w:val="00105677"/>
    <w:rsid w:val="00110749"/>
    <w:rsid w:val="0011341D"/>
    <w:rsid w:val="001303F8"/>
    <w:rsid w:val="00133FBF"/>
    <w:rsid w:val="001449EA"/>
    <w:rsid w:val="00146481"/>
    <w:rsid w:val="00154A34"/>
    <w:rsid w:val="00162F04"/>
    <w:rsid w:val="00166F41"/>
    <w:rsid w:val="001726FF"/>
    <w:rsid w:val="0017365E"/>
    <w:rsid w:val="00182CC4"/>
    <w:rsid w:val="0019014F"/>
    <w:rsid w:val="00193F00"/>
    <w:rsid w:val="0019638D"/>
    <w:rsid w:val="001B1529"/>
    <w:rsid w:val="001B2205"/>
    <w:rsid w:val="001B5FF1"/>
    <w:rsid w:val="001B7F54"/>
    <w:rsid w:val="001E3B1B"/>
    <w:rsid w:val="001E7662"/>
    <w:rsid w:val="001F1FFE"/>
    <w:rsid w:val="001F4D12"/>
    <w:rsid w:val="002002F3"/>
    <w:rsid w:val="0020621C"/>
    <w:rsid w:val="00213483"/>
    <w:rsid w:val="002167AC"/>
    <w:rsid w:val="002271A1"/>
    <w:rsid w:val="0023281A"/>
    <w:rsid w:val="00232BA0"/>
    <w:rsid w:val="00236A82"/>
    <w:rsid w:val="002378B1"/>
    <w:rsid w:val="00241CD9"/>
    <w:rsid w:val="00243F68"/>
    <w:rsid w:val="00264EA8"/>
    <w:rsid w:val="00265098"/>
    <w:rsid w:val="00266F51"/>
    <w:rsid w:val="00280278"/>
    <w:rsid w:val="002848FE"/>
    <w:rsid w:val="00293580"/>
    <w:rsid w:val="002A618E"/>
    <w:rsid w:val="002B0093"/>
    <w:rsid w:val="002C0A80"/>
    <w:rsid w:val="002C666C"/>
    <w:rsid w:val="002D14D2"/>
    <w:rsid w:val="002D466A"/>
    <w:rsid w:val="002D7A29"/>
    <w:rsid w:val="002E7B30"/>
    <w:rsid w:val="002F1224"/>
    <w:rsid w:val="00302A1A"/>
    <w:rsid w:val="003122AE"/>
    <w:rsid w:val="00313458"/>
    <w:rsid w:val="00321D43"/>
    <w:rsid w:val="00322F8E"/>
    <w:rsid w:val="00333403"/>
    <w:rsid w:val="00334FCF"/>
    <w:rsid w:val="003352CA"/>
    <w:rsid w:val="00336B17"/>
    <w:rsid w:val="00337BDE"/>
    <w:rsid w:val="00346E7F"/>
    <w:rsid w:val="00351E14"/>
    <w:rsid w:val="00353DD5"/>
    <w:rsid w:val="0035464F"/>
    <w:rsid w:val="003553A9"/>
    <w:rsid w:val="00355976"/>
    <w:rsid w:val="00357F94"/>
    <w:rsid w:val="0036144C"/>
    <w:rsid w:val="003657C4"/>
    <w:rsid w:val="0037016C"/>
    <w:rsid w:val="00372F9D"/>
    <w:rsid w:val="00384A69"/>
    <w:rsid w:val="003A1169"/>
    <w:rsid w:val="003A2C69"/>
    <w:rsid w:val="003B1217"/>
    <w:rsid w:val="003B3BF7"/>
    <w:rsid w:val="003C2103"/>
    <w:rsid w:val="003C669F"/>
    <w:rsid w:val="003D39FA"/>
    <w:rsid w:val="003D73F3"/>
    <w:rsid w:val="003D7CF4"/>
    <w:rsid w:val="003E579A"/>
    <w:rsid w:val="003E6F2D"/>
    <w:rsid w:val="003F3B25"/>
    <w:rsid w:val="003F6FB9"/>
    <w:rsid w:val="004007B1"/>
    <w:rsid w:val="004047E9"/>
    <w:rsid w:val="00406AB7"/>
    <w:rsid w:val="004142DE"/>
    <w:rsid w:val="00415C59"/>
    <w:rsid w:val="00416319"/>
    <w:rsid w:val="0042457E"/>
    <w:rsid w:val="00425B00"/>
    <w:rsid w:val="0043119E"/>
    <w:rsid w:val="00442E1D"/>
    <w:rsid w:val="004671FA"/>
    <w:rsid w:val="00470C96"/>
    <w:rsid w:val="0047187A"/>
    <w:rsid w:val="00471CC2"/>
    <w:rsid w:val="00477DE7"/>
    <w:rsid w:val="00482DA6"/>
    <w:rsid w:val="00493041"/>
    <w:rsid w:val="00495FDB"/>
    <w:rsid w:val="004A0E81"/>
    <w:rsid w:val="004A6B89"/>
    <w:rsid w:val="004B78B9"/>
    <w:rsid w:val="004C752A"/>
    <w:rsid w:val="004D4474"/>
    <w:rsid w:val="004E74D9"/>
    <w:rsid w:val="004F57AB"/>
    <w:rsid w:val="004F58E9"/>
    <w:rsid w:val="00504B86"/>
    <w:rsid w:val="00510770"/>
    <w:rsid w:val="00516104"/>
    <w:rsid w:val="00517290"/>
    <w:rsid w:val="0052157C"/>
    <w:rsid w:val="005221A6"/>
    <w:rsid w:val="005223B5"/>
    <w:rsid w:val="005256B7"/>
    <w:rsid w:val="0052674E"/>
    <w:rsid w:val="00526C36"/>
    <w:rsid w:val="00532727"/>
    <w:rsid w:val="00532ADA"/>
    <w:rsid w:val="0053737A"/>
    <w:rsid w:val="00541477"/>
    <w:rsid w:val="005457E4"/>
    <w:rsid w:val="005507C0"/>
    <w:rsid w:val="005626C5"/>
    <w:rsid w:val="00563B78"/>
    <w:rsid w:val="00564F53"/>
    <w:rsid w:val="005663AC"/>
    <w:rsid w:val="005803E0"/>
    <w:rsid w:val="00581C25"/>
    <w:rsid w:val="00581CE4"/>
    <w:rsid w:val="00593295"/>
    <w:rsid w:val="005967CB"/>
    <w:rsid w:val="005A2FB4"/>
    <w:rsid w:val="005C5B03"/>
    <w:rsid w:val="005C6C62"/>
    <w:rsid w:val="005C700C"/>
    <w:rsid w:val="005D27DF"/>
    <w:rsid w:val="005D68B2"/>
    <w:rsid w:val="005D73E5"/>
    <w:rsid w:val="005D7962"/>
    <w:rsid w:val="005E5A8C"/>
    <w:rsid w:val="005E6AA8"/>
    <w:rsid w:val="0060016B"/>
    <w:rsid w:val="00611C5E"/>
    <w:rsid w:val="006170BF"/>
    <w:rsid w:val="00626276"/>
    <w:rsid w:val="006307E2"/>
    <w:rsid w:val="00636A16"/>
    <w:rsid w:val="00645DFA"/>
    <w:rsid w:val="006463E8"/>
    <w:rsid w:val="00650548"/>
    <w:rsid w:val="00671F13"/>
    <w:rsid w:val="00674C18"/>
    <w:rsid w:val="00674D4E"/>
    <w:rsid w:val="00683237"/>
    <w:rsid w:val="006923BC"/>
    <w:rsid w:val="00697B17"/>
    <w:rsid w:val="006A2ECF"/>
    <w:rsid w:val="006B0C69"/>
    <w:rsid w:val="006B37CD"/>
    <w:rsid w:val="006B62A4"/>
    <w:rsid w:val="006C071D"/>
    <w:rsid w:val="006C31D8"/>
    <w:rsid w:val="006C3391"/>
    <w:rsid w:val="006C5358"/>
    <w:rsid w:val="006E0DDB"/>
    <w:rsid w:val="006E6BAD"/>
    <w:rsid w:val="006F4D3A"/>
    <w:rsid w:val="006F5D2B"/>
    <w:rsid w:val="006F7B83"/>
    <w:rsid w:val="00705932"/>
    <w:rsid w:val="0070667F"/>
    <w:rsid w:val="0074145F"/>
    <w:rsid w:val="00746EDB"/>
    <w:rsid w:val="00751A06"/>
    <w:rsid w:val="00774818"/>
    <w:rsid w:val="00776E90"/>
    <w:rsid w:val="0078258E"/>
    <w:rsid w:val="00791A91"/>
    <w:rsid w:val="00795D5A"/>
    <w:rsid w:val="007A18BE"/>
    <w:rsid w:val="007A32A5"/>
    <w:rsid w:val="007A5B76"/>
    <w:rsid w:val="007A5CA9"/>
    <w:rsid w:val="007A6E5E"/>
    <w:rsid w:val="007A71B1"/>
    <w:rsid w:val="007A7EEF"/>
    <w:rsid w:val="007B32FB"/>
    <w:rsid w:val="007B4933"/>
    <w:rsid w:val="007C1E62"/>
    <w:rsid w:val="007D46A9"/>
    <w:rsid w:val="007E17BB"/>
    <w:rsid w:val="007E18F5"/>
    <w:rsid w:val="007F39A3"/>
    <w:rsid w:val="0080412C"/>
    <w:rsid w:val="0080504C"/>
    <w:rsid w:val="00810FE0"/>
    <w:rsid w:val="00811D2F"/>
    <w:rsid w:val="00814178"/>
    <w:rsid w:val="0082471F"/>
    <w:rsid w:val="008250E4"/>
    <w:rsid w:val="00825CD5"/>
    <w:rsid w:val="00825E98"/>
    <w:rsid w:val="00832D16"/>
    <w:rsid w:val="0083451B"/>
    <w:rsid w:val="00835071"/>
    <w:rsid w:val="008374C3"/>
    <w:rsid w:val="00843B01"/>
    <w:rsid w:val="0084443F"/>
    <w:rsid w:val="008445B1"/>
    <w:rsid w:val="0084730F"/>
    <w:rsid w:val="008508AE"/>
    <w:rsid w:val="00851237"/>
    <w:rsid w:val="00851C03"/>
    <w:rsid w:val="00853C8C"/>
    <w:rsid w:val="008573D8"/>
    <w:rsid w:val="00865CC5"/>
    <w:rsid w:val="0086700F"/>
    <w:rsid w:val="00875F2B"/>
    <w:rsid w:val="00877176"/>
    <w:rsid w:val="00880592"/>
    <w:rsid w:val="00884074"/>
    <w:rsid w:val="008918EB"/>
    <w:rsid w:val="008950F9"/>
    <w:rsid w:val="008A00C3"/>
    <w:rsid w:val="008A139F"/>
    <w:rsid w:val="008A3F59"/>
    <w:rsid w:val="008A724A"/>
    <w:rsid w:val="008B0F77"/>
    <w:rsid w:val="008B1DC5"/>
    <w:rsid w:val="008B2FAF"/>
    <w:rsid w:val="008B534B"/>
    <w:rsid w:val="008B5882"/>
    <w:rsid w:val="008D15C2"/>
    <w:rsid w:val="008D2938"/>
    <w:rsid w:val="008E4A81"/>
    <w:rsid w:val="008F5397"/>
    <w:rsid w:val="00901D47"/>
    <w:rsid w:val="009033C5"/>
    <w:rsid w:val="009037ED"/>
    <w:rsid w:val="00903C7C"/>
    <w:rsid w:val="009062B2"/>
    <w:rsid w:val="00910913"/>
    <w:rsid w:val="0091628E"/>
    <w:rsid w:val="0092437A"/>
    <w:rsid w:val="00932B97"/>
    <w:rsid w:val="00932E6F"/>
    <w:rsid w:val="00933D6A"/>
    <w:rsid w:val="0093548D"/>
    <w:rsid w:val="00937E07"/>
    <w:rsid w:val="009515A0"/>
    <w:rsid w:val="00960379"/>
    <w:rsid w:val="00972BF1"/>
    <w:rsid w:val="009778AD"/>
    <w:rsid w:val="0099130B"/>
    <w:rsid w:val="00993D3D"/>
    <w:rsid w:val="00996D2B"/>
    <w:rsid w:val="009A4F04"/>
    <w:rsid w:val="009B08C0"/>
    <w:rsid w:val="009B236D"/>
    <w:rsid w:val="009B2D36"/>
    <w:rsid w:val="009B5ABA"/>
    <w:rsid w:val="009C5838"/>
    <w:rsid w:val="009C7F3D"/>
    <w:rsid w:val="009D0835"/>
    <w:rsid w:val="009D781A"/>
    <w:rsid w:val="009E08C4"/>
    <w:rsid w:val="009F0804"/>
    <w:rsid w:val="009F27BA"/>
    <w:rsid w:val="009F3642"/>
    <w:rsid w:val="00A01F13"/>
    <w:rsid w:val="00A0660E"/>
    <w:rsid w:val="00A15046"/>
    <w:rsid w:val="00A1726E"/>
    <w:rsid w:val="00A2580C"/>
    <w:rsid w:val="00A260C5"/>
    <w:rsid w:val="00A26911"/>
    <w:rsid w:val="00A26DC2"/>
    <w:rsid w:val="00A36938"/>
    <w:rsid w:val="00A41804"/>
    <w:rsid w:val="00A510B4"/>
    <w:rsid w:val="00A633D9"/>
    <w:rsid w:val="00A64BCD"/>
    <w:rsid w:val="00A747DC"/>
    <w:rsid w:val="00A75C9A"/>
    <w:rsid w:val="00A772EF"/>
    <w:rsid w:val="00A9164D"/>
    <w:rsid w:val="00AA56D2"/>
    <w:rsid w:val="00AA6E27"/>
    <w:rsid w:val="00AB0B5C"/>
    <w:rsid w:val="00AC0790"/>
    <w:rsid w:val="00AD0447"/>
    <w:rsid w:val="00AD1CF7"/>
    <w:rsid w:val="00AD36EA"/>
    <w:rsid w:val="00AE2F1D"/>
    <w:rsid w:val="00AF17F5"/>
    <w:rsid w:val="00AF4DC5"/>
    <w:rsid w:val="00B003DD"/>
    <w:rsid w:val="00B05EA7"/>
    <w:rsid w:val="00B16DB3"/>
    <w:rsid w:val="00B369A8"/>
    <w:rsid w:val="00B50602"/>
    <w:rsid w:val="00B51761"/>
    <w:rsid w:val="00B57AC1"/>
    <w:rsid w:val="00B6336E"/>
    <w:rsid w:val="00B71D17"/>
    <w:rsid w:val="00B76A9B"/>
    <w:rsid w:val="00B8470F"/>
    <w:rsid w:val="00B9273E"/>
    <w:rsid w:val="00B92D09"/>
    <w:rsid w:val="00B95DF6"/>
    <w:rsid w:val="00BA4B8C"/>
    <w:rsid w:val="00BB0DC0"/>
    <w:rsid w:val="00BB6E8E"/>
    <w:rsid w:val="00BC34E4"/>
    <w:rsid w:val="00BC6395"/>
    <w:rsid w:val="00BC6E09"/>
    <w:rsid w:val="00BE11F8"/>
    <w:rsid w:val="00BE4131"/>
    <w:rsid w:val="00BE6FD7"/>
    <w:rsid w:val="00BF4988"/>
    <w:rsid w:val="00BF7E03"/>
    <w:rsid w:val="00C00EB3"/>
    <w:rsid w:val="00C1008F"/>
    <w:rsid w:val="00C13EA0"/>
    <w:rsid w:val="00C2298E"/>
    <w:rsid w:val="00C36FDF"/>
    <w:rsid w:val="00C42961"/>
    <w:rsid w:val="00C44858"/>
    <w:rsid w:val="00C452DF"/>
    <w:rsid w:val="00C45AF1"/>
    <w:rsid w:val="00C46353"/>
    <w:rsid w:val="00C476F0"/>
    <w:rsid w:val="00C55A0E"/>
    <w:rsid w:val="00C60A8E"/>
    <w:rsid w:val="00C72550"/>
    <w:rsid w:val="00C725D7"/>
    <w:rsid w:val="00C808E4"/>
    <w:rsid w:val="00C81AB2"/>
    <w:rsid w:val="00C86E4D"/>
    <w:rsid w:val="00C9215A"/>
    <w:rsid w:val="00C92881"/>
    <w:rsid w:val="00C95875"/>
    <w:rsid w:val="00CA053A"/>
    <w:rsid w:val="00CA17C1"/>
    <w:rsid w:val="00CA2C13"/>
    <w:rsid w:val="00CA6BA9"/>
    <w:rsid w:val="00CB0DC6"/>
    <w:rsid w:val="00CB0FAA"/>
    <w:rsid w:val="00CB7053"/>
    <w:rsid w:val="00CC1743"/>
    <w:rsid w:val="00CC2716"/>
    <w:rsid w:val="00CE6823"/>
    <w:rsid w:val="00D01B3C"/>
    <w:rsid w:val="00D05E41"/>
    <w:rsid w:val="00D05F10"/>
    <w:rsid w:val="00D12336"/>
    <w:rsid w:val="00D126B7"/>
    <w:rsid w:val="00D138F3"/>
    <w:rsid w:val="00D13946"/>
    <w:rsid w:val="00D165CB"/>
    <w:rsid w:val="00D246C8"/>
    <w:rsid w:val="00D317F0"/>
    <w:rsid w:val="00D37AF3"/>
    <w:rsid w:val="00D438BA"/>
    <w:rsid w:val="00D4746E"/>
    <w:rsid w:val="00D535F2"/>
    <w:rsid w:val="00D61196"/>
    <w:rsid w:val="00D617AC"/>
    <w:rsid w:val="00D64576"/>
    <w:rsid w:val="00D81578"/>
    <w:rsid w:val="00D86C10"/>
    <w:rsid w:val="00D91847"/>
    <w:rsid w:val="00D9426B"/>
    <w:rsid w:val="00DB31E0"/>
    <w:rsid w:val="00DD389E"/>
    <w:rsid w:val="00DD3AD9"/>
    <w:rsid w:val="00DD50C9"/>
    <w:rsid w:val="00DE45BC"/>
    <w:rsid w:val="00DE4ECF"/>
    <w:rsid w:val="00DE57D7"/>
    <w:rsid w:val="00DE57D9"/>
    <w:rsid w:val="00DF3BBD"/>
    <w:rsid w:val="00DF3E34"/>
    <w:rsid w:val="00DF6300"/>
    <w:rsid w:val="00E032C8"/>
    <w:rsid w:val="00E13130"/>
    <w:rsid w:val="00E15F81"/>
    <w:rsid w:val="00E22E82"/>
    <w:rsid w:val="00E2416E"/>
    <w:rsid w:val="00E37EDE"/>
    <w:rsid w:val="00E41F5B"/>
    <w:rsid w:val="00E42D8B"/>
    <w:rsid w:val="00E4503B"/>
    <w:rsid w:val="00E500FB"/>
    <w:rsid w:val="00E64004"/>
    <w:rsid w:val="00E762B9"/>
    <w:rsid w:val="00E777E3"/>
    <w:rsid w:val="00E8312B"/>
    <w:rsid w:val="00E86FCF"/>
    <w:rsid w:val="00E874E4"/>
    <w:rsid w:val="00E934DC"/>
    <w:rsid w:val="00E938AA"/>
    <w:rsid w:val="00EA4281"/>
    <w:rsid w:val="00EB0222"/>
    <w:rsid w:val="00EB14AE"/>
    <w:rsid w:val="00EB3381"/>
    <w:rsid w:val="00EB3A96"/>
    <w:rsid w:val="00EB3CE9"/>
    <w:rsid w:val="00EC438F"/>
    <w:rsid w:val="00EE08E0"/>
    <w:rsid w:val="00EE33DD"/>
    <w:rsid w:val="00EE4DCC"/>
    <w:rsid w:val="00EE78C1"/>
    <w:rsid w:val="00EF3AEF"/>
    <w:rsid w:val="00F10D00"/>
    <w:rsid w:val="00F119D0"/>
    <w:rsid w:val="00F13194"/>
    <w:rsid w:val="00F14813"/>
    <w:rsid w:val="00F23A3E"/>
    <w:rsid w:val="00F343C1"/>
    <w:rsid w:val="00F358A3"/>
    <w:rsid w:val="00F40C31"/>
    <w:rsid w:val="00F445EA"/>
    <w:rsid w:val="00F465C5"/>
    <w:rsid w:val="00F47A0E"/>
    <w:rsid w:val="00F5227C"/>
    <w:rsid w:val="00F61B4C"/>
    <w:rsid w:val="00F622DB"/>
    <w:rsid w:val="00F62827"/>
    <w:rsid w:val="00F711C3"/>
    <w:rsid w:val="00F7447F"/>
    <w:rsid w:val="00F80AA0"/>
    <w:rsid w:val="00F85D3B"/>
    <w:rsid w:val="00FB3E74"/>
    <w:rsid w:val="00FC24B5"/>
    <w:rsid w:val="00FC2E4D"/>
    <w:rsid w:val="00FC3C21"/>
    <w:rsid w:val="00FC7E16"/>
    <w:rsid w:val="00FD1EED"/>
    <w:rsid w:val="00FD25CE"/>
    <w:rsid w:val="00FD5793"/>
    <w:rsid w:val="00FD7849"/>
    <w:rsid w:val="00FE0996"/>
    <w:rsid w:val="00FE2E99"/>
    <w:rsid w:val="00FE6017"/>
    <w:rsid w:val="00FE6434"/>
    <w:rsid w:val="00FE67E8"/>
    <w:rsid w:val="00FE7C1B"/>
    <w:rsid w:val="00FF0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rsid w:val="00FE6434"/>
    <w:pPr>
      <w:keepNext/>
      <w:spacing w:before="360" w:after="120" w:line="240" w:lineRule="auto"/>
      <w:jc w:val="both"/>
      <w:outlineLvl w:val="1"/>
    </w:pPr>
    <w:rPr>
      <w:rFonts w:ascii="Arial" w:eastAsia="Times New Roman" w:hAnsi="Arial"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32C8"/>
  </w:style>
  <w:style w:type="paragraph" w:styleId="a5">
    <w:name w:val="footer"/>
    <w:basedOn w:val="a"/>
    <w:link w:val="a6"/>
    <w:uiPriority w:val="99"/>
    <w:unhideWhenUsed/>
    <w:rsid w:val="00E032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32C8"/>
  </w:style>
  <w:style w:type="paragraph" w:customStyle="1" w:styleId="KPTitulProp">
    <w:name w:val="KP_Titul_Prop"/>
    <w:basedOn w:val="a"/>
    <w:next w:val="a"/>
    <w:rsid w:val="002A618E"/>
    <w:pPr>
      <w:spacing w:before="120" w:after="0" w:line="240" w:lineRule="auto"/>
      <w:ind w:left="2835"/>
    </w:pPr>
    <w:rPr>
      <w:rFonts w:ascii="Arial Black" w:eastAsia="Times New Roman" w:hAnsi="Arial Black"/>
      <w:sz w:val="28"/>
      <w:szCs w:val="24"/>
      <w:lang w:val="en-US" w:eastAsia="ru-RU"/>
    </w:rPr>
  </w:style>
  <w:style w:type="character" w:customStyle="1" w:styleId="20">
    <w:name w:val="Заголовок 2 Знак"/>
    <w:link w:val="2"/>
    <w:rsid w:val="00FE6434"/>
    <w:rPr>
      <w:rFonts w:ascii="Arial" w:eastAsia="Times New Roman" w:hAnsi="Arial" w:cs="Arial"/>
      <w:b/>
      <w:bCs/>
      <w:iCs/>
      <w:sz w:val="28"/>
      <w:szCs w:val="28"/>
    </w:rPr>
  </w:style>
  <w:style w:type="paragraph" w:styleId="a7">
    <w:name w:val="footnote text"/>
    <w:basedOn w:val="a"/>
    <w:link w:val="a8"/>
    <w:semiHidden/>
    <w:rsid w:val="007A5CA9"/>
    <w:pPr>
      <w:spacing w:before="120" w:after="0" w:line="240" w:lineRule="auto"/>
      <w:jc w:val="both"/>
    </w:pPr>
    <w:rPr>
      <w:rFonts w:ascii="Arial" w:eastAsia="Times New Roman" w:hAnsi="Arial"/>
      <w:sz w:val="20"/>
      <w:szCs w:val="20"/>
      <w:lang w:eastAsia="ru-RU"/>
    </w:rPr>
  </w:style>
  <w:style w:type="character" w:customStyle="1" w:styleId="a8">
    <w:name w:val="Текст сноски Знак"/>
    <w:link w:val="a7"/>
    <w:semiHidden/>
    <w:rsid w:val="007A5CA9"/>
    <w:rPr>
      <w:rFonts w:ascii="Arial" w:eastAsia="Times New Roman" w:hAnsi="Arial"/>
    </w:rPr>
  </w:style>
  <w:style w:type="character" w:styleId="a9">
    <w:name w:val="footnote reference"/>
    <w:semiHidden/>
    <w:rsid w:val="007A5CA9"/>
    <w:rPr>
      <w:vertAlign w:val="superscript"/>
    </w:rPr>
  </w:style>
  <w:style w:type="character" w:styleId="aa">
    <w:name w:val="Hyperlink"/>
    <w:rsid w:val="007A5CA9"/>
    <w:rPr>
      <w:color w:val="0000FF"/>
      <w:u w:val="single"/>
    </w:rPr>
  </w:style>
  <w:style w:type="table" w:styleId="ab">
    <w:name w:val="Table Grid"/>
    <w:basedOn w:val="a1"/>
    <w:uiPriority w:val="59"/>
    <w:rsid w:val="00AE2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4F57AB"/>
    <w:rPr>
      <w:sz w:val="16"/>
      <w:szCs w:val="16"/>
    </w:rPr>
  </w:style>
  <w:style w:type="paragraph" w:styleId="ad">
    <w:name w:val="annotation text"/>
    <w:basedOn w:val="a"/>
    <w:link w:val="ae"/>
    <w:uiPriority w:val="99"/>
    <w:semiHidden/>
    <w:unhideWhenUsed/>
    <w:rsid w:val="004F57AB"/>
    <w:rPr>
      <w:sz w:val="20"/>
      <w:szCs w:val="20"/>
    </w:rPr>
  </w:style>
  <w:style w:type="character" w:customStyle="1" w:styleId="ae">
    <w:name w:val="Текст примечания Знак"/>
    <w:link w:val="ad"/>
    <w:uiPriority w:val="99"/>
    <w:semiHidden/>
    <w:rsid w:val="004F57AB"/>
    <w:rPr>
      <w:lang w:eastAsia="en-US"/>
    </w:rPr>
  </w:style>
  <w:style w:type="paragraph" w:styleId="af">
    <w:name w:val="annotation subject"/>
    <w:basedOn w:val="ad"/>
    <w:next w:val="ad"/>
    <w:link w:val="af0"/>
    <w:uiPriority w:val="99"/>
    <w:semiHidden/>
    <w:unhideWhenUsed/>
    <w:rsid w:val="004F57AB"/>
    <w:rPr>
      <w:b/>
      <w:bCs/>
    </w:rPr>
  </w:style>
  <w:style w:type="character" w:customStyle="1" w:styleId="af0">
    <w:name w:val="Тема примечания Знак"/>
    <w:link w:val="af"/>
    <w:uiPriority w:val="99"/>
    <w:semiHidden/>
    <w:rsid w:val="004F57AB"/>
    <w:rPr>
      <w:b/>
      <w:bCs/>
      <w:lang w:eastAsia="en-US"/>
    </w:rPr>
  </w:style>
  <w:style w:type="paragraph" w:styleId="af1">
    <w:name w:val="Balloon Text"/>
    <w:basedOn w:val="a"/>
    <w:link w:val="af2"/>
    <w:uiPriority w:val="99"/>
    <w:semiHidden/>
    <w:unhideWhenUsed/>
    <w:rsid w:val="004F57AB"/>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4F57AB"/>
    <w:rPr>
      <w:rFonts w:ascii="Tahoma" w:hAnsi="Tahoma" w:cs="Tahoma"/>
      <w:sz w:val="16"/>
      <w:szCs w:val="16"/>
      <w:lang w:eastAsia="en-US"/>
    </w:rPr>
  </w:style>
  <w:style w:type="paragraph" w:styleId="af3">
    <w:name w:val="Normal (Web)"/>
    <w:basedOn w:val="a"/>
    <w:uiPriority w:val="99"/>
    <w:unhideWhenUsed/>
    <w:rsid w:val="00CA2C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CA2C13"/>
  </w:style>
  <w:style w:type="paragraph" w:styleId="af4">
    <w:name w:val="List Paragraph"/>
    <w:basedOn w:val="a"/>
    <w:uiPriority w:val="34"/>
    <w:qFormat/>
    <w:rsid w:val="00F74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rsid w:val="00FE6434"/>
    <w:pPr>
      <w:keepNext/>
      <w:spacing w:before="360" w:after="120" w:line="240" w:lineRule="auto"/>
      <w:jc w:val="both"/>
      <w:outlineLvl w:val="1"/>
    </w:pPr>
    <w:rPr>
      <w:rFonts w:ascii="Arial" w:eastAsia="Times New Roman" w:hAnsi="Arial"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32C8"/>
  </w:style>
  <w:style w:type="paragraph" w:styleId="a5">
    <w:name w:val="footer"/>
    <w:basedOn w:val="a"/>
    <w:link w:val="a6"/>
    <w:uiPriority w:val="99"/>
    <w:unhideWhenUsed/>
    <w:rsid w:val="00E032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32C8"/>
  </w:style>
  <w:style w:type="paragraph" w:customStyle="1" w:styleId="KPTitulProp">
    <w:name w:val="KP_Titul_Prop"/>
    <w:basedOn w:val="a"/>
    <w:next w:val="a"/>
    <w:rsid w:val="002A618E"/>
    <w:pPr>
      <w:spacing w:before="120" w:after="0" w:line="240" w:lineRule="auto"/>
      <w:ind w:left="2835"/>
    </w:pPr>
    <w:rPr>
      <w:rFonts w:ascii="Arial Black" w:eastAsia="Times New Roman" w:hAnsi="Arial Black"/>
      <w:sz w:val="28"/>
      <w:szCs w:val="24"/>
      <w:lang w:val="en-US" w:eastAsia="ru-RU"/>
    </w:rPr>
  </w:style>
  <w:style w:type="character" w:customStyle="1" w:styleId="20">
    <w:name w:val="Заголовок 2 Знак"/>
    <w:link w:val="2"/>
    <w:rsid w:val="00FE6434"/>
    <w:rPr>
      <w:rFonts w:ascii="Arial" w:eastAsia="Times New Roman" w:hAnsi="Arial" w:cs="Arial"/>
      <w:b/>
      <w:bCs/>
      <w:iCs/>
      <w:sz w:val="28"/>
      <w:szCs w:val="28"/>
    </w:rPr>
  </w:style>
  <w:style w:type="paragraph" w:styleId="a7">
    <w:name w:val="footnote text"/>
    <w:basedOn w:val="a"/>
    <w:link w:val="a8"/>
    <w:semiHidden/>
    <w:rsid w:val="007A5CA9"/>
    <w:pPr>
      <w:spacing w:before="120" w:after="0" w:line="240" w:lineRule="auto"/>
      <w:jc w:val="both"/>
    </w:pPr>
    <w:rPr>
      <w:rFonts w:ascii="Arial" w:eastAsia="Times New Roman" w:hAnsi="Arial"/>
      <w:sz w:val="20"/>
      <w:szCs w:val="20"/>
      <w:lang w:eastAsia="ru-RU"/>
    </w:rPr>
  </w:style>
  <w:style w:type="character" w:customStyle="1" w:styleId="a8">
    <w:name w:val="Текст сноски Знак"/>
    <w:link w:val="a7"/>
    <w:semiHidden/>
    <w:rsid w:val="007A5CA9"/>
    <w:rPr>
      <w:rFonts w:ascii="Arial" w:eastAsia="Times New Roman" w:hAnsi="Arial"/>
    </w:rPr>
  </w:style>
  <w:style w:type="character" w:styleId="a9">
    <w:name w:val="footnote reference"/>
    <w:semiHidden/>
    <w:rsid w:val="007A5CA9"/>
    <w:rPr>
      <w:vertAlign w:val="superscript"/>
    </w:rPr>
  </w:style>
  <w:style w:type="character" w:styleId="aa">
    <w:name w:val="Hyperlink"/>
    <w:rsid w:val="007A5CA9"/>
    <w:rPr>
      <w:color w:val="0000FF"/>
      <w:u w:val="single"/>
    </w:rPr>
  </w:style>
  <w:style w:type="table" w:styleId="ab">
    <w:name w:val="Table Grid"/>
    <w:basedOn w:val="a1"/>
    <w:uiPriority w:val="59"/>
    <w:rsid w:val="00AE2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4F57AB"/>
    <w:rPr>
      <w:sz w:val="16"/>
      <w:szCs w:val="16"/>
    </w:rPr>
  </w:style>
  <w:style w:type="paragraph" w:styleId="ad">
    <w:name w:val="annotation text"/>
    <w:basedOn w:val="a"/>
    <w:link w:val="ae"/>
    <w:uiPriority w:val="99"/>
    <w:semiHidden/>
    <w:unhideWhenUsed/>
    <w:rsid w:val="004F57AB"/>
    <w:rPr>
      <w:sz w:val="20"/>
      <w:szCs w:val="20"/>
    </w:rPr>
  </w:style>
  <w:style w:type="character" w:customStyle="1" w:styleId="ae">
    <w:name w:val="Текст примечания Знак"/>
    <w:link w:val="ad"/>
    <w:uiPriority w:val="99"/>
    <w:semiHidden/>
    <w:rsid w:val="004F57AB"/>
    <w:rPr>
      <w:lang w:eastAsia="en-US"/>
    </w:rPr>
  </w:style>
  <w:style w:type="paragraph" w:styleId="af">
    <w:name w:val="annotation subject"/>
    <w:basedOn w:val="ad"/>
    <w:next w:val="ad"/>
    <w:link w:val="af0"/>
    <w:uiPriority w:val="99"/>
    <w:semiHidden/>
    <w:unhideWhenUsed/>
    <w:rsid w:val="004F57AB"/>
    <w:rPr>
      <w:b/>
      <w:bCs/>
    </w:rPr>
  </w:style>
  <w:style w:type="character" w:customStyle="1" w:styleId="af0">
    <w:name w:val="Тема примечания Знак"/>
    <w:link w:val="af"/>
    <w:uiPriority w:val="99"/>
    <w:semiHidden/>
    <w:rsid w:val="004F57AB"/>
    <w:rPr>
      <w:b/>
      <w:bCs/>
      <w:lang w:eastAsia="en-US"/>
    </w:rPr>
  </w:style>
  <w:style w:type="paragraph" w:styleId="af1">
    <w:name w:val="Balloon Text"/>
    <w:basedOn w:val="a"/>
    <w:link w:val="af2"/>
    <w:uiPriority w:val="99"/>
    <w:semiHidden/>
    <w:unhideWhenUsed/>
    <w:rsid w:val="004F57AB"/>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4F57AB"/>
    <w:rPr>
      <w:rFonts w:ascii="Tahoma" w:hAnsi="Tahoma" w:cs="Tahoma"/>
      <w:sz w:val="16"/>
      <w:szCs w:val="16"/>
      <w:lang w:eastAsia="en-US"/>
    </w:rPr>
  </w:style>
  <w:style w:type="paragraph" w:styleId="af3">
    <w:name w:val="Normal (Web)"/>
    <w:basedOn w:val="a"/>
    <w:uiPriority w:val="99"/>
    <w:unhideWhenUsed/>
    <w:rsid w:val="00CA2C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CA2C13"/>
  </w:style>
  <w:style w:type="paragraph" w:styleId="af4">
    <w:name w:val="List Paragraph"/>
    <w:basedOn w:val="a"/>
    <w:uiPriority w:val="34"/>
    <w:qFormat/>
    <w:rsid w:val="00F74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799">
      <w:bodyDiv w:val="1"/>
      <w:marLeft w:val="0"/>
      <w:marRight w:val="0"/>
      <w:marTop w:val="0"/>
      <w:marBottom w:val="0"/>
      <w:divBdr>
        <w:top w:val="none" w:sz="0" w:space="0" w:color="auto"/>
        <w:left w:val="none" w:sz="0" w:space="0" w:color="auto"/>
        <w:bottom w:val="none" w:sz="0" w:space="0" w:color="auto"/>
        <w:right w:val="none" w:sz="0" w:space="0" w:color="auto"/>
      </w:divBdr>
    </w:div>
    <w:div w:id="153961821">
      <w:bodyDiv w:val="1"/>
      <w:marLeft w:val="0"/>
      <w:marRight w:val="0"/>
      <w:marTop w:val="0"/>
      <w:marBottom w:val="0"/>
      <w:divBdr>
        <w:top w:val="none" w:sz="0" w:space="0" w:color="auto"/>
        <w:left w:val="none" w:sz="0" w:space="0" w:color="auto"/>
        <w:bottom w:val="none" w:sz="0" w:space="0" w:color="auto"/>
        <w:right w:val="none" w:sz="0" w:space="0" w:color="auto"/>
      </w:divBdr>
    </w:div>
    <w:div w:id="745689004">
      <w:bodyDiv w:val="1"/>
      <w:marLeft w:val="0"/>
      <w:marRight w:val="0"/>
      <w:marTop w:val="0"/>
      <w:marBottom w:val="0"/>
      <w:divBdr>
        <w:top w:val="none" w:sz="0" w:space="0" w:color="auto"/>
        <w:left w:val="none" w:sz="0" w:space="0" w:color="auto"/>
        <w:bottom w:val="none" w:sz="0" w:space="0" w:color="auto"/>
        <w:right w:val="none" w:sz="0" w:space="0" w:color="auto"/>
      </w:divBdr>
    </w:div>
    <w:div w:id="814956877">
      <w:bodyDiv w:val="1"/>
      <w:marLeft w:val="0"/>
      <w:marRight w:val="0"/>
      <w:marTop w:val="0"/>
      <w:marBottom w:val="0"/>
      <w:divBdr>
        <w:top w:val="none" w:sz="0" w:space="0" w:color="auto"/>
        <w:left w:val="none" w:sz="0" w:space="0" w:color="auto"/>
        <w:bottom w:val="none" w:sz="0" w:space="0" w:color="auto"/>
        <w:right w:val="none" w:sz="0" w:space="0" w:color="auto"/>
      </w:divBdr>
    </w:div>
    <w:div w:id="893853445">
      <w:bodyDiv w:val="1"/>
      <w:marLeft w:val="0"/>
      <w:marRight w:val="0"/>
      <w:marTop w:val="0"/>
      <w:marBottom w:val="0"/>
      <w:divBdr>
        <w:top w:val="none" w:sz="0" w:space="0" w:color="auto"/>
        <w:left w:val="none" w:sz="0" w:space="0" w:color="auto"/>
        <w:bottom w:val="none" w:sz="0" w:space="0" w:color="auto"/>
        <w:right w:val="none" w:sz="0" w:space="0" w:color="auto"/>
      </w:divBdr>
    </w:div>
    <w:div w:id="912592505">
      <w:bodyDiv w:val="1"/>
      <w:marLeft w:val="0"/>
      <w:marRight w:val="0"/>
      <w:marTop w:val="0"/>
      <w:marBottom w:val="0"/>
      <w:divBdr>
        <w:top w:val="none" w:sz="0" w:space="0" w:color="auto"/>
        <w:left w:val="none" w:sz="0" w:space="0" w:color="auto"/>
        <w:bottom w:val="none" w:sz="0" w:space="0" w:color="auto"/>
        <w:right w:val="none" w:sz="0" w:space="0" w:color="auto"/>
      </w:divBdr>
    </w:div>
    <w:div w:id="1394700615">
      <w:bodyDiv w:val="1"/>
      <w:marLeft w:val="0"/>
      <w:marRight w:val="0"/>
      <w:marTop w:val="0"/>
      <w:marBottom w:val="0"/>
      <w:divBdr>
        <w:top w:val="none" w:sz="0" w:space="0" w:color="auto"/>
        <w:left w:val="none" w:sz="0" w:space="0" w:color="auto"/>
        <w:bottom w:val="none" w:sz="0" w:space="0" w:color="auto"/>
        <w:right w:val="none" w:sz="0" w:space="0" w:color="auto"/>
      </w:divBdr>
    </w:div>
    <w:div w:id="1430158296">
      <w:bodyDiv w:val="1"/>
      <w:marLeft w:val="0"/>
      <w:marRight w:val="0"/>
      <w:marTop w:val="0"/>
      <w:marBottom w:val="0"/>
      <w:divBdr>
        <w:top w:val="none" w:sz="0" w:space="0" w:color="auto"/>
        <w:left w:val="none" w:sz="0" w:space="0" w:color="auto"/>
        <w:bottom w:val="none" w:sz="0" w:space="0" w:color="auto"/>
        <w:right w:val="none" w:sz="0" w:space="0" w:color="auto"/>
      </w:divBdr>
    </w:div>
    <w:div w:id="1490975262">
      <w:bodyDiv w:val="1"/>
      <w:marLeft w:val="0"/>
      <w:marRight w:val="0"/>
      <w:marTop w:val="0"/>
      <w:marBottom w:val="0"/>
      <w:divBdr>
        <w:top w:val="none" w:sz="0" w:space="0" w:color="auto"/>
        <w:left w:val="none" w:sz="0" w:space="0" w:color="auto"/>
        <w:bottom w:val="none" w:sz="0" w:space="0" w:color="auto"/>
        <w:right w:val="none" w:sz="0" w:space="0" w:color="auto"/>
      </w:divBdr>
    </w:div>
    <w:div w:id="1606618281">
      <w:bodyDiv w:val="1"/>
      <w:marLeft w:val="0"/>
      <w:marRight w:val="0"/>
      <w:marTop w:val="0"/>
      <w:marBottom w:val="0"/>
      <w:divBdr>
        <w:top w:val="none" w:sz="0" w:space="0" w:color="auto"/>
        <w:left w:val="none" w:sz="0" w:space="0" w:color="auto"/>
        <w:bottom w:val="none" w:sz="0" w:space="0" w:color="auto"/>
        <w:right w:val="none" w:sz="0" w:space="0" w:color="auto"/>
      </w:divBdr>
    </w:div>
    <w:div w:id="1707293817">
      <w:bodyDiv w:val="1"/>
      <w:marLeft w:val="0"/>
      <w:marRight w:val="0"/>
      <w:marTop w:val="0"/>
      <w:marBottom w:val="0"/>
      <w:divBdr>
        <w:top w:val="none" w:sz="0" w:space="0" w:color="auto"/>
        <w:left w:val="none" w:sz="0" w:space="0" w:color="auto"/>
        <w:bottom w:val="none" w:sz="0" w:space="0" w:color="auto"/>
        <w:right w:val="none" w:sz="0" w:space="0" w:color="auto"/>
      </w:divBdr>
    </w:div>
    <w:div w:id="1768308701">
      <w:bodyDiv w:val="1"/>
      <w:marLeft w:val="0"/>
      <w:marRight w:val="0"/>
      <w:marTop w:val="0"/>
      <w:marBottom w:val="0"/>
      <w:divBdr>
        <w:top w:val="none" w:sz="0" w:space="0" w:color="auto"/>
        <w:left w:val="none" w:sz="0" w:space="0" w:color="auto"/>
        <w:bottom w:val="none" w:sz="0" w:space="0" w:color="auto"/>
        <w:right w:val="none" w:sz="0" w:space="0" w:color="auto"/>
      </w:divBdr>
    </w:div>
    <w:div w:id="19090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220-volt.ru/catalog-%D1%85%D1%85%D1%85/" TargetMode="External"/><Relationship Id="rId4" Type="http://schemas.microsoft.com/office/2007/relationships/stylesWithEffects" Target="stylesWithEffects.xml"/><Relationship Id="rId9" Type="http://schemas.openxmlformats.org/officeDocument/2006/relationships/hyperlink" Target="http://www.220-volt.ru/catalog-%D1%85%D1%85%D1%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C7EB-FCF3-4CAF-87C1-EB2AAD1D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1117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a.ter</cp:lastModifiedBy>
  <cp:revision>28</cp:revision>
  <dcterms:created xsi:type="dcterms:W3CDTF">2014-09-10T07:35:00Z</dcterms:created>
  <dcterms:modified xsi:type="dcterms:W3CDTF">2014-09-12T08:33:00Z</dcterms:modified>
</cp:coreProperties>
</file>