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Управление перевозками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1С Акселот Управление Перевозками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1 рабочее место для логиста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Логист - установка точек на маршруты и управление маршрутами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Карта + визаульное отображение маршрутов на карте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Контроль перегруза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hd w:fill="93c47d" w:val="clear"/>
          <w:rtl w:val="0"/>
        </w:rPr>
        <w:t xml:space="preserve">Справочники: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Договоры с клиентом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Типовой</w:t>
        <w:tab/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Динамический список - документы изменения договоров - ссылка /дата /автор</w:t>
      </w:r>
    </w:p>
    <w:p w:rsidR="00000000" w:rsidDel="00000000" w:rsidP="00000000" w:rsidRDefault="00000000" w:rsidRPr="00000000">
      <w:pPr>
        <w:ind w:left="1290" w:firstLine="150"/>
        <w:contextualSpacing w:val="0"/>
      </w:pPr>
      <w:r w:rsidDel="00000000" w:rsidR="00000000" w:rsidRPr="00000000">
        <w:rPr>
          <w:b w:val="1"/>
          <w:rtl w:val="0"/>
        </w:rPr>
        <w:t xml:space="preserve">Маршруты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Просто наименование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Производство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Производство (Склад)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Наименование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hd w:fill="93c47d" w:val="clear"/>
          <w:rtl w:val="0"/>
        </w:rPr>
        <w:t xml:space="preserve">Документы: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 Изменение договоров с клиентом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Договор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Дата с</w:t>
        <w:tab/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галка показать цены - 4 колонки в ТЧ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ТЧ</w:t>
      </w:r>
    </w:p>
    <w:p w:rsidR="00000000" w:rsidDel="00000000" w:rsidP="00000000" w:rsidRDefault="00000000" w:rsidRPr="00000000">
      <w:pPr>
        <w:ind w:left="2160" w:firstLine="720"/>
        <w:contextualSpacing w:val="0"/>
      </w:pPr>
      <w:r w:rsidDel="00000000" w:rsidR="00000000" w:rsidRPr="00000000">
        <w:rPr>
          <w:rtl w:val="0"/>
        </w:rPr>
        <w:t xml:space="preserve">Точки обслуживания + адрес обслуживания (географически - улица дом корпус / долгота широта)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Номенклатура / кол-во / дни по которым происходит замена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Изменение по времени - в поле время с и время до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 xml:space="preserve">Добавить возможность изменения цены на точку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 xml:space="preserve">Цена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 xml:space="preserve">Тип цены - перечисление ковер / кв метр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 xml:space="preserve">НДС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 xml:space="preserve">Текущая цена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Итоговые расчетные данные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1290" w:firstLine="150"/>
        <w:contextualSpacing w:val="0"/>
      </w:pPr>
      <w:r w:rsidDel="00000000" w:rsidR="00000000" w:rsidRPr="00000000">
        <w:rPr>
          <w:b w:val="1"/>
          <w:rtl w:val="0"/>
        </w:rPr>
        <w:t xml:space="preserve">Изменение маршрута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Дата 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Автор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Маршрут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Дата дейтсвия с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ТЧ 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Точка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Ном</w:t>
      </w:r>
    </w:p>
    <w:p w:rsidR="00000000" w:rsidDel="00000000" w:rsidP="00000000" w:rsidRDefault="00000000" w:rsidRPr="00000000">
      <w:pPr>
        <w:ind w:left="1290" w:firstLine="15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Итоговые рассчетные данные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Рейс (Маршрутная карта) сущ документ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Дата 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Номер</w:t>
      </w:r>
      <w:r w:rsidDel="00000000" w:rsidR="00000000" w:rsidRPr="00000000">
        <w:rPr>
          <w:b w:val="1"/>
          <w:rtl w:val="0"/>
        </w:rPr>
        <w:tab/>
        <w:tab/>
        <w:tab/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Маршрут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Производство -подтягивается автоматом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Автомобиль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Водитель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Статус : к выполнению / выполнено / обработано ()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b w:val="1"/>
          <w:rtl w:val="0"/>
        </w:rPr>
        <w:t xml:space="preserve">ТЧ 1 Маршрут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Адрес географический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Контрагент наим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Номенклатура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Кол-во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Документы</w:t>
        <w:tab/>
        <w:tab/>
        <w:t xml:space="preserve">- кнопка выводит необходимые документы (счет, накладная, ПКО)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Задание </w:t>
        <w:tab/>
        <w:tab/>
        <w:t xml:space="preserve">- текст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Выполнено</w:t>
        <w:tab/>
        <w:tab/>
        <w:t xml:space="preserve">- перечисление не указано / выполнено / нет / перенесено на / перенесено с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Комментарий</w:t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Если есть изменение в договоре, например добавили 2 ковра</w:t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То должно быть 2 строки</w:t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1 - как обычно то кол-во которое было до изменения</w:t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2 - если было добавление то ставится кол-во добавленных</w:t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Дата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Должна быть возможность перенести указанную точку на другую дату в течение недели - поле дата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в этом документе перенос указывается как “перенос на”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При этом в этот точка автоматом попадает в маршрут на указанный день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и там в этом поле будет “перенесено с”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b w:val="1"/>
          <w:rtl w:val="0"/>
        </w:rPr>
        <w:t xml:space="preserve">ТЧ 2 Рейс</w:t>
      </w:r>
    </w:p>
    <w:p w:rsidR="00000000" w:rsidDel="00000000" w:rsidP="00000000" w:rsidRDefault="00000000" w:rsidRPr="00000000">
      <w:pPr>
        <w:ind w:left="2730" w:firstLine="15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Стажер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Сопроводительное лицо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Выезд дата время спидометр остаток топлива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Возврат дата время спидометр остаток топлива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 xml:space="preserve">ТЧ Заправки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Дата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Вид заправки - перечисление по карте / за нал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АЗС - справчник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ГСМ - перечисление 92 95 ДТ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карта - номер платежной карты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Кол-во бенз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Цена 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 xml:space="preserve">Сумма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 xml:space="preserve">Кнопка обработано чтобы пользователь заполнив док маршрутная карта, после этого нажал кнопку Обработан и статус менялся на обработан</w:t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150"/>
        <w:contextualSpacing w:val="0"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Должна быть возможность заполнить точки из маршруть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b w:val="1"/>
          <w:rtl w:val="0"/>
        </w:rPr>
        <w:t xml:space="preserve">Итоговые расчетные данные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Кол-во ковров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Площадь ковров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Вес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Кол-во точек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  <w:tab/>
        <w:t xml:space="preserve">Кол-во адресов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shd w:fill="ffe599" w:val="clear"/>
          <w:rtl w:val="0"/>
        </w:rPr>
        <w:t xml:space="preserve">Должна быть возможность выгрузки данных с вкладки Рейс в базу УАТ - в 2 документа заправка и путевой лист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rtl w:val="0"/>
        </w:rPr>
        <w:t xml:space="preserve">Статусы маршрутной карты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К выполнению 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Выполнено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Обработано - чтобы пользователь заполнив док маршрутная карта, после этого нажал кнопку Обработан и статус менялся на обработан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Возможности: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rtl w:val="0"/>
        </w:rPr>
        <w:tab/>
        <w:t xml:space="preserve">1 Вводу данных </w:t>
      </w:r>
    </w:p>
    <w:p w:rsidR="00000000" w:rsidDel="00000000" w:rsidP="00000000" w:rsidRDefault="00000000" w:rsidRPr="00000000">
      <w:pPr>
        <w:ind w:left="1290" w:firstLine="150"/>
        <w:contextualSpacing w:val="0"/>
      </w:pPr>
      <w:r w:rsidDel="00000000" w:rsidR="00000000" w:rsidRPr="00000000">
        <w:rPr>
          <w:rtl w:val="0"/>
        </w:rPr>
        <w:t xml:space="preserve">Цели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  <w:t xml:space="preserve">Внесение пунктов договора : карточка контрагента / Договор / Док изменение договора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hd w:fill="93c47d" w:val="clear"/>
          <w:rtl w:val="0"/>
        </w:rPr>
        <w:t xml:space="preserve">Рабочие места</w:t>
      </w:r>
    </w:p>
    <w:p w:rsidR="00000000" w:rsidDel="00000000" w:rsidP="00000000" w:rsidRDefault="00000000" w:rsidRPr="00000000">
      <w:pPr>
        <w:ind w:left="720" w:firstLine="720"/>
        <w:contextualSpacing w:val="0"/>
      </w:pPr>
      <w:r w:rsidDel="00000000" w:rsidR="00000000" w:rsidRPr="00000000">
        <w:rPr>
          <w:b w:val="1"/>
          <w:rtl w:val="0"/>
        </w:rPr>
        <w:t xml:space="preserve">Рабочее место логиста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Задачи: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Установка точек на маршруты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Изменение точек между маршрутами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ab/>
        <w:t xml:space="preserve">Возможность увидеть точки маршрута на карте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150"/>
        <w:contextualSpacing w:val="0"/>
      </w:pPr>
      <w:r w:rsidDel="00000000" w:rsidR="00000000" w:rsidRPr="00000000">
        <w:rPr>
          <w:b w:val="1"/>
          <w:rtl w:val="0"/>
        </w:rPr>
        <w:t xml:space="preserve">Вкладка с картой google</w:t>
      </w:r>
    </w:p>
    <w:p w:rsidR="00000000" w:rsidDel="00000000" w:rsidP="00000000" w:rsidRDefault="00000000" w:rsidRPr="00000000">
      <w:pPr>
        <w:ind w:left="1980" w:firstLine="0"/>
        <w:contextualSpacing w:val="0"/>
        <w:rPr/>
      </w:pPr>
      <w:r w:rsidDel="00000000" w:rsidR="00000000" w:rsidRPr="00000000">
        <w:rPr>
          <w:rtl w:val="0"/>
        </w:rPr>
        <w:t xml:space="preserve">1/ Возможность выбора одного или нескольких маршртов</w:t>
      </w:r>
    </w:p>
    <w:p w:rsidR="00000000" w:rsidDel="00000000" w:rsidP="00000000" w:rsidRDefault="00000000" w:rsidRPr="00000000">
      <w:pPr>
        <w:ind w:left="19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  <w:t xml:space="preserve">Таблица с маршрутами и точки в группировке</w:t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  <w:t xml:space="preserve">Таблица не распределенные и измененный точки - + период за который показываются точки + обработка группового снятия или установка на маршрут</w:t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  <w:t xml:space="preserve">Парамерты Дата с дата по</w:t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  <w:t xml:space="preserve">Карта</w:t>
      </w:r>
    </w:p>
    <w:p w:rsidR="00000000" w:rsidDel="00000000" w:rsidP="00000000" w:rsidRDefault="00000000" w:rsidRPr="00000000">
      <w:pPr>
        <w:ind w:left="2700" w:firstLine="0"/>
        <w:contextualSpacing w:val="0"/>
      </w:pPr>
      <w:r w:rsidDel="00000000" w:rsidR="00000000" w:rsidRPr="00000000">
        <w:rPr>
          <w:rtl w:val="0"/>
        </w:rPr>
        <w:t xml:space="preserve">Кнопка перенос выбранной точки на другой маршрут и дата с которой делать этот перенос - контроль минимальная дата - завтра</w:t>
        <w:tab/>
        <w:tab/>
      </w:r>
    </w:p>
    <w:p w:rsidR="00000000" w:rsidDel="00000000" w:rsidP="00000000" w:rsidRDefault="00000000" w:rsidRPr="00000000">
      <w:pPr>
        <w:ind w:left="19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980" w:firstLine="0"/>
        <w:contextualSpacing w:val="0"/>
      </w:pPr>
      <w:r w:rsidDel="00000000" w:rsidR="00000000" w:rsidRPr="00000000">
        <w:rPr>
          <w:rtl w:val="0"/>
        </w:rPr>
        <w:t xml:space="preserve">2/ Возможность  просмотреть один или несколько маршрутов на неделю - как вариант точки отображать в виде круга с закрашенными сегментами - 7 сегментов 7 дней. 1 день закрашен маленький сегмент, 7 дней - полностью закрашен</w:t>
      </w:r>
    </w:p>
    <w:p w:rsidR="00000000" w:rsidDel="00000000" w:rsidP="00000000" w:rsidRDefault="00000000" w:rsidRPr="00000000">
      <w:pPr>
        <w:ind w:left="19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980" w:firstLine="0"/>
        <w:contextualSpacing w:val="0"/>
      </w:pPr>
      <w:r w:rsidDel="00000000" w:rsidR="00000000" w:rsidRPr="00000000">
        <w:rPr>
          <w:rtl w:val="0"/>
        </w:rPr>
        <w:t xml:space="preserve">3/ Возможность из нижней таблицы точки перетягивать в верхнюю таблицу - маршруты, чтобы вылетало окошко в котором было уточнение точно ли вы хотите перенести из такого то маршрута эту точку перенести в другой маршрут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rtl w:val="0"/>
        </w:rPr>
        <w:t xml:space="preserve">Дополнительные данные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shd w:fill="cc0000" w:val="clear"/>
          <w:rtl w:val="0"/>
        </w:rPr>
        <w:t xml:space="preserve">4х недельное ограничение обслуживания - клиенту развозятся ковры  первые 28 дней месяца остальные 29-30-31 нет обслуживания вообще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4х недельное выставление документов, к первому пункту не имеет отношение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документы выставляются каждые четыре недели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rtl w:val="0"/>
        </w:rPr>
        <w:t xml:space="preserve">Обработки: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Групповое изменение маршрутов и договоров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По договору снять все ковры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По маршруту снять все ковры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hd w:fill="999999" w:val="clear"/>
          <w:rtl w:val="0"/>
        </w:rPr>
        <w:t xml:space="preserve">Отчеты: порядка 20 отчетов - пол логистике и развозам . Денис вышлет - не оценивать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sz w:val="28"/>
          <w:rtl w:val="0"/>
        </w:rPr>
        <w:t xml:space="preserve">Документы ПФ: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ab/>
        <w:t xml:space="preserve">Сделать ПФ - типовые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Счет и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Акт об оказании услуг- Форму скинет </w:t>
      </w:r>
      <w:r w:rsidDel="00000000" w:rsidR="00000000" w:rsidRPr="00000000">
        <w:rPr>
          <w:shd w:fill="ffd966" w:val="clear"/>
          <w:rtl w:val="0"/>
        </w:rPr>
        <w:t xml:space="preserve">Денис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Счет фактура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Накладная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ПКО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  <w:t xml:space="preserve">Данные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b w:val="1"/>
          <w:rtl w:val="0"/>
        </w:rPr>
        <w:t xml:space="preserve">Договор 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добавляем тип оплаты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наименование грузополучателя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Наименование услуги - строка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Печатать договор - в ПФ услуги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Печатать период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Печатать адрес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Выставлять докумнты по площади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печатать ведомость - идет отдельный лист к маршрутной карте лист для подписи клиента - отдельный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Формировать документы по адресам - по точкам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Период выставления документо - за 4 недели / за месяц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Предоставлять только счет и приходник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Выставлять счет в последний день месяца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Выставлять реализацию в последний день месяца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010" w:firstLine="0"/>
        <w:contextualSpacing w:val="0"/>
      </w:pPr>
      <w:r w:rsidDel="00000000" w:rsidR="00000000" w:rsidRPr="00000000">
        <w:rPr>
          <w:rtl w:val="0"/>
        </w:rPr>
        <w:t xml:space="preserve">Адрес доставки документа</w:t>
      </w:r>
    </w:p>
    <w:p w:rsidR="00000000" w:rsidDel="00000000" w:rsidP="00000000" w:rsidRDefault="00000000" w:rsidRPr="00000000">
      <w:pPr>
        <w:ind w:left="2010" w:firstLine="0"/>
        <w:contextualSpacing w:val="0"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>
      <w:pPr>
        <w:ind w:left="201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 xml:space="preserve">Основное контактное лицо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 xml:space="preserve">Таблица с сотрудниками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Наименование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Должность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Подписант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Контакт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rtl w:val="0"/>
        </w:rPr>
        <w:t xml:space="preserve">Контрагент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Основной менеджер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Категория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Входит в холдинг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Головной контрагент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 xml:space="preserve">Сканы документов - прикрепление файлов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b w:val="1"/>
          <w:rtl w:val="0"/>
        </w:rPr>
        <w:t xml:space="preserve">Точка обслуживания</w:t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 xml:space="preserve">Группировать оп группам - то как группирует клиент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 xml:space="preserve">Код клеинта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  <w:t xml:space="preserve">Контактное лицо</w:t>
      </w:r>
    </w:p>
    <w:p w:rsidR="00000000" w:rsidDel="00000000" w:rsidP="00000000" w:rsidRDefault="00000000" w:rsidRPr="00000000">
      <w:pPr>
        <w:ind w:left="1290" w:firstLine="0"/>
        <w:contextualSpacing w:val="0"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Номенклатура</w:t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  <w:tab/>
        <w:tab/>
        <w:t xml:space="preserve">Параметры перенести из спр грузы</w:t>
      </w:r>
    </w:p>
    <w:p w:rsidR="00000000" w:rsidDel="00000000" w:rsidP="00000000" w:rsidRDefault="00000000" w:rsidRPr="00000000">
      <w:pPr>
        <w:ind w:left="57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70" w:firstLine="150"/>
        <w:contextualSpacing w:val="0"/>
      </w:pPr>
      <w:r w:rsidDel="00000000" w:rsidR="00000000" w:rsidRPr="00000000">
        <w:rPr>
          <w:b w:val="1"/>
          <w:shd w:fill="b7b7b7" w:val="clear"/>
          <w:rtl w:val="0"/>
        </w:rPr>
        <w:t xml:space="preserve">Отчеты по клиентам 10 штук - не оценивать</w:t>
      </w:r>
      <w:r w:rsidDel="00000000" w:rsidR="00000000" w:rsidRPr="00000000">
        <w:rPr>
          <w:rtl w:val="0"/>
        </w:rPr>
      </w:r>
    </w:p>
    <w:sectPr>
      <w:pgSz w:h="24480.0" w:w="15840.0"/>
      <w:pgMar w:bottom="0" w:top="0" w:left="0" w:right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