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BD" w:rsidRDefault="008578BD" w:rsidP="008578BD">
      <w:pPr>
        <w:pStyle w:val="a3"/>
      </w:pPr>
      <w:r>
        <w:t xml:space="preserve">Бюджет </w:t>
      </w:r>
      <w:r w:rsidR="00221963">
        <w:t xml:space="preserve">ДДС </w:t>
      </w:r>
      <w:r>
        <w:t>– факт,  формируется</w:t>
      </w:r>
      <w:r w:rsidR="00221963">
        <w:t xml:space="preserve"> на основании статей движения денежных средств</w:t>
      </w:r>
      <w:r>
        <w:t xml:space="preserve"> по формуле:</w:t>
      </w:r>
    </w:p>
    <w:p w:rsidR="00F73AAD" w:rsidRDefault="00F73AAD" w:rsidP="008578BD">
      <w:pPr>
        <w:pStyle w:val="a3"/>
      </w:pPr>
      <w:r>
        <w:t xml:space="preserve">Остаток на конец месяца  = </w:t>
      </w:r>
      <w:r w:rsidR="008578BD">
        <w:t xml:space="preserve">Входящий остаток + фактические </w:t>
      </w:r>
      <w:r w:rsidR="00221963">
        <w:t>до</w:t>
      </w:r>
      <w:r w:rsidR="008578BD">
        <w:t>ходы</w:t>
      </w:r>
      <w:r>
        <w:t xml:space="preserve"> – фактические расходы</w:t>
      </w:r>
      <w:r w:rsidR="00221963">
        <w:t xml:space="preserve"> </w:t>
      </w:r>
    </w:p>
    <w:p w:rsidR="00F73AAD" w:rsidRDefault="00F73AAD" w:rsidP="008578BD">
      <w:pPr>
        <w:pStyle w:val="a3"/>
      </w:pPr>
      <w:r>
        <w:t>Остаток на начало месяца формируется на основании ручки на начало месяца в сумме по всем торговым точкам.</w:t>
      </w:r>
    </w:p>
    <w:p w:rsidR="00F73AAD" w:rsidRDefault="00F73AAD" w:rsidP="008578BD">
      <w:pPr>
        <w:pStyle w:val="a3"/>
      </w:pPr>
      <w:r>
        <w:t>Доход за текущий месяц формируется в разрезе  выручки за текущий месяц и прочих доходов.</w:t>
      </w:r>
    </w:p>
    <w:p w:rsidR="00000000" w:rsidRDefault="00F73AAD" w:rsidP="008578BD">
      <w:pPr>
        <w:pStyle w:val="a3"/>
      </w:pPr>
      <w:r>
        <w:t xml:space="preserve">Расход формируется </w:t>
      </w:r>
      <w:r w:rsidR="00221963">
        <w:t>в разрезе статей:</w:t>
      </w:r>
    </w:p>
    <w:tbl>
      <w:tblPr>
        <w:tblW w:w="6126" w:type="dxa"/>
        <w:tblInd w:w="93" w:type="dxa"/>
        <w:tblLook w:val="04A0"/>
      </w:tblPr>
      <w:tblGrid>
        <w:gridCol w:w="2903"/>
        <w:gridCol w:w="3223"/>
      </w:tblGrid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b/>
                <w:bCs/>
                <w:color w:val="000000"/>
              </w:rPr>
              <w:t>Товар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 xml:space="preserve">Рыба </w:t>
            </w:r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Пиво</w:t>
            </w:r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Снеки</w:t>
            </w:r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Пакеты</w:t>
            </w:r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Бутылка</w:t>
            </w:r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b/>
                <w:bCs/>
                <w:color w:val="000000"/>
              </w:rPr>
              <w:t>Аренда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Аренда</w:t>
            </w:r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b/>
                <w:bCs/>
                <w:color w:val="000000"/>
              </w:rPr>
              <w:t>Коммунальные услуги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Дератизация, дезинфекция</w:t>
            </w:r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Вывоз мусора</w:t>
            </w:r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ФОТ 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ФОТ продавцы</w:t>
            </w:r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ind w:firstLineChars="1000" w:firstLine="2200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i/>
                <w:iCs/>
                <w:color w:val="000000"/>
              </w:rPr>
              <w:t>Заработная плата</w:t>
            </w:r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ind w:firstLineChars="1000" w:firstLine="2200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i/>
                <w:iCs/>
                <w:color w:val="000000"/>
              </w:rPr>
              <w:t>Бонус</w:t>
            </w:r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b/>
                <w:bCs/>
                <w:color w:val="000000"/>
              </w:rPr>
              <w:t>Налоги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ЕНВД</w:t>
            </w:r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Налоги с фот продавцов</w:t>
            </w:r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b/>
                <w:bCs/>
                <w:color w:val="000000"/>
              </w:rPr>
              <w:t>Сервисное обслуживание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Охрана</w:t>
            </w:r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Уборщица</w:t>
            </w:r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F18CC">
              <w:rPr>
                <w:rFonts w:ascii="Calibri" w:eastAsia="Times New Roman" w:hAnsi="Calibri" w:cs="Times New Roman"/>
                <w:color w:val="000000"/>
              </w:rPr>
              <w:t>Обслуживане</w:t>
            </w:r>
            <w:proofErr w:type="spellEnd"/>
            <w:r w:rsidRPr="00BF18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F18CC">
              <w:rPr>
                <w:rFonts w:ascii="Calibri" w:eastAsia="Times New Roman" w:hAnsi="Calibri" w:cs="Times New Roman"/>
                <w:color w:val="000000"/>
              </w:rPr>
              <w:t>хол</w:t>
            </w:r>
            <w:proofErr w:type="spellEnd"/>
            <w:r w:rsidRPr="00BF18CC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proofErr w:type="spellStart"/>
            <w:r w:rsidRPr="00BF18CC">
              <w:rPr>
                <w:rFonts w:ascii="Calibri" w:eastAsia="Times New Roman" w:hAnsi="Calibri" w:cs="Times New Roman"/>
                <w:color w:val="000000"/>
              </w:rPr>
              <w:t>оборуд</w:t>
            </w:r>
            <w:proofErr w:type="spellEnd"/>
            <w:r w:rsidRPr="00BF18C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b/>
                <w:bCs/>
                <w:color w:val="000000"/>
              </w:rPr>
              <w:t>Реклама, маркетинг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Реклама, маркетинг</w:t>
            </w:r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b/>
                <w:bCs/>
                <w:color w:val="000000"/>
              </w:rPr>
              <w:t>Общехозяйственные расходы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F18CC">
              <w:rPr>
                <w:rFonts w:ascii="Calibri" w:eastAsia="Times New Roman" w:hAnsi="Calibri" w:cs="Times New Roman"/>
                <w:color w:val="000000"/>
              </w:rPr>
              <w:t>Хозтовары</w:t>
            </w:r>
            <w:proofErr w:type="spellEnd"/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Фасовка</w:t>
            </w:r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Канцтовары</w:t>
            </w:r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Интернет</w:t>
            </w:r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Телефон</w:t>
            </w:r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b/>
                <w:bCs/>
                <w:color w:val="000000"/>
              </w:rPr>
              <w:t>Прочие расходы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Затраты на транспорт</w:t>
            </w:r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Штрафы, пени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Штрафы</w:t>
            </w:r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b/>
                <w:bCs/>
                <w:color w:val="000000"/>
              </w:rPr>
              <w:t>РКО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b/>
                <w:bCs/>
                <w:color w:val="000000"/>
              </w:rPr>
              <w:t>Выплаты по кредитам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b/>
                <w:bCs/>
                <w:color w:val="000000"/>
              </w:rPr>
              <w:t>Выплаты инвесторам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BF18CC">
              <w:rPr>
                <w:rFonts w:ascii="Calibri" w:eastAsia="Times New Roman" w:hAnsi="Calibri" w:cs="Times New Roman"/>
                <w:b/>
                <w:bCs/>
                <w:color w:val="000000"/>
              </w:rPr>
              <w:t>Обещестроительные</w:t>
            </w:r>
            <w:proofErr w:type="spellEnd"/>
            <w:r w:rsidRPr="00BF18C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работы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F18CC">
              <w:rPr>
                <w:rFonts w:ascii="Calibri" w:eastAsia="Times New Roman" w:hAnsi="Calibri" w:cs="Times New Roman"/>
                <w:color w:val="000000"/>
              </w:rPr>
              <w:t>Обещестроительные</w:t>
            </w:r>
            <w:proofErr w:type="spellEnd"/>
            <w:r w:rsidRPr="00BF18CC">
              <w:rPr>
                <w:rFonts w:ascii="Calibri" w:eastAsia="Times New Roman" w:hAnsi="Calibri" w:cs="Times New Roman"/>
                <w:color w:val="000000"/>
              </w:rPr>
              <w:t xml:space="preserve"> работы</w:t>
            </w:r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b/>
                <w:bCs/>
                <w:color w:val="000000"/>
              </w:rPr>
              <w:t>Оборудование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Оборудование</w:t>
            </w:r>
          </w:p>
        </w:tc>
      </w:tr>
      <w:tr w:rsidR="00BF18CC" w:rsidRPr="00BF18CC" w:rsidTr="00BF18CC">
        <w:trPr>
          <w:trHeight w:val="300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b/>
                <w:bCs/>
                <w:color w:val="000000"/>
              </w:rPr>
              <w:t>Инвентарь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CC" w:rsidRPr="00BF18CC" w:rsidRDefault="00BF18CC" w:rsidP="00BF1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8CC">
              <w:rPr>
                <w:rFonts w:ascii="Calibri" w:eastAsia="Times New Roman" w:hAnsi="Calibri" w:cs="Times New Roman"/>
                <w:color w:val="000000"/>
              </w:rPr>
              <w:t>Инвентарь</w:t>
            </w:r>
          </w:p>
        </w:tc>
      </w:tr>
    </w:tbl>
    <w:p w:rsidR="00BF18CC" w:rsidRDefault="00BF18CC" w:rsidP="008578BD">
      <w:pPr>
        <w:pStyle w:val="a3"/>
      </w:pPr>
    </w:p>
    <w:p w:rsidR="008578BD" w:rsidRDefault="00BF18CC" w:rsidP="008578BD">
      <w:pPr>
        <w:ind w:left="360"/>
      </w:pPr>
      <w:r>
        <w:t>Остаток на конец месяца показывает фактическое наличие денежных средств на конец месяца.</w:t>
      </w:r>
    </w:p>
    <w:p w:rsidR="00221963" w:rsidRDefault="00221963" w:rsidP="00221963">
      <w:pPr>
        <w:ind w:left="360"/>
      </w:pPr>
    </w:p>
    <w:sectPr w:rsidR="00221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A6D01"/>
    <w:multiLevelType w:val="hybridMultilevel"/>
    <w:tmpl w:val="6C349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1963"/>
    <w:rsid w:val="00221963"/>
    <w:rsid w:val="008578BD"/>
    <w:rsid w:val="00BF18CC"/>
    <w:rsid w:val="00F7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9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2</cp:revision>
  <dcterms:created xsi:type="dcterms:W3CDTF">2015-03-29T18:12:00Z</dcterms:created>
  <dcterms:modified xsi:type="dcterms:W3CDTF">2015-03-29T18:12:00Z</dcterms:modified>
</cp:coreProperties>
</file>