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71" w:rsidRDefault="00F317CE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О компании</w:t>
      </w:r>
      <w:r w:rsidR="007D32CD" w:rsidRPr="00F317CE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F317CE" w:rsidRPr="00F317CE" w:rsidRDefault="00F317CE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Основной вид деятельности: оптовая торговля электроинструментом и запасными частями. Для осуществления деятельности компания использует следующую структуру юридических лиц:</w:t>
      </w:r>
    </w:p>
    <w:p w:rsidR="007D32CD" w:rsidRPr="0090138C" w:rsidRDefault="007D32CD">
      <w:pPr>
        <w:rPr>
          <w:rFonts w:ascii="Arial" w:hAnsi="Arial" w:cs="Arial"/>
          <w:sz w:val="24"/>
          <w:szCs w:val="24"/>
        </w:rPr>
      </w:pPr>
    </w:p>
    <w:p w:rsidR="00B94E08" w:rsidRDefault="00A062AD" w:rsidP="007D32C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ЭЛТ</w:t>
      </w:r>
      <w:r w:rsidR="007D32CD" w:rsidRPr="00B94E08">
        <w:rPr>
          <w:rFonts w:ascii="Arial" w:hAnsi="Arial" w:cs="Arial"/>
          <w:sz w:val="24"/>
          <w:szCs w:val="24"/>
        </w:rPr>
        <w:t xml:space="preserve"> - основная компания</w:t>
      </w:r>
      <w:r w:rsidR="003F1A3E" w:rsidRPr="00B94E08">
        <w:rPr>
          <w:rFonts w:ascii="Arial" w:hAnsi="Arial" w:cs="Arial"/>
          <w:sz w:val="24"/>
          <w:szCs w:val="24"/>
        </w:rPr>
        <w:t xml:space="preserve">. </w:t>
      </w:r>
    </w:p>
    <w:p w:rsidR="00B94E08" w:rsidRDefault="003F1A3E" w:rsidP="007D32C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4E08">
        <w:rPr>
          <w:rFonts w:ascii="Arial" w:hAnsi="Arial" w:cs="Arial"/>
          <w:sz w:val="24"/>
          <w:szCs w:val="24"/>
        </w:rPr>
        <w:t xml:space="preserve">Компания </w:t>
      </w:r>
      <w:r w:rsidRPr="00B94E08">
        <w:rPr>
          <w:rFonts w:ascii="Arial" w:hAnsi="Arial" w:cs="Arial"/>
          <w:b/>
          <w:sz w:val="24"/>
          <w:szCs w:val="24"/>
          <w:lang w:val="en-US"/>
        </w:rPr>
        <w:t>X</w:t>
      </w:r>
      <w:r w:rsidRPr="00B94E08">
        <w:rPr>
          <w:rFonts w:ascii="Arial" w:hAnsi="Arial" w:cs="Arial"/>
          <w:sz w:val="24"/>
          <w:szCs w:val="24"/>
        </w:rPr>
        <w:t xml:space="preserve"> – дополнительная компания.</w:t>
      </w:r>
      <w:r w:rsidR="001C23AF" w:rsidRPr="00B94E08">
        <w:rPr>
          <w:rFonts w:ascii="Arial" w:hAnsi="Arial" w:cs="Arial"/>
          <w:sz w:val="24"/>
          <w:szCs w:val="24"/>
        </w:rPr>
        <w:t xml:space="preserve"> </w:t>
      </w:r>
    </w:p>
    <w:p w:rsidR="003F1A3E" w:rsidRPr="00B94E08" w:rsidRDefault="001C23AF" w:rsidP="007D32C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4E08">
        <w:rPr>
          <w:rFonts w:ascii="Arial" w:hAnsi="Arial" w:cs="Arial"/>
          <w:sz w:val="24"/>
          <w:szCs w:val="24"/>
        </w:rPr>
        <w:t xml:space="preserve">Новая компания – </w:t>
      </w:r>
      <w:r w:rsidR="00F317CE" w:rsidRPr="00B94E08">
        <w:rPr>
          <w:rFonts w:ascii="Arial" w:hAnsi="Arial" w:cs="Arial"/>
          <w:b/>
          <w:sz w:val="24"/>
          <w:szCs w:val="24"/>
          <w:lang w:val="en-US"/>
        </w:rPr>
        <w:t>NEWFIRM</w:t>
      </w:r>
      <w:r w:rsidRPr="00B94E08">
        <w:rPr>
          <w:rFonts w:ascii="Arial" w:hAnsi="Arial" w:cs="Arial"/>
          <w:sz w:val="24"/>
          <w:szCs w:val="24"/>
        </w:rPr>
        <w:t xml:space="preserve">, которая начнет работу в ближайшее время и постепенно заменит собой </w:t>
      </w:r>
      <w:r w:rsidR="00A062AD">
        <w:rPr>
          <w:rFonts w:ascii="Arial" w:hAnsi="Arial" w:cs="Arial"/>
          <w:sz w:val="24"/>
          <w:szCs w:val="24"/>
        </w:rPr>
        <w:t>ЭЛТ</w:t>
      </w:r>
      <w:r w:rsidRPr="00B94E08">
        <w:rPr>
          <w:rFonts w:ascii="Arial" w:hAnsi="Arial" w:cs="Arial"/>
          <w:sz w:val="24"/>
          <w:szCs w:val="24"/>
        </w:rPr>
        <w:t>.</w:t>
      </w:r>
      <w:r w:rsidR="006A747D" w:rsidRPr="00B94E08">
        <w:rPr>
          <w:rFonts w:ascii="Arial" w:hAnsi="Arial" w:cs="Arial"/>
          <w:sz w:val="24"/>
          <w:szCs w:val="24"/>
        </w:rPr>
        <w:t xml:space="preserve"> После того как открывается </w:t>
      </w:r>
      <w:r w:rsidR="00F317CE" w:rsidRPr="00B94E08">
        <w:rPr>
          <w:rFonts w:ascii="Arial" w:hAnsi="Arial" w:cs="Arial"/>
          <w:b/>
          <w:sz w:val="24"/>
          <w:szCs w:val="24"/>
          <w:lang w:val="en-US"/>
        </w:rPr>
        <w:t>NEWFIRM</w:t>
      </w:r>
      <w:r w:rsidR="006A747D" w:rsidRPr="00B94E08">
        <w:rPr>
          <w:rFonts w:ascii="Arial" w:hAnsi="Arial" w:cs="Arial"/>
          <w:sz w:val="24"/>
          <w:szCs w:val="24"/>
        </w:rPr>
        <w:t xml:space="preserve">, все поставки на </w:t>
      </w:r>
      <w:r w:rsidR="00A062AD">
        <w:rPr>
          <w:rFonts w:ascii="Arial" w:hAnsi="Arial" w:cs="Arial"/>
          <w:sz w:val="24"/>
          <w:szCs w:val="24"/>
        </w:rPr>
        <w:t>ЭЛТ</w:t>
      </w:r>
      <w:r w:rsidR="006A747D" w:rsidRPr="00B94E08">
        <w:rPr>
          <w:rFonts w:ascii="Arial" w:hAnsi="Arial" w:cs="Arial"/>
          <w:sz w:val="24"/>
          <w:szCs w:val="24"/>
        </w:rPr>
        <w:t xml:space="preserve"> прекращаются, остается только реализация остатков.</w:t>
      </w:r>
      <w:r w:rsidRPr="00B94E08">
        <w:rPr>
          <w:rFonts w:ascii="Arial" w:hAnsi="Arial" w:cs="Arial"/>
          <w:sz w:val="24"/>
          <w:szCs w:val="24"/>
        </w:rPr>
        <w:t xml:space="preserve"> </w:t>
      </w:r>
      <w:r w:rsidR="003F1A3E" w:rsidRPr="00B94E08">
        <w:rPr>
          <w:rFonts w:ascii="Arial" w:hAnsi="Arial" w:cs="Arial"/>
          <w:sz w:val="24"/>
          <w:szCs w:val="24"/>
        </w:rPr>
        <w:t xml:space="preserve"> </w:t>
      </w:r>
    </w:p>
    <w:p w:rsidR="00C77ABE" w:rsidRPr="0090138C" w:rsidRDefault="00C77ABE" w:rsidP="00C77ABE">
      <w:pPr>
        <w:rPr>
          <w:rFonts w:ascii="Arial" w:hAnsi="Arial" w:cs="Arial"/>
          <w:sz w:val="24"/>
          <w:szCs w:val="24"/>
        </w:rPr>
      </w:pPr>
    </w:p>
    <w:p w:rsidR="00C77ABE" w:rsidRPr="00F317CE" w:rsidRDefault="00E63B23" w:rsidP="00C77ABE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F317CE">
        <w:rPr>
          <w:rFonts w:ascii="Arial" w:hAnsi="Arial" w:cs="Arial"/>
          <w:b/>
          <w:i/>
          <w:sz w:val="24"/>
          <w:szCs w:val="24"/>
          <w:u w:val="single"/>
        </w:rPr>
        <w:t>Склады:</w:t>
      </w:r>
    </w:p>
    <w:p w:rsidR="00EB6C36" w:rsidRDefault="00EB6C36" w:rsidP="00C77A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B6C36" w:rsidRDefault="00F317CE" w:rsidP="00E63B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="00EB6C36" w:rsidRPr="00E63B23">
        <w:rPr>
          <w:rFonts w:ascii="Arial" w:hAnsi="Arial" w:cs="Arial"/>
          <w:b/>
          <w:sz w:val="24"/>
          <w:szCs w:val="24"/>
        </w:rPr>
        <w:t>клад</w:t>
      </w:r>
      <w:r>
        <w:rPr>
          <w:rFonts w:ascii="Arial" w:hAnsi="Arial" w:cs="Arial"/>
          <w:b/>
          <w:sz w:val="24"/>
          <w:szCs w:val="24"/>
        </w:rPr>
        <w:t xml:space="preserve"> «Основной»</w:t>
      </w:r>
      <w:r w:rsidR="0074451E" w:rsidRPr="0074451E">
        <w:rPr>
          <w:rFonts w:ascii="Arial" w:hAnsi="Arial" w:cs="Arial"/>
          <w:sz w:val="24"/>
          <w:szCs w:val="24"/>
        </w:rPr>
        <w:t>.</w:t>
      </w:r>
      <w:r w:rsidR="00EB6C36" w:rsidRPr="00E63B23">
        <w:rPr>
          <w:rFonts w:ascii="Arial" w:hAnsi="Arial" w:cs="Arial"/>
          <w:sz w:val="24"/>
          <w:szCs w:val="24"/>
        </w:rPr>
        <w:t xml:space="preserve"> </w:t>
      </w:r>
      <w:r w:rsidR="0074451E">
        <w:rPr>
          <w:rFonts w:ascii="Arial" w:hAnsi="Arial" w:cs="Arial"/>
          <w:sz w:val="24"/>
          <w:szCs w:val="24"/>
        </w:rPr>
        <w:t>Б</w:t>
      </w:r>
      <w:r w:rsidR="00EB6C36" w:rsidRPr="00E63B23">
        <w:rPr>
          <w:rFonts w:ascii="Arial" w:hAnsi="Arial" w:cs="Arial"/>
          <w:sz w:val="24"/>
          <w:szCs w:val="24"/>
        </w:rPr>
        <w:t>азовый склад нашей компании. Используется для операции поставки товаров от поставщиков и от</w:t>
      </w:r>
      <w:r w:rsidR="00E63B23" w:rsidRPr="00E63B23">
        <w:rPr>
          <w:rFonts w:ascii="Arial" w:hAnsi="Arial" w:cs="Arial"/>
          <w:sz w:val="24"/>
          <w:szCs w:val="24"/>
        </w:rPr>
        <w:t>грузки товаров покупателям. Данный склад является общим для всех наших юридических лиц.</w:t>
      </w:r>
    </w:p>
    <w:p w:rsidR="00B94E08" w:rsidRDefault="00B94E08" w:rsidP="00E63B23">
      <w:pPr>
        <w:rPr>
          <w:rFonts w:ascii="Arial" w:hAnsi="Arial" w:cs="Arial"/>
          <w:sz w:val="24"/>
          <w:szCs w:val="24"/>
        </w:rPr>
      </w:pPr>
    </w:p>
    <w:p w:rsidR="0015080E" w:rsidRDefault="00E63B23" w:rsidP="00E63B23">
      <w:pPr>
        <w:rPr>
          <w:rFonts w:ascii="Arial" w:hAnsi="Arial" w:cs="Arial"/>
          <w:sz w:val="24"/>
          <w:szCs w:val="24"/>
        </w:rPr>
      </w:pPr>
      <w:r w:rsidRPr="00E63B23">
        <w:rPr>
          <w:rFonts w:ascii="Arial" w:hAnsi="Arial" w:cs="Arial"/>
          <w:b/>
          <w:sz w:val="24"/>
          <w:szCs w:val="24"/>
        </w:rPr>
        <w:t>Склад «</w:t>
      </w:r>
      <w:r w:rsidR="0015080E">
        <w:rPr>
          <w:rFonts w:ascii="Arial" w:hAnsi="Arial" w:cs="Arial"/>
          <w:b/>
          <w:sz w:val="24"/>
          <w:szCs w:val="24"/>
        </w:rPr>
        <w:t>Ответственное хранение</w:t>
      </w:r>
      <w:r w:rsidR="0074451E">
        <w:rPr>
          <w:rFonts w:ascii="Arial" w:hAnsi="Arial" w:cs="Arial"/>
          <w:b/>
          <w:sz w:val="24"/>
          <w:szCs w:val="24"/>
        </w:rPr>
        <w:t xml:space="preserve"> (ОХ)</w:t>
      </w:r>
      <w:r w:rsidRPr="00E63B23">
        <w:rPr>
          <w:rFonts w:ascii="Arial" w:hAnsi="Arial" w:cs="Arial"/>
          <w:b/>
          <w:sz w:val="24"/>
          <w:szCs w:val="24"/>
        </w:rPr>
        <w:t>»</w:t>
      </w:r>
      <w:r w:rsidRPr="00E63B23">
        <w:rPr>
          <w:rFonts w:ascii="Arial" w:hAnsi="Arial" w:cs="Arial"/>
          <w:sz w:val="24"/>
          <w:szCs w:val="24"/>
        </w:rPr>
        <w:t>. Это</w:t>
      </w:r>
      <w:r w:rsidR="0015080E">
        <w:rPr>
          <w:rFonts w:ascii="Arial" w:hAnsi="Arial" w:cs="Arial"/>
          <w:sz w:val="24"/>
          <w:szCs w:val="24"/>
        </w:rPr>
        <w:t>т наш</w:t>
      </w:r>
      <w:r w:rsidRPr="00E63B23">
        <w:rPr>
          <w:rFonts w:ascii="Arial" w:hAnsi="Arial" w:cs="Arial"/>
          <w:sz w:val="24"/>
          <w:szCs w:val="24"/>
        </w:rPr>
        <w:t xml:space="preserve"> склад</w:t>
      </w:r>
      <w:r w:rsidR="0015080E">
        <w:rPr>
          <w:rFonts w:ascii="Arial" w:hAnsi="Arial" w:cs="Arial"/>
          <w:sz w:val="24"/>
          <w:szCs w:val="24"/>
        </w:rPr>
        <w:t xml:space="preserve">, который </w:t>
      </w:r>
      <w:r w:rsidR="00A062AD">
        <w:rPr>
          <w:rFonts w:ascii="Arial" w:hAnsi="Arial" w:cs="Arial"/>
          <w:sz w:val="24"/>
          <w:szCs w:val="24"/>
        </w:rPr>
        <w:t>ЭЛТ</w:t>
      </w:r>
      <w:r w:rsidRPr="00E63B23">
        <w:rPr>
          <w:rFonts w:ascii="Arial" w:hAnsi="Arial" w:cs="Arial"/>
          <w:sz w:val="24"/>
          <w:szCs w:val="24"/>
        </w:rPr>
        <w:t xml:space="preserve"> </w:t>
      </w:r>
      <w:r w:rsidR="0015080E">
        <w:rPr>
          <w:rFonts w:ascii="Arial" w:hAnsi="Arial" w:cs="Arial"/>
          <w:sz w:val="24"/>
          <w:szCs w:val="24"/>
        </w:rPr>
        <w:t xml:space="preserve">сдал в аренду </w:t>
      </w:r>
      <w:r w:rsidRPr="00E63B23">
        <w:rPr>
          <w:rFonts w:ascii="Arial" w:hAnsi="Arial" w:cs="Arial"/>
          <w:sz w:val="24"/>
          <w:szCs w:val="24"/>
        </w:rPr>
        <w:t>другой компании, наше</w:t>
      </w:r>
      <w:r w:rsidR="0015080E">
        <w:rPr>
          <w:rFonts w:ascii="Arial" w:hAnsi="Arial" w:cs="Arial"/>
          <w:sz w:val="24"/>
          <w:szCs w:val="24"/>
        </w:rPr>
        <w:t>му</w:t>
      </w:r>
      <w:r w:rsidRPr="00E63B23">
        <w:rPr>
          <w:rFonts w:ascii="Arial" w:hAnsi="Arial" w:cs="Arial"/>
          <w:sz w:val="24"/>
          <w:szCs w:val="24"/>
        </w:rPr>
        <w:t xml:space="preserve"> основно</w:t>
      </w:r>
      <w:r w:rsidR="0015080E">
        <w:rPr>
          <w:rFonts w:ascii="Arial" w:hAnsi="Arial" w:cs="Arial"/>
          <w:sz w:val="24"/>
          <w:szCs w:val="24"/>
        </w:rPr>
        <w:t>му</w:t>
      </w:r>
      <w:r w:rsidRPr="00E63B23">
        <w:rPr>
          <w:rFonts w:ascii="Arial" w:hAnsi="Arial" w:cs="Arial"/>
          <w:sz w:val="24"/>
          <w:szCs w:val="24"/>
        </w:rPr>
        <w:t xml:space="preserve"> поставщик</w:t>
      </w:r>
      <w:r w:rsidR="0015080E">
        <w:rPr>
          <w:rFonts w:ascii="Arial" w:hAnsi="Arial" w:cs="Arial"/>
          <w:sz w:val="24"/>
          <w:szCs w:val="24"/>
        </w:rPr>
        <w:t>у</w:t>
      </w:r>
      <w:r w:rsidRPr="00E63B23">
        <w:rPr>
          <w:rFonts w:ascii="Arial" w:hAnsi="Arial" w:cs="Arial"/>
          <w:sz w:val="24"/>
          <w:szCs w:val="24"/>
        </w:rPr>
        <w:t xml:space="preserve"> - завод</w:t>
      </w:r>
      <w:r w:rsidR="0015080E">
        <w:rPr>
          <w:rFonts w:ascii="Arial" w:hAnsi="Arial" w:cs="Arial"/>
          <w:sz w:val="24"/>
          <w:szCs w:val="24"/>
        </w:rPr>
        <w:t>у</w:t>
      </w:r>
      <w:r w:rsidRPr="00E63B23">
        <w:rPr>
          <w:rFonts w:ascii="Arial" w:hAnsi="Arial" w:cs="Arial"/>
          <w:sz w:val="24"/>
          <w:szCs w:val="24"/>
        </w:rPr>
        <w:t xml:space="preserve"> «</w:t>
      </w:r>
      <w:r w:rsidR="00A062AD">
        <w:rPr>
          <w:rFonts w:ascii="Arial" w:hAnsi="Arial" w:cs="Arial"/>
          <w:sz w:val="24"/>
          <w:szCs w:val="24"/>
        </w:rPr>
        <w:t>ФРОСТ</w:t>
      </w:r>
      <w:r w:rsidRPr="00E63B23">
        <w:rPr>
          <w:rFonts w:ascii="Arial" w:hAnsi="Arial" w:cs="Arial"/>
          <w:sz w:val="24"/>
          <w:szCs w:val="24"/>
        </w:rPr>
        <w:t>».</w:t>
      </w:r>
      <w:r w:rsidR="0015080E">
        <w:rPr>
          <w:rFonts w:ascii="Arial" w:hAnsi="Arial" w:cs="Arial"/>
          <w:sz w:val="24"/>
          <w:szCs w:val="24"/>
        </w:rPr>
        <w:t xml:space="preserve"> Т.е. это наш склад, на котором хранится чужой товар.</w:t>
      </w:r>
      <w:r w:rsidRPr="00E63B23">
        <w:rPr>
          <w:rFonts w:ascii="Arial" w:hAnsi="Arial" w:cs="Arial"/>
          <w:sz w:val="24"/>
          <w:szCs w:val="24"/>
        </w:rPr>
        <w:t xml:space="preserve"> </w:t>
      </w:r>
      <w:r w:rsidR="000E27A6">
        <w:rPr>
          <w:rFonts w:ascii="Arial" w:hAnsi="Arial" w:cs="Arial"/>
          <w:sz w:val="24"/>
          <w:szCs w:val="24"/>
        </w:rPr>
        <w:t xml:space="preserve">Фирма </w:t>
      </w:r>
      <w:r w:rsidR="00A062AD">
        <w:rPr>
          <w:rFonts w:ascii="Arial" w:hAnsi="Arial" w:cs="Arial"/>
          <w:sz w:val="24"/>
          <w:szCs w:val="24"/>
        </w:rPr>
        <w:t>ЭЛТ</w:t>
      </w:r>
      <w:r w:rsidRPr="00E63B23">
        <w:rPr>
          <w:rFonts w:ascii="Arial" w:hAnsi="Arial" w:cs="Arial"/>
          <w:sz w:val="24"/>
          <w:szCs w:val="24"/>
        </w:rPr>
        <w:t xml:space="preserve"> осуществляет ответственное хранение ТМЦ на данном складе</w:t>
      </w:r>
      <w:r w:rsidR="0074451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4451E">
        <w:rPr>
          <w:rFonts w:ascii="Arial" w:hAnsi="Arial" w:cs="Arial"/>
          <w:sz w:val="24"/>
          <w:szCs w:val="24"/>
        </w:rPr>
        <w:t>номенклатурно</w:t>
      </w:r>
      <w:proofErr w:type="spellEnd"/>
      <w:r w:rsidR="0074451E">
        <w:rPr>
          <w:rFonts w:ascii="Arial" w:hAnsi="Arial" w:cs="Arial"/>
          <w:sz w:val="24"/>
          <w:szCs w:val="24"/>
        </w:rPr>
        <w:t>-количественный учет)</w:t>
      </w:r>
      <w:r w:rsidRPr="00E63B23">
        <w:rPr>
          <w:rFonts w:ascii="Arial" w:hAnsi="Arial" w:cs="Arial"/>
          <w:sz w:val="24"/>
          <w:szCs w:val="24"/>
        </w:rPr>
        <w:t>.</w:t>
      </w:r>
    </w:p>
    <w:p w:rsidR="00B94E08" w:rsidRDefault="00B94E08" w:rsidP="00E63B23">
      <w:pPr>
        <w:rPr>
          <w:rFonts w:ascii="Arial" w:hAnsi="Arial" w:cs="Arial"/>
          <w:sz w:val="24"/>
          <w:szCs w:val="24"/>
        </w:rPr>
      </w:pPr>
    </w:p>
    <w:p w:rsidR="0015080E" w:rsidRDefault="0015080E" w:rsidP="0015080E">
      <w:pPr>
        <w:rPr>
          <w:rFonts w:ascii="Arial" w:hAnsi="Arial" w:cs="Arial"/>
          <w:sz w:val="24"/>
          <w:szCs w:val="24"/>
        </w:rPr>
      </w:pPr>
      <w:r w:rsidRPr="00E63B23">
        <w:rPr>
          <w:rFonts w:ascii="Arial" w:hAnsi="Arial" w:cs="Arial"/>
          <w:b/>
          <w:sz w:val="24"/>
          <w:szCs w:val="24"/>
        </w:rPr>
        <w:t>Склад «</w:t>
      </w:r>
      <w:r w:rsidR="0074451E">
        <w:rPr>
          <w:rFonts w:ascii="Arial" w:hAnsi="Arial" w:cs="Arial"/>
          <w:b/>
          <w:sz w:val="24"/>
          <w:szCs w:val="24"/>
        </w:rPr>
        <w:t>Консигнация</w:t>
      </w:r>
      <w:r w:rsidRPr="00E63B23">
        <w:rPr>
          <w:rFonts w:ascii="Arial" w:hAnsi="Arial" w:cs="Arial"/>
          <w:b/>
          <w:sz w:val="24"/>
          <w:szCs w:val="24"/>
        </w:rPr>
        <w:t>»</w:t>
      </w:r>
      <w:r w:rsidRPr="00E63B23">
        <w:rPr>
          <w:rFonts w:ascii="Arial" w:hAnsi="Arial" w:cs="Arial"/>
          <w:sz w:val="24"/>
          <w:szCs w:val="24"/>
        </w:rPr>
        <w:t xml:space="preserve">. </w:t>
      </w:r>
      <w:r w:rsidR="0074451E">
        <w:rPr>
          <w:rFonts w:ascii="Arial" w:hAnsi="Arial" w:cs="Arial"/>
          <w:sz w:val="24"/>
          <w:szCs w:val="24"/>
        </w:rPr>
        <w:t>С данного склада осуществляется реализация товара по комиссионному договору</w:t>
      </w:r>
      <w:r w:rsidR="00BC6F6F">
        <w:rPr>
          <w:rFonts w:ascii="Arial" w:hAnsi="Arial" w:cs="Arial"/>
          <w:sz w:val="24"/>
          <w:szCs w:val="24"/>
        </w:rPr>
        <w:t xml:space="preserve"> с заводом «</w:t>
      </w:r>
      <w:r w:rsidR="00A062AD">
        <w:rPr>
          <w:rFonts w:ascii="Arial" w:hAnsi="Arial" w:cs="Arial"/>
          <w:sz w:val="24"/>
          <w:szCs w:val="24"/>
        </w:rPr>
        <w:t>ФРОСТ</w:t>
      </w:r>
      <w:r w:rsidR="00BC6F6F">
        <w:rPr>
          <w:rFonts w:ascii="Arial" w:hAnsi="Arial" w:cs="Arial"/>
          <w:sz w:val="24"/>
          <w:szCs w:val="24"/>
        </w:rPr>
        <w:t>»</w:t>
      </w:r>
      <w:r w:rsidR="0074451E">
        <w:rPr>
          <w:rFonts w:ascii="Arial" w:hAnsi="Arial" w:cs="Arial"/>
          <w:sz w:val="24"/>
          <w:szCs w:val="24"/>
        </w:rPr>
        <w:t xml:space="preserve">.   </w:t>
      </w:r>
    </w:p>
    <w:p w:rsidR="00B94E08" w:rsidRDefault="00B94E08" w:rsidP="0015080E">
      <w:pPr>
        <w:rPr>
          <w:rFonts w:ascii="Arial" w:hAnsi="Arial" w:cs="Arial"/>
          <w:sz w:val="24"/>
          <w:szCs w:val="24"/>
        </w:rPr>
      </w:pPr>
    </w:p>
    <w:p w:rsidR="00E63B23" w:rsidRDefault="0074451E" w:rsidP="00E63B23">
      <w:pPr>
        <w:rPr>
          <w:rFonts w:ascii="Arial" w:hAnsi="Arial" w:cs="Arial"/>
          <w:sz w:val="24"/>
          <w:szCs w:val="24"/>
        </w:rPr>
      </w:pPr>
      <w:r w:rsidRPr="00E63B23">
        <w:rPr>
          <w:rFonts w:ascii="Arial" w:hAnsi="Arial" w:cs="Arial"/>
          <w:b/>
          <w:sz w:val="24"/>
          <w:szCs w:val="24"/>
        </w:rPr>
        <w:t>Склад «</w:t>
      </w:r>
      <w:r>
        <w:rPr>
          <w:rFonts w:ascii="Arial" w:hAnsi="Arial" w:cs="Arial"/>
          <w:b/>
          <w:sz w:val="24"/>
          <w:szCs w:val="24"/>
        </w:rPr>
        <w:t>Ремонт</w:t>
      </w:r>
      <w:r w:rsidRPr="00E63B23">
        <w:rPr>
          <w:rFonts w:ascii="Arial" w:hAnsi="Arial" w:cs="Arial"/>
          <w:b/>
          <w:sz w:val="24"/>
          <w:szCs w:val="24"/>
        </w:rPr>
        <w:t>»</w:t>
      </w:r>
      <w:r w:rsidRPr="00E63B23">
        <w:rPr>
          <w:rFonts w:ascii="Arial" w:hAnsi="Arial" w:cs="Arial"/>
          <w:sz w:val="24"/>
          <w:szCs w:val="24"/>
        </w:rPr>
        <w:t xml:space="preserve">. </w:t>
      </w:r>
      <w:r w:rsidR="00BC6F6F">
        <w:rPr>
          <w:rFonts w:ascii="Arial" w:hAnsi="Arial" w:cs="Arial"/>
          <w:sz w:val="24"/>
          <w:szCs w:val="24"/>
        </w:rPr>
        <w:t>На данный скла</w:t>
      </w:r>
      <w:r w:rsidR="00FE3E82">
        <w:rPr>
          <w:rFonts w:ascii="Arial" w:hAnsi="Arial" w:cs="Arial"/>
          <w:sz w:val="24"/>
          <w:szCs w:val="24"/>
        </w:rPr>
        <w:t>д поступают неисправные товары, возвращенные нашими покупателями. Мы осуществляем ремонт товаров и возвращаем их покупателю.</w:t>
      </w:r>
      <w:r w:rsidR="008C59E6">
        <w:rPr>
          <w:rFonts w:ascii="Arial" w:hAnsi="Arial" w:cs="Arial"/>
          <w:sz w:val="24"/>
          <w:szCs w:val="24"/>
        </w:rPr>
        <w:t xml:space="preserve"> </w:t>
      </w:r>
    </w:p>
    <w:p w:rsidR="008C59E6" w:rsidRDefault="008C59E6" w:rsidP="00E63B23">
      <w:pPr>
        <w:rPr>
          <w:rFonts w:ascii="Arial" w:hAnsi="Arial" w:cs="Arial"/>
          <w:sz w:val="24"/>
          <w:szCs w:val="24"/>
        </w:rPr>
      </w:pPr>
    </w:p>
    <w:p w:rsidR="00E63B23" w:rsidRPr="00F317CE" w:rsidRDefault="000648CA" w:rsidP="00E63B23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Т</w:t>
      </w:r>
      <w:r w:rsidR="00DF6B8C">
        <w:rPr>
          <w:rFonts w:ascii="Arial" w:hAnsi="Arial" w:cs="Arial"/>
          <w:b/>
          <w:i/>
          <w:sz w:val="24"/>
          <w:szCs w:val="24"/>
          <w:u w:val="single"/>
        </w:rPr>
        <w:t>оварооборот</w:t>
      </w:r>
      <w:r w:rsidR="00E63B23" w:rsidRPr="00F317CE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E63B23" w:rsidRDefault="00E63B23" w:rsidP="00E63B23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395"/>
        <w:gridCol w:w="4501"/>
      </w:tblGrid>
      <w:tr w:rsidR="00E63B23" w:rsidTr="006821E5">
        <w:tc>
          <w:tcPr>
            <w:tcW w:w="567" w:type="dxa"/>
          </w:tcPr>
          <w:p w:rsidR="00E63B23" w:rsidRPr="00E63B23" w:rsidRDefault="00E63B23" w:rsidP="00E63B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3B23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E63B23" w:rsidRPr="00E63B23" w:rsidRDefault="00E63B23" w:rsidP="00E63B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3B23">
              <w:rPr>
                <w:rFonts w:ascii="Arial" w:hAnsi="Arial" w:cs="Arial"/>
                <w:b/>
                <w:sz w:val="24"/>
                <w:szCs w:val="24"/>
              </w:rPr>
              <w:t>Вид операции</w:t>
            </w:r>
          </w:p>
        </w:tc>
        <w:tc>
          <w:tcPr>
            <w:tcW w:w="4501" w:type="dxa"/>
          </w:tcPr>
          <w:p w:rsidR="00E63B23" w:rsidRPr="00E63B23" w:rsidRDefault="00E63B23" w:rsidP="00E63B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3B23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E63B23" w:rsidTr="006821E5">
        <w:tc>
          <w:tcPr>
            <w:tcW w:w="567" w:type="dxa"/>
          </w:tcPr>
          <w:p w:rsidR="00E63B23" w:rsidRDefault="00E63B23" w:rsidP="00E63B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63B23" w:rsidRDefault="00F317CE" w:rsidP="00F31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Закупка товара у поставщика со стороннего склада. </w:t>
            </w:r>
            <w:r w:rsidR="00E63B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8C59E6" w:rsidRDefault="00F317CE" w:rsidP="00F31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Происходит на склад «Основной» по договору купли-продажи с поставщиком. Закупка может происходить как на компанию </w:t>
            </w:r>
          </w:p>
          <w:p w:rsidR="00E63B23" w:rsidRDefault="00F317CE" w:rsidP="00F31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>
              <w:rPr>
                <w:rFonts w:ascii="Arial" w:hAnsi="Arial" w:cs="Arial"/>
                <w:sz w:val="24"/>
                <w:szCs w:val="24"/>
              </w:rPr>
              <w:t>», так и на компанию «Х».</w:t>
            </w:r>
          </w:p>
          <w:p w:rsidR="008C59E6" w:rsidRDefault="008C59E6" w:rsidP="00F317CE">
            <w:pPr>
              <w:rPr>
                <w:rFonts w:ascii="Arial" w:hAnsi="Arial" w:cs="Arial"/>
                <w:sz w:val="24"/>
                <w:szCs w:val="24"/>
              </w:rPr>
            </w:pPr>
          </w:p>
          <w:p w:rsidR="008C59E6" w:rsidRDefault="008C59E6" w:rsidP="00F317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B23" w:rsidTr="006821E5">
        <w:tc>
          <w:tcPr>
            <w:tcW w:w="567" w:type="dxa"/>
          </w:tcPr>
          <w:p w:rsidR="00E63B23" w:rsidRDefault="0015080E" w:rsidP="00150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63B23" w:rsidRDefault="00754A2B" w:rsidP="000E59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Оприходование и списание товара со склада </w:t>
            </w:r>
            <w:r w:rsidR="000E591D">
              <w:rPr>
                <w:rFonts w:ascii="Arial" w:hAnsi="Arial" w:cs="Arial"/>
                <w:sz w:val="24"/>
                <w:szCs w:val="24"/>
              </w:rPr>
              <w:t xml:space="preserve">ОХ </w:t>
            </w:r>
            <w:r>
              <w:rPr>
                <w:rFonts w:ascii="Arial" w:hAnsi="Arial" w:cs="Arial"/>
                <w:sz w:val="24"/>
                <w:szCs w:val="24"/>
              </w:rPr>
              <w:t>по распоряжению завода</w:t>
            </w:r>
          </w:p>
        </w:tc>
        <w:tc>
          <w:tcPr>
            <w:tcW w:w="4501" w:type="dxa"/>
          </w:tcPr>
          <w:p w:rsidR="00A062AD" w:rsidRDefault="00754A2B" w:rsidP="00B939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Завод производит расходные и приходные операции по складу по своему усмотрению. На основании таких операций в рамках договора </w:t>
            </w:r>
            <w:r w:rsidR="00B939D1">
              <w:rPr>
                <w:rFonts w:ascii="Arial" w:hAnsi="Arial" w:cs="Arial"/>
                <w:sz w:val="24"/>
                <w:szCs w:val="24"/>
              </w:rPr>
              <w:t>ответственного хранения происходит отражение таких операций</w:t>
            </w:r>
            <w:r w:rsidR="000648CA">
              <w:rPr>
                <w:rFonts w:ascii="Arial" w:hAnsi="Arial" w:cs="Arial"/>
                <w:sz w:val="24"/>
                <w:szCs w:val="24"/>
              </w:rPr>
              <w:t xml:space="preserve"> для контроля остатков.</w:t>
            </w:r>
            <w:r w:rsidR="0015080E">
              <w:rPr>
                <w:rFonts w:ascii="Arial" w:hAnsi="Arial" w:cs="Arial"/>
                <w:sz w:val="24"/>
                <w:szCs w:val="24"/>
              </w:rPr>
              <w:t xml:space="preserve"> Отражаются только количественные остатки.</w:t>
            </w:r>
            <w:r w:rsidR="005C7307">
              <w:rPr>
                <w:rFonts w:ascii="Arial" w:hAnsi="Arial" w:cs="Arial"/>
                <w:sz w:val="24"/>
                <w:szCs w:val="24"/>
              </w:rPr>
              <w:t xml:space="preserve"> При этом необходимо иметь возможность</w:t>
            </w:r>
            <w:r w:rsidR="008C59E6">
              <w:rPr>
                <w:rFonts w:ascii="Arial" w:hAnsi="Arial" w:cs="Arial"/>
                <w:sz w:val="24"/>
                <w:szCs w:val="24"/>
              </w:rPr>
              <w:t xml:space="preserve"> формирования отчета по остаткам с ценами (</w:t>
            </w:r>
            <w:r w:rsidR="006821E5">
              <w:rPr>
                <w:rFonts w:ascii="Arial" w:hAnsi="Arial" w:cs="Arial"/>
                <w:sz w:val="24"/>
                <w:szCs w:val="24"/>
              </w:rPr>
              <w:t>выбираются</w:t>
            </w:r>
            <w:r w:rsidR="008C59E6">
              <w:rPr>
                <w:rFonts w:ascii="Arial" w:hAnsi="Arial" w:cs="Arial"/>
                <w:sz w:val="24"/>
                <w:szCs w:val="24"/>
              </w:rPr>
              <w:t xml:space="preserve"> в отчете).  </w:t>
            </w:r>
            <w:r w:rsidR="005C73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3B23" w:rsidRDefault="0015080E" w:rsidP="00B939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939D1" w:rsidRDefault="00B939D1" w:rsidP="00B939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80E" w:rsidTr="006821E5">
        <w:tc>
          <w:tcPr>
            <w:tcW w:w="567" w:type="dxa"/>
          </w:tcPr>
          <w:p w:rsidR="0015080E" w:rsidRDefault="0015080E" w:rsidP="00412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:rsidR="0015080E" w:rsidRDefault="008C59E6" w:rsidP="00412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Перемещени</w:t>
            </w:r>
            <w:r w:rsidR="006821E5">
              <w:rPr>
                <w:rFonts w:ascii="Arial" w:hAnsi="Arial" w:cs="Arial"/>
                <w:sz w:val="24"/>
                <w:szCs w:val="24"/>
              </w:rPr>
              <w:t>е товара со склада ОХ на склад «О</w:t>
            </w:r>
            <w:r>
              <w:rPr>
                <w:rFonts w:ascii="Arial" w:hAnsi="Arial" w:cs="Arial"/>
                <w:sz w:val="24"/>
                <w:szCs w:val="24"/>
              </w:rPr>
              <w:t>сновной</w:t>
            </w:r>
            <w:r w:rsidR="006821E5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15080E" w:rsidRPr="00F317CE" w:rsidRDefault="0015080E" w:rsidP="006821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Когда у компании не хватает собственного товара, согласовывается необходимый объем, который завод готов предоставить компании со склада </w:t>
            </w:r>
            <w:r w:rsidR="006821E5">
              <w:rPr>
                <w:rFonts w:ascii="Arial" w:hAnsi="Arial" w:cs="Arial"/>
                <w:sz w:val="24"/>
                <w:szCs w:val="24"/>
              </w:rPr>
              <w:t>ОХ</w:t>
            </w:r>
            <w:r>
              <w:rPr>
                <w:rFonts w:ascii="Arial" w:hAnsi="Arial" w:cs="Arial"/>
                <w:sz w:val="24"/>
                <w:szCs w:val="24"/>
              </w:rPr>
              <w:t xml:space="preserve">. После согласования, оформляется перемещение товара на склад «Основной» и далее его продажа покупателям. По истечении месяца, задним числом оформляется операция купли-продажи между заводом </w:t>
            </w:r>
            <w:r w:rsidR="00A062AD">
              <w:rPr>
                <w:rFonts w:ascii="Arial" w:hAnsi="Arial" w:cs="Arial"/>
                <w:sz w:val="24"/>
                <w:szCs w:val="24"/>
              </w:rPr>
              <w:t>ФРОСТ</w:t>
            </w:r>
            <w:r>
              <w:rPr>
                <w:rFonts w:ascii="Arial" w:hAnsi="Arial" w:cs="Arial"/>
                <w:sz w:val="24"/>
                <w:szCs w:val="24"/>
              </w:rPr>
              <w:t xml:space="preserve"> и компанией «</w:t>
            </w:r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>
              <w:rPr>
                <w:rFonts w:ascii="Arial" w:hAnsi="Arial" w:cs="Arial"/>
                <w:sz w:val="24"/>
                <w:szCs w:val="24"/>
              </w:rPr>
              <w:t xml:space="preserve">». Компания Х в данной закупке не участвует.   </w:t>
            </w:r>
          </w:p>
        </w:tc>
      </w:tr>
      <w:tr w:rsidR="0015080E" w:rsidTr="006821E5">
        <w:tc>
          <w:tcPr>
            <w:tcW w:w="567" w:type="dxa"/>
          </w:tcPr>
          <w:p w:rsidR="0015080E" w:rsidRDefault="0015080E" w:rsidP="00A26E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5080E" w:rsidRDefault="006821E5" w:rsidP="006821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Продажа запасных частей</w:t>
            </w:r>
            <w:r w:rsidR="0015080E">
              <w:rPr>
                <w:rFonts w:ascii="Arial" w:hAnsi="Arial" w:cs="Arial"/>
                <w:sz w:val="24"/>
                <w:szCs w:val="24"/>
              </w:rPr>
              <w:t xml:space="preserve"> по агентскому договору</w:t>
            </w:r>
            <w:r w:rsidR="0074451E">
              <w:rPr>
                <w:rFonts w:ascii="Arial" w:hAnsi="Arial" w:cs="Arial"/>
                <w:sz w:val="24"/>
                <w:szCs w:val="24"/>
              </w:rPr>
              <w:t xml:space="preserve"> со склада «Консигнация»</w:t>
            </w:r>
            <w:r w:rsidR="001508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01" w:type="dxa"/>
          </w:tcPr>
          <w:p w:rsidR="0015080E" w:rsidRDefault="0015080E" w:rsidP="007445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 фирмы </w:t>
            </w:r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>
              <w:rPr>
                <w:rFonts w:ascii="Arial" w:hAnsi="Arial" w:cs="Arial"/>
                <w:sz w:val="24"/>
                <w:szCs w:val="24"/>
              </w:rPr>
              <w:t xml:space="preserve"> заключен договор консигнации с заводом «</w:t>
            </w:r>
            <w:r w:rsidR="00A062AD">
              <w:rPr>
                <w:rFonts w:ascii="Arial" w:hAnsi="Arial" w:cs="Arial"/>
                <w:sz w:val="24"/>
                <w:szCs w:val="24"/>
              </w:rPr>
              <w:t>ФРОСТ</w:t>
            </w:r>
            <w:r>
              <w:rPr>
                <w:rFonts w:ascii="Arial" w:hAnsi="Arial" w:cs="Arial"/>
                <w:sz w:val="24"/>
                <w:szCs w:val="24"/>
              </w:rPr>
              <w:t xml:space="preserve">». </w:t>
            </w:r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>
              <w:rPr>
                <w:rFonts w:ascii="Arial" w:hAnsi="Arial" w:cs="Arial"/>
                <w:sz w:val="24"/>
                <w:szCs w:val="24"/>
              </w:rPr>
              <w:t xml:space="preserve"> может продавать от своего имени запасные части, принадлежащие заводу. Стоимость реализации запасных частей конечному покупателю диктуется заводом и зависит от категории покупателя. По итогам месяца </w:t>
            </w:r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получает вознаграждение за свои услуги. Вознаграждение рассчитывается в разрезе каждой номенклатуры по формуле: «стоимость реализации» - «базовая стоимость». Базовая стоимость каждой номенклатуры определяется заводом. Компания Х в данной схеме не участвует. </w:t>
            </w:r>
          </w:p>
        </w:tc>
      </w:tr>
      <w:tr w:rsidR="0015080E" w:rsidTr="006821E5">
        <w:tc>
          <w:tcPr>
            <w:tcW w:w="567" w:type="dxa"/>
          </w:tcPr>
          <w:p w:rsidR="0015080E" w:rsidRDefault="0015080E" w:rsidP="005D6D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5080E" w:rsidRDefault="0015080E" w:rsidP="003827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Продажа товара</w:t>
            </w:r>
          </w:p>
        </w:tc>
        <w:tc>
          <w:tcPr>
            <w:tcW w:w="4501" w:type="dxa"/>
          </w:tcPr>
          <w:p w:rsidR="0015080E" w:rsidRPr="00CD58FB" w:rsidRDefault="0015080E" w:rsidP="00CD58FB">
            <w:pPr>
              <w:rPr>
                <w:rFonts w:ascii="Arial" w:hAnsi="Arial" w:cs="Arial"/>
                <w:sz w:val="24"/>
                <w:szCs w:val="24"/>
              </w:rPr>
            </w:pPr>
            <w:r w:rsidRPr="00CD58FB">
              <w:rPr>
                <w:rFonts w:ascii="Arial" w:hAnsi="Arial" w:cs="Arial"/>
                <w:sz w:val="24"/>
                <w:szCs w:val="24"/>
              </w:rPr>
              <w:t xml:space="preserve">Продажа осуществляется по договорам купли-продажи. Отгрузка товаров осуществляется со склада «Основной». Продажу товара может осуществлять как компания </w:t>
            </w:r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 w:rsidRPr="00CD58FB">
              <w:rPr>
                <w:rFonts w:ascii="Arial" w:hAnsi="Arial" w:cs="Arial"/>
                <w:sz w:val="24"/>
                <w:szCs w:val="24"/>
              </w:rPr>
              <w:t xml:space="preserve">, таки и компания Х.  </w:t>
            </w:r>
            <w:r>
              <w:rPr>
                <w:rFonts w:ascii="Arial" w:hAnsi="Arial" w:cs="Arial"/>
                <w:sz w:val="24"/>
                <w:szCs w:val="24"/>
              </w:rPr>
              <w:t>При этом, е</w:t>
            </w:r>
            <w:r w:rsidRPr="00CD58FB">
              <w:rPr>
                <w:rFonts w:ascii="Arial" w:hAnsi="Arial" w:cs="Arial"/>
                <w:sz w:val="24"/>
                <w:szCs w:val="24"/>
              </w:rPr>
              <w:t xml:space="preserve">сли 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компания</w:t>
            </w:r>
            <w:r w:rsidRPr="00CD58FB">
              <w:rPr>
                <w:rFonts w:ascii="Arial" w:hAnsi="Arial" w:cs="Arial"/>
                <w:sz w:val="24"/>
                <w:szCs w:val="24"/>
              </w:rPr>
              <w:t xml:space="preserve"> планирует продать товар, которого нет у нее на балансе, но при этом есть </w:t>
            </w:r>
            <w:r w:rsidRPr="000648CA">
              <w:rPr>
                <w:rFonts w:ascii="Arial" w:hAnsi="Arial" w:cs="Arial"/>
                <w:sz w:val="24"/>
                <w:szCs w:val="24"/>
              </w:rPr>
              <w:t xml:space="preserve">на балансе у </w:t>
            </w:r>
            <w:r>
              <w:rPr>
                <w:rFonts w:ascii="Arial" w:hAnsi="Arial" w:cs="Arial"/>
                <w:sz w:val="24"/>
                <w:szCs w:val="24"/>
              </w:rPr>
              <w:t>другой компании,</w:t>
            </w:r>
            <w:r w:rsidRPr="000648CA">
              <w:rPr>
                <w:rFonts w:ascii="Arial" w:hAnsi="Arial" w:cs="Arial"/>
                <w:sz w:val="24"/>
                <w:szCs w:val="24"/>
              </w:rPr>
              <w:t xml:space="preserve"> то такая продажа разрешена</w:t>
            </w:r>
            <w:r w:rsidRPr="00CD58FB">
              <w:rPr>
                <w:rFonts w:ascii="Arial" w:hAnsi="Arial" w:cs="Arial"/>
                <w:sz w:val="24"/>
                <w:szCs w:val="24"/>
              </w:rPr>
              <w:t>. В конце месяца задним числом делается акт купли продажи.</w:t>
            </w:r>
            <w:r>
              <w:rPr>
                <w:rFonts w:ascii="Arial" w:hAnsi="Arial" w:cs="Arial"/>
                <w:sz w:val="24"/>
                <w:szCs w:val="24"/>
              </w:rPr>
              <w:t xml:space="preserve"> ИСКЛЮЧЕНИЕ: если у компании Х есть на балансе товар бренда «</w:t>
            </w:r>
            <w:r w:rsidR="00A062AD">
              <w:rPr>
                <w:rFonts w:ascii="Arial" w:hAnsi="Arial" w:cs="Arial"/>
                <w:sz w:val="24"/>
                <w:szCs w:val="24"/>
              </w:rPr>
              <w:t>ФРОСТ</w:t>
            </w:r>
            <w:r>
              <w:rPr>
                <w:rFonts w:ascii="Arial" w:hAnsi="Arial" w:cs="Arial"/>
                <w:sz w:val="24"/>
                <w:szCs w:val="24"/>
              </w:rPr>
              <w:t xml:space="preserve">», то продать его может только компания Х. Т.е. товары этого бренда (и только!) не могут быть перемещены от Х к </w:t>
            </w:r>
            <w:proofErr w:type="spellStart"/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Это не касается обратного перемещения и товаров других брендов   </w:t>
            </w:r>
          </w:p>
          <w:p w:rsidR="0015080E" w:rsidRDefault="0015080E" w:rsidP="003827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821E5" w:rsidTr="006821E5">
        <w:tc>
          <w:tcPr>
            <w:tcW w:w="567" w:type="dxa"/>
          </w:tcPr>
          <w:p w:rsidR="006821E5" w:rsidRDefault="006821E5" w:rsidP="00412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:rsidR="006821E5" w:rsidRDefault="006821E5" w:rsidP="00412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Гарантийный ремонт</w:t>
            </w:r>
          </w:p>
        </w:tc>
        <w:tc>
          <w:tcPr>
            <w:tcW w:w="4501" w:type="dxa"/>
          </w:tcPr>
          <w:p w:rsidR="006821E5" w:rsidRDefault="001125ED" w:rsidP="00412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Компания </w:t>
            </w:r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принимает неисправный товар от покупателя. Далее, в зависимости от ситуации, либо ремонтирует товар самостоятельно, либо передает его на ремонт в сторо</w:t>
            </w:r>
            <w:r w:rsidR="00FA1170">
              <w:rPr>
                <w:rFonts w:ascii="Arial" w:hAnsi="Arial" w:cs="Arial"/>
                <w:sz w:val="24"/>
                <w:szCs w:val="24"/>
              </w:rPr>
              <w:t xml:space="preserve">ннюю организацию. После проведения ремонта </w:t>
            </w:r>
            <w:proofErr w:type="spellStart"/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 w:rsidR="00FA1170">
              <w:rPr>
                <w:rFonts w:ascii="Arial" w:hAnsi="Arial" w:cs="Arial"/>
                <w:sz w:val="24"/>
                <w:szCs w:val="24"/>
              </w:rPr>
              <w:t>у</w:t>
            </w:r>
            <w:proofErr w:type="spellEnd"/>
            <w:r w:rsidR="00FA1170">
              <w:rPr>
                <w:rFonts w:ascii="Arial" w:hAnsi="Arial" w:cs="Arial"/>
                <w:sz w:val="24"/>
                <w:szCs w:val="24"/>
              </w:rPr>
              <w:t xml:space="preserve"> выставляется счет от </w:t>
            </w:r>
            <w:proofErr w:type="gramStart"/>
            <w:r w:rsidR="00FA1170">
              <w:rPr>
                <w:rFonts w:ascii="Arial" w:hAnsi="Arial" w:cs="Arial"/>
                <w:sz w:val="24"/>
                <w:szCs w:val="24"/>
              </w:rPr>
              <w:t>сервис-центра</w:t>
            </w:r>
            <w:proofErr w:type="gramEnd"/>
            <w:r w:rsidR="00FA1170">
              <w:rPr>
                <w:rFonts w:ascii="Arial" w:hAnsi="Arial" w:cs="Arial"/>
                <w:sz w:val="24"/>
                <w:szCs w:val="24"/>
              </w:rPr>
              <w:t xml:space="preserve"> за произведенный ремонт с калькуляцией расходов. </w:t>
            </w:r>
            <w:r w:rsidR="00A062AD">
              <w:rPr>
                <w:rFonts w:ascii="Arial" w:hAnsi="Arial" w:cs="Arial"/>
                <w:sz w:val="24"/>
                <w:szCs w:val="24"/>
              </w:rPr>
              <w:t>ЭЛТ</w:t>
            </w:r>
            <w:r w:rsidR="00FA1170">
              <w:rPr>
                <w:rFonts w:ascii="Arial" w:hAnsi="Arial" w:cs="Arial"/>
                <w:sz w:val="24"/>
                <w:szCs w:val="24"/>
              </w:rPr>
              <w:t xml:space="preserve"> оплачивает услуги и </w:t>
            </w:r>
            <w:proofErr w:type="spellStart"/>
            <w:r w:rsidR="00FA1170">
              <w:rPr>
                <w:rFonts w:ascii="Arial" w:hAnsi="Arial" w:cs="Arial"/>
                <w:sz w:val="24"/>
                <w:szCs w:val="24"/>
              </w:rPr>
              <w:t>перевыставляет</w:t>
            </w:r>
            <w:proofErr w:type="spellEnd"/>
            <w:r w:rsidR="00FA1170">
              <w:rPr>
                <w:rFonts w:ascii="Arial" w:hAnsi="Arial" w:cs="Arial"/>
                <w:sz w:val="24"/>
                <w:szCs w:val="24"/>
              </w:rPr>
              <w:t xml:space="preserve"> их заводу </w:t>
            </w:r>
            <w:r w:rsidR="00A062AD">
              <w:rPr>
                <w:rFonts w:ascii="Arial" w:hAnsi="Arial" w:cs="Arial"/>
                <w:sz w:val="24"/>
                <w:szCs w:val="24"/>
              </w:rPr>
              <w:t>ФРОСТ</w:t>
            </w:r>
            <w:r w:rsidR="00FA117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:rsidR="00E63B23" w:rsidRDefault="00E63B23" w:rsidP="00E63B23">
      <w:pPr>
        <w:rPr>
          <w:rFonts w:ascii="Arial" w:hAnsi="Arial" w:cs="Arial"/>
          <w:sz w:val="24"/>
          <w:szCs w:val="24"/>
        </w:rPr>
      </w:pPr>
    </w:p>
    <w:p w:rsidR="00FE3E82" w:rsidRDefault="00FE3E82" w:rsidP="00E63B23">
      <w:pPr>
        <w:rPr>
          <w:rFonts w:ascii="Arial" w:hAnsi="Arial" w:cs="Arial"/>
          <w:sz w:val="24"/>
          <w:szCs w:val="24"/>
        </w:rPr>
      </w:pPr>
    </w:p>
    <w:p w:rsidR="00DF6B8C" w:rsidRDefault="00DF6B8C" w:rsidP="00DF6B8C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Взаиморасчеты с контрагентами</w:t>
      </w:r>
      <w:r w:rsidRPr="00F317CE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DF6B8C" w:rsidRDefault="00DF6B8C" w:rsidP="00DF6B8C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DF6B8C" w:rsidRDefault="00DF6B8C" w:rsidP="00DF6B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Взаиморасчеты с покупателями осуществляются </w:t>
      </w:r>
      <w:r w:rsidR="003827F6">
        <w:rPr>
          <w:rFonts w:ascii="Arial" w:hAnsi="Arial" w:cs="Arial"/>
          <w:sz w:val="24"/>
          <w:szCs w:val="24"/>
        </w:rPr>
        <w:t xml:space="preserve">в разрезе контрагента, договора, документа расчетов и </w:t>
      </w:r>
      <w:r>
        <w:rPr>
          <w:rFonts w:ascii="Arial" w:hAnsi="Arial" w:cs="Arial"/>
          <w:sz w:val="24"/>
          <w:szCs w:val="24"/>
        </w:rPr>
        <w:t xml:space="preserve">заказа. Заказы, в свою очередь комплектуются </w:t>
      </w:r>
      <w:r w:rsidRPr="00DF6B8C">
        <w:rPr>
          <w:rFonts w:ascii="Arial" w:hAnsi="Arial" w:cs="Arial"/>
          <w:sz w:val="24"/>
          <w:szCs w:val="24"/>
        </w:rPr>
        <w:t>товарными позициями (по брендам).</w:t>
      </w:r>
      <w:r>
        <w:rPr>
          <w:rFonts w:ascii="Arial" w:hAnsi="Arial" w:cs="Arial"/>
          <w:sz w:val="24"/>
          <w:szCs w:val="24"/>
        </w:rPr>
        <w:t xml:space="preserve"> Например, клиент хочет купить 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8174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единиц </w:t>
      </w:r>
      <w:r w:rsidR="00A062AD">
        <w:rPr>
          <w:rFonts w:ascii="Arial" w:hAnsi="Arial" w:cs="Arial"/>
          <w:sz w:val="24"/>
          <w:szCs w:val="24"/>
        </w:rPr>
        <w:t>ФРОСТ</w:t>
      </w:r>
      <w:r>
        <w:rPr>
          <w:rFonts w:ascii="Arial" w:hAnsi="Arial" w:cs="Arial"/>
          <w:sz w:val="24"/>
          <w:szCs w:val="24"/>
        </w:rPr>
        <w:t xml:space="preserve">, и  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8174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единиц </w:t>
      </w:r>
      <w:r w:rsidR="00A062AD">
        <w:rPr>
          <w:rFonts w:ascii="Arial" w:hAnsi="Arial" w:cs="Arial"/>
          <w:sz w:val="24"/>
          <w:szCs w:val="24"/>
        </w:rPr>
        <w:t>ЭЛЕКТРОУЗЕЛ</w:t>
      </w:r>
      <w:r>
        <w:rPr>
          <w:rFonts w:ascii="Arial" w:hAnsi="Arial" w:cs="Arial"/>
          <w:sz w:val="24"/>
          <w:szCs w:val="24"/>
        </w:rPr>
        <w:t xml:space="preserve">. Формируется 2 заказа, затем они компонуются в один документ реализации. Когда поступают денежные средства (частично), то они соотносятся с тем или иным заказом. Т.е. нужно видеть не только оплату конкретной накладной, но и заказа. </w:t>
      </w:r>
    </w:p>
    <w:p w:rsidR="007B6073" w:rsidRDefault="00DF6B8C" w:rsidP="00E63B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Взаиморасчеты с поставщиками </w:t>
      </w:r>
      <w:r w:rsidR="003827F6">
        <w:rPr>
          <w:rFonts w:ascii="Arial" w:hAnsi="Arial" w:cs="Arial"/>
          <w:sz w:val="24"/>
          <w:szCs w:val="24"/>
        </w:rPr>
        <w:t>осуществляются в разрезе контрагента, договора и документа расчетов.</w:t>
      </w:r>
      <w:r w:rsidR="00DD5ADE">
        <w:rPr>
          <w:rFonts w:ascii="Arial" w:hAnsi="Arial" w:cs="Arial"/>
          <w:sz w:val="24"/>
          <w:szCs w:val="24"/>
        </w:rPr>
        <w:t xml:space="preserve"> Заказы поставщикам не используются.</w:t>
      </w:r>
    </w:p>
    <w:p w:rsidR="00DF6B8C" w:rsidRDefault="00DF6B8C" w:rsidP="00E63B23">
      <w:pPr>
        <w:rPr>
          <w:rFonts w:ascii="Arial" w:hAnsi="Arial" w:cs="Arial"/>
          <w:sz w:val="24"/>
          <w:szCs w:val="24"/>
        </w:rPr>
      </w:pPr>
    </w:p>
    <w:p w:rsidR="00FA1170" w:rsidRDefault="00FA1170" w:rsidP="00FA1170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Внутрифирменные взаиморасчеты</w:t>
      </w:r>
      <w:r w:rsidRPr="00F317CE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FA1170" w:rsidRDefault="00FA1170" w:rsidP="00FA1170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FA1170" w:rsidRDefault="00202971" w:rsidP="00FA11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Внутрифирменные взаиморасчеты осуществляются по итогам месяца, задним числом.</w:t>
      </w:r>
      <w:r w:rsidR="00B94E08">
        <w:rPr>
          <w:rFonts w:ascii="Arial" w:hAnsi="Arial" w:cs="Arial"/>
          <w:sz w:val="24"/>
          <w:szCs w:val="24"/>
        </w:rPr>
        <w:t xml:space="preserve"> Причины внутрифирменных продаж описаны в пункте 5.</w:t>
      </w:r>
      <w:r>
        <w:rPr>
          <w:rFonts w:ascii="Arial" w:hAnsi="Arial" w:cs="Arial"/>
          <w:sz w:val="24"/>
          <w:szCs w:val="24"/>
        </w:rPr>
        <w:t xml:space="preserve"> При этом формирование цены продажи при внутрифирменных операциях должна формироваться исходя из минимизации </w:t>
      </w:r>
      <w:r w:rsidR="00B94E08">
        <w:rPr>
          <w:rFonts w:ascii="Arial" w:hAnsi="Arial" w:cs="Arial"/>
          <w:sz w:val="24"/>
          <w:szCs w:val="24"/>
        </w:rPr>
        <w:t>наценки</w:t>
      </w:r>
      <w:r>
        <w:rPr>
          <w:rFonts w:ascii="Arial" w:hAnsi="Arial" w:cs="Arial"/>
          <w:sz w:val="24"/>
          <w:szCs w:val="24"/>
        </w:rPr>
        <w:t xml:space="preserve"> для компании </w:t>
      </w:r>
      <w:r w:rsidR="00A062AD">
        <w:rPr>
          <w:rFonts w:ascii="Arial" w:hAnsi="Arial" w:cs="Arial"/>
          <w:sz w:val="24"/>
          <w:szCs w:val="24"/>
        </w:rPr>
        <w:t>ЭЛТ</w:t>
      </w:r>
      <w:r>
        <w:rPr>
          <w:rFonts w:ascii="Arial" w:hAnsi="Arial" w:cs="Arial"/>
          <w:sz w:val="24"/>
          <w:szCs w:val="24"/>
        </w:rPr>
        <w:t xml:space="preserve">. </w:t>
      </w:r>
      <w:r w:rsidR="00E40A84">
        <w:rPr>
          <w:rFonts w:ascii="Arial" w:hAnsi="Arial" w:cs="Arial"/>
          <w:sz w:val="24"/>
          <w:szCs w:val="24"/>
        </w:rPr>
        <w:t xml:space="preserve">Т.е. если продажа от </w:t>
      </w:r>
      <w:proofErr w:type="spellStart"/>
      <w:r w:rsidR="00A062AD">
        <w:rPr>
          <w:rFonts w:ascii="Arial" w:hAnsi="Arial" w:cs="Arial"/>
          <w:sz w:val="24"/>
          <w:szCs w:val="24"/>
        </w:rPr>
        <w:t>ЭЛТ</w:t>
      </w:r>
      <w:r w:rsidR="00E40A84">
        <w:rPr>
          <w:rFonts w:ascii="Arial" w:hAnsi="Arial" w:cs="Arial"/>
          <w:sz w:val="24"/>
          <w:szCs w:val="24"/>
        </w:rPr>
        <w:t>а</w:t>
      </w:r>
      <w:proofErr w:type="spellEnd"/>
      <w:r w:rsidR="00E40A84">
        <w:rPr>
          <w:rFonts w:ascii="Arial" w:hAnsi="Arial" w:cs="Arial"/>
          <w:sz w:val="24"/>
          <w:szCs w:val="24"/>
        </w:rPr>
        <w:t xml:space="preserve"> компании Х, то формула формирования </w:t>
      </w:r>
      <w:r w:rsidR="00B94E08">
        <w:rPr>
          <w:rFonts w:ascii="Arial" w:hAnsi="Arial" w:cs="Arial"/>
          <w:sz w:val="24"/>
          <w:szCs w:val="24"/>
        </w:rPr>
        <w:t xml:space="preserve">цены должна отталкиваться от себестоимости (например, себестоимость + 5%). Если же продажа происходит от компании Х к </w:t>
      </w:r>
      <w:proofErr w:type="spellStart"/>
      <w:r w:rsidR="00A062AD">
        <w:rPr>
          <w:rFonts w:ascii="Arial" w:hAnsi="Arial" w:cs="Arial"/>
          <w:sz w:val="24"/>
          <w:szCs w:val="24"/>
        </w:rPr>
        <w:t>ЭЛТ</w:t>
      </w:r>
      <w:r w:rsidR="00B94E08">
        <w:rPr>
          <w:rFonts w:ascii="Arial" w:hAnsi="Arial" w:cs="Arial"/>
          <w:sz w:val="24"/>
          <w:szCs w:val="24"/>
        </w:rPr>
        <w:t>у</w:t>
      </w:r>
      <w:proofErr w:type="spellEnd"/>
      <w:r w:rsidR="00086374">
        <w:rPr>
          <w:rFonts w:ascii="Arial" w:hAnsi="Arial" w:cs="Arial"/>
          <w:sz w:val="24"/>
          <w:szCs w:val="24"/>
        </w:rPr>
        <w:t>, то формула цены будет «от продажи». Например, оптовая цена – 5%</w:t>
      </w:r>
      <w:r w:rsidR="00B94E08">
        <w:rPr>
          <w:rFonts w:ascii="Arial" w:hAnsi="Arial" w:cs="Arial"/>
          <w:sz w:val="24"/>
          <w:szCs w:val="24"/>
        </w:rPr>
        <w:t xml:space="preserve">  </w:t>
      </w:r>
    </w:p>
    <w:p w:rsidR="00FA1170" w:rsidRDefault="00FA1170" w:rsidP="00E63B23">
      <w:pPr>
        <w:rPr>
          <w:rFonts w:ascii="Arial" w:hAnsi="Arial" w:cs="Arial"/>
          <w:sz w:val="24"/>
          <w:szCs w:val="24"/>
        </w:rPr>
      </w:pPr>
    </w:p>
    <w:p w:rsidR="005A2B34" w:rsidRPr="000648CA" w:rsidRDefault="008740B2" w:rsidP="00086374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648CA">
        <w:rPr>
          <w:rFonts w:ascii="Arial" w:hAnsi="Arial" w:cs="Arial"/>
          <w:b/>
          <w:i/>
          <w:sz w:val="24"/>
          <w:szCs w:val="24"/>
          <w:u w:val="single"/>
        </w:rPr>
        <w:t>Требования к автоматиз</w:t>
      </w:r>
      <w:r w:rsidR="00CD4472">
        <w:rPr>
          <w:rFonts w:ascii="Arial" w:hAnsi="Arial" w:cs="Arial"/>
          <w:b/>
          <w:i/>
          <w:sz w:val="24"/>
          <w:szCs w:val="24"/>
          <w:u w:val="single"/>
        </w:rPr>
        <w:t>ированной системе</w:t>
      </w:r>
      <w:r w:rsidRPr="000648CA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8740B2" w:rsidRDefault="008740B2" w:rsidP="00002691">
      <w:pPr>
        <w:ind w:left="360"/>
        <w:rPr>
          <w:rFonts w:ascii="Arial" w:hAnsi="Arial" w:cs="Arial"/>
          <w:sz w:val="24"/>
          <w:szCs w:val="24"/>
        </w:rPr>
      </w:pPr>
    </w:p>
    <w:p w:rsidR="00202971" w:rsidRDefault="008740B2" w:rsidP="008740B2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02971">
        <w:rPr>
          <w:rFonts w:ascii="Arial" w:hAnsi="Arial" w:cs="Arial"/>
          <w:sz w:val="24"/>
          <w:szCs w:val="24"/>
        </w:rPr>
        <w:t>Автоматизация описанной модели учета</w:t>
      </w:r>
      <w:r w:rsidR="000648CA" w:rsidRPr="00202971">
        <w:rPr>
          <w:rFonts w:ascii="Arial" w:hAnsi="Arial" w:cs="Arial"/>
          <w:sz w:val="24"/>
          <w:szCs w:val="24"/>
        </w:rPr>
        <w:t xml:space="preserve"> с использованием ПО</w:t>
      </w:r>
      <w:r w:rsidR="00202971">
        <w:rPr>
          <w:rFonts w:ascii="Arial" w:hAnsi="Arial" w:cs="Arial"/>
          <w:sz w:val="24"/>
          <w:szCs w:val="24"/>
        </w:rPr>
        <w:t xml:space="preserve"> «1С</w:t>
      </w:r>
      <w:proofErr w:type="gramStart"/>
      <w:r w:rsidR="00202971">
        <w:rPr>
          <w:rFonts w:ascii="Arial" w:hAnsi="Arial" w:cs="Arial"/>
          <w:sz w:val="24"/>
          <w:szCs w:val="24"/>
        </w:rPr>
        <w:t>:У</w:t>
      </w:r>
      <w:proofErr w:type="gramEnd"/>
      <w:r w:rsidR="00202971">
        <w:rPr>
          <w:rFonts w:ascii="Arial" w:hAnsi="Arial" w:cs="Arial"/>
          <w:sz w:val="24"/>
          <w:szCs w:val="24"/>
        </w:rPr>
        <w:t xml:space="preserve">правление торговлей 8 ред.11» </w:t>
      </w:r>
    </w:p>
    <w:p w:rsidR="008740B2" w:rsidRPr="00202971" w:rsidRDefault="008740B2" w:rsidP="008740B2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02971">
        <w:rPr>
          <w:rFonts w:ascii="Arial" w:hAnsi="Arial" w:cs="Arial"/>
          <w:sz w:val="24"/>
          <w:szCs w:val="24"/>
        </w:rPr>
        <w:t>Возможность анализа контрагентов</w:t>
      </w:r>
      <w:r w:rsidR="00086374">
        <w:rPr>
          <w:rFonts w:ascii="Arial" w:hAnsi="Arial" w:cs="Arial"/>
          <w:sz w:val="24"/>
          <w:szCs w:val="24"/>
        </w:rPr>
        <w:t xml:space="preserve"> и номенклатуры</w:t>
      </w:r>
      <w:r w:rsidRPr="00202971">
        <w:rPr>
          <w:rFonts w:ascii="Arial" w:hAnsi="Arial" w:cs="Arial"/>
          <w:sz w:val="24"/>
          <w:szCs w:val="24"/>
        </w:rPr>
        <w:t>. Выявить контрагентов, которые стали больше/меньше покупать, либо ушли совсем.</w:t>
      </w:r>
      <w:r w:rsidR="00086374">
        <w:rPr>
          <w:rFonts w:ascii="Arial" w:hAnsi="Arial" w:cs="Arial"/>
          <w:sz w:val="24"/>
          <w:szCs w:val="24"/>
        </w:rPr>
        <w:t xml:space="preserve"> То же самое и в части номенклатуры</w:t>
      </w:r>
    </w:p>
    <w:p w:rsidR="008740B2" w:rsidRDefault="008740B2" w:rsidP="008740B2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7.7. сейчас проблемы с расчетом себестоимости. Граница последовательности постоянно неактуальна. Нужен корректный расчет себестоимости. Исключение ВГО из себестоимости</w:t>
      </w:r>
      <w:r w:rsidR="00B94E08">
        <w:rPr>
          <w:rFonts w:ascii="Arial" w:hAnsi="Arial" w:cs="Arial"/>
          <w:sz w:val="24"/>
          <w:szCs w:val="24"/>
        </w:rPr>
        <w:t xml:space="preserve"> при анализе </w:t>
      </w:r>
      <w:proofErr w:type="spellStart"/>
      <w:r w:rsidR="00B94E08">
        <w:rPr>
          <w:rFonts w:ascii="Arial" w:hAnsi="Arial" w:cs="Arial"/>
          <w:sz w:val="24"/>
          <w:szCs w:val="24"/>
        </w:rPr>
        <w:t>маржинальности</w:t>
      </w:r>
      <w:proofErr w:type="spellEnd"/>
      <w:r w:rsidR="00B94E08">
        <w:rPr>
          <w:rFonts w:ascii="Arial" w:hAnsi="Arial" w:cs="Arial"/>
          <w:sz w:val="24"/>
          <w:szCs w:val="24"/>
        </w:rPr>
        <w:t>.</w:t>
      </w:r>
    </w:p>
    <w:p w:rsidR="008740B2" w:rsidRDefault="008740B2" w:rsidP="008740B2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Автоматическая выгрузка в </w:t>
      </w:r>
      <w:r w:rsidR="000648CA">
        <w:rPr>
          <w:rFonts w:ascii="Arial" w:hAnsi="Arial" w:cs="Arial"/>
          <w:sz w:val="24"/>
          <w:szCs w:val="24"/>
        </w:rPr>
        <w:t>«1С</w:t>
      </w:r>
      <w:proofErr w:type="gramStart"/>
      <w:r w:rsidR="000648CA">
        <w:rPr>
          <w:rFonts w:ascii="Arial" w:hAnsi="Arial" w:cs="Arial"/>
          <w:sz w:val="24"/>
          <w:szCs w:val="24"/>
        </w:rPr>
        <w:t>:Б</w:t>
      </w:r>
      <w:proofErr w:type="gramEnd"/>
      <w:r w:rsidR="000648CA">
        <w:rPr>
          <w:rFonts w:ascii="Arial" w:hAnsi="Arial" w:cs="Arial"/>
          <w:sz w:val="24"/>
          <w:szCs w:val="24"/>
        </w:rPr>
        <w:t>ухгалтерия 8»</w:t>
      </w:r>
    </w:p>
    <w:p w:rsidR="008740B2" w:rsidRDefault="008740B2" w:rsidP="008740B2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7.7. приходилось дублировать контрагентов</w:t>
      </w:r>
      <w:r w:rsidR="00013A0D">
        <w:rPr>
          <w:rFonts w:ascii="Arial" w:hAnsi="Arial" w:cs="Arial"/>
          <w:sz w:val="24"/>
          <w:szCs w:val="24"/>
        </w:rPr>
        <w:t>-покупателей</w:t>
      </w:r>
      <w:r>
        <w:rPr>
          <w:rFonts w:ascii="Arial" w:hAnsi="Arial" w:cs="Arial"/>
          <w:sz w:val="24"/>
          <w:szCs w:val="24"/>
        </w:rPr>
        <w:t xml:space="preserve"> </w:t>
      </w:r>
      <w:r w:rsidR="00013A0D">
        <w:rPr>
          <w:rFonts w:ascii="Arial" w:hAnsi="Arial" w:cs="Arial"/>
          <w:sz w:val="24"/>
          <w:szCs w:val="24"/>
        </w:rPr>
        <w:t>для того, чтобы отдельно отслеживать оплату отгруженных товаров по брендам. Необходимо этого избежать в новой программе.</w:t>
      </w:r>
    </w:p>
    <w:p w:rsidR="00C77ABE" w:rsidRDefault="00C77ABE" w:rsidP="00086374">
      <w:pPr>
        <w:ind w:left="1080"/>
        <w:rPr>
          <w:sz w:val="24"/>
          <w:szCs w:val="24"/>
        </w:rPr>
      </w:pPr>
    </w:p>
    <w:p w:rsidR="00086374" w:rsidRDefault="00086374" w:rsidP="00086374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Объем работ</w:t>
      </w:r>
      <w:r w:rsidRPr="000648C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по</w:t>
      </w:r>
      <w:r w:rsidRPr="000648CA">
        <w:rPr>
          <w:rFonts w:ascii="Arial" w:hAnsi="Arial" w:cs="Arial"/>
          <w:b/>
          <w:i/>
          <w:sz w:val="24"/>
          <w:szCs w:val="24"/>
          <w:u w:val="single"/>
        </w:rPr>
        <w:t xml:space="preserve"> автоматизации:</w:t>
      </w:r>
    </w:p>
    <w:p w:rsidR="00086374" w:rsidRDefault="00086374" w:rsidP="00086374">
      <w:pPr>
        <w:rPr>
          <w:rFonts w:ascii="Arial" w:hAnsi="Arial" w:cs="Arial"/>
          <w:sz w:val="24"/>
          <w:szCs w:val="24"/>
        </w:rPr>
      </w:pPr>
    </w:p>
    <w:p w:rsidR="00086374" w:rsidRDefault="00086374" w:rsidP="000863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первоначальном этапе планируется сосредоточить усилия на внедрении типовой конфигурации. Пока предполагается обойтись без доработок объектов метаданных УТ 11. Тем не менее, если на данном этапе требуются работы по программированию, связанные с переносом из предыдущей системы, </w:t>
      </w:r>
      <w:r w:rsidR="00477871">
        <w:rPr>
          <w:rFonts w:ascii="Arial" w:hAnsi="Arial" w:cs="Arial"/>
          <w:sz w:val="24"/>
          <w:szCs w:val="24"/>
        </w:rPr>
        <w:t xml:space="preserve">загрузкой из внешних файлов, </w:t>
      </w:r>
      <w:r>
        <w:rPr>
          <w:rFonts w:ascii="Arial" w:hAnsi="Arial" w:cs="Arial"/>
          <w:sz w:val="24"/>
          <w:szCs w:val="24"/>
        </w:rPr>
        <w:t>либо написание внешних отчетов, то такие работы должны быть выполнены в полном объеме. Детализация работ:</w:t>
      </w:r>
    </w:p>
    <w:p w:rsidR="00086374" w:rsidRDefault="00086374" w:rsidP="00086374">
      <w:pPr>
        <w:rPr>
          <w:rFonts w:ascii="Arial" w:hAnsi="Arial" w:cs="Arial"/>
          <w:sz w:val="24"/>
          <w:szCs w:val="24"/>
        </w:rPr>
      </w:pPr>
    </w:p>
    <w:p w:rsidR="007B1AD0" w:rsidRDefault="00A062AD" w:rsidP="00086374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Подготовка демонстрационной конфигурации</w:t>
      </w:r>
      <w:r w:rsidR="00913100">
        <w:rPr>
          <w:rFonts w:ascii="Arial" w:hAnsi="Arial" w:cs="Arial"/>
          <w:sz w:val="24"/>
          <w:szCs w:val="24"/>
        </w:rPr>
        <w:t xml:space="preserve"> с контрольными примерами</w:t>
      </w:r>
      <w:r w:rsidR="004450CC">
        <w:rPr>
          <w:rFonts w:ascii="Arial" w:hAnsi="Arial" w:cs="Arial"/>
          <w:sz w:val="24"/>
          <w:szCs w:val="24"/>
        </w:rPr>
        <w:t xml:space="preserve"> (подробно по каждому пункту требований)</w:t>
      </w:r>
      <w:r w:rsidR="00913100">
        <w:rPr>
          <w:rFonts w:ascii="Arial" w:hAnsi="Arial" w:cs="Arial"/>
          <w:sz w:val="24"/>
          <w:szCs w:val="24"/>
        </w:rPr>
        <w:t>, демонстр</w:t>
      </w:r>
      <w:r w:rsidR="007B1AD0">
        <w:rPr>
          <w:rFonts w:ascii="Arial" w:hAnsi="Arial" w:cs="Arial"/>
          <w:sz w:val="24"/>
          <w:szCs w:val="24"/>
        </w:rPr>
        <w:t>ирующими модель учета, согласно настоящему ФЗ.</w:t>
      </w:r>
    </w:p>
    <w:p w:rsidR="00A062AD" w:rsidRDefault="007B1AD0" w:rsidP="00086374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Проведение установочных встреч с заказчиком для демонстрации конфигурации, подготовленной в п.1 и уточнении различных вопросов по проекту (2 дня по 2 часа) </w:t>
      </w:r>
    </w:p>
    <w:p w:rsidR="00367F6B" w:rsidRDefault="00367F6B" w:rsidP="00086374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Первоначальная настройка системы, ввод информации о собственном предприятии, настройка складов</w:t>
      </w:r>
      <w:r w:rsidR="007B1AD0">
        <w:rPr>
          <w:rFonts w:ascii="Arial" w:hAnsi="Arial" w:cs="Arial"/>
          <w:sz w:val="24"/>
          <w:szCs w:val="24"/>
        </w:rPr>
        <w:t>, параметров учета и прочих значений, необходимых для работы программы</w:t>
      </w:r>
    </w:p>
    <w:p w:rsidR="004450CC" w:rsidRDefault="00086374" w:rsidP="00086374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Импорт справочников «Контрагенты»,</w:t>
      </w:r>
      <w:r w:rsidR="007B1AD0">
        <w:rPr>
          <w:rFonts w:ascii="Arial" w:hAnsi="Arial" w:cs="Arial"/>
          <w:sz w:val="24"/>
          <w:szCs w:val="24"/>
        </w:rPr>
        <w:t xml:space="preserve"> «Договоры»,</w:t>
      </w:r>
      <w:r>
        <w:rPr>
          <w:rFonts w:ascii="Arial" w:hAnsi="Arial" w:cs="Arial"/>
          <w:sz w:val="24"/>
          <w:szCs w:val="24"/>
        </w:rPr>
        <w:t xml:space="preserve"> </w:t>
      </w:r>
      <w:r w:rsidR="00477871">
        <w:rPr>
          <w:rFonts w:ascii="Arial" w:hAnsi="Arial" w:cs="Arial"/>
          <w:sz w:val="24"/>
          <w:szCs w:val="24"/>
        </w:rPr>
        <w:t>«Цены»</w:t>
      </w:r>
      <w:r>
        <w:rPr>
          <w:rFonts w:ascii="Arial" w:hAnsi="Arial" w:cs="Arial"/>
          <w:sz w:val="24"/>
          <w:szCs w:val="24"/>
        </w:rPr>
        <w:t xml:space="preserve"> из ПО «1С</w:t>
      </w:r>
      <w:proofErr w:type="gramStart"/>
      <w:r>
        <w:rPr>
          <w:rFonts w:ascii="Arial" w:hAnsi="Arial" w:cs="Arial"/>
          <w:sz w:val="24"/>
          <w:szCs w:val="24"/>
        </w:rPr>
        <w:t>:Т</w:t>
      </w:r>
      <w:proofErr w:type="gramEnd"/>
      <w:r>
        <w:rPr>
          <w:rFonts w:ascii="Arial" w:hAnsi="Arial" w:cs="Arial"/>
          <w:sz w:val="24"/>
          <w:szCs w:val="24"/>
        </w:rPr>
        <w:t>орговля и склад 7.7.»</w:t>
      </w:r>
    </w:p>
    <w:p w:rsidR="004450CC" w:rsidRDefault="004450CC" w:rsidP="004450CC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Импорт </w:t>
      </w:r>
      <w:r>
        <w:rPr>
          <w:rFonts w:ascii="Arial" w:hAnsi="Arial" w:cs="Arial"/>
          <w:sz w:val="24"/>
          <w:szCs w:val="24"/>
        </w:rPr>
        <w:t xml:space="preserve">Данных по взаиморасчетам с контрагентами </w:t>
      </w:r>
      <w:r>
        <w:rPr>
          <w:rFonts w:ascii="Arial" w:hAnsi="Arial" w:cs="Arial"/>
          <w:sz w:val="24"/>
          <w:szCs w:val="24"/>
        </w:rPr>
        <w:t>из ПО «1С</w:t>
      </w:r>
      <w:proofErr w:type="gramStart"/>
      <w:r>
        <w:rPr>
          <w:rFonts w:ascii="Arial" w:hAnsi="Arial" w:cs="Arial"/>
          <w:sz w:val="24"/>
          <w:szCs w:val="24"/>
        </w:rPr>
        <w:t>:Т</w:t>
      </w:r>
      <w:proofErr w:type="gramEnd"/>
      <w:r>
        <w:rPr>
          <w:rFonts w:ascii="Arial" w:hAnsi="Arial" w:cs="Arial"/>
          <w:sz w:val="24"/>
          <w:szCs w:val="24"/>
        </w:rPr>
        <w:t>орговля и склад 7.7.»</w:t>
      </w:r>
    </w:p>
    <w:p w:rsidR="00367F6B" w:rsidRDefault="00367F6B" w:rsidP="00086374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Удаление дублей справочников, актуализация реквизитов контрагентов, используя </w:t>
      </w:r>
      <w:r w:rsidR="002C6E10">
        <w:rPr>
          <w:rFonts w:ascii="Arial" w:hAnsi="Arial" w:cs="Arial"/>
          <w:sz w:val="24"/>
          <w:szCs w:val="24"/>
          <w:lang w:val="en-US"/>
        </w:rPr>
        <w:t>web</w:t>
      </w:r>
      <w:r w:rsidR="002C6E10" w:rsidRPr="002C6E10">
        <w:rPr>
          <w:rFonts w:ascii="Arial" w:hAnsi="Arial" w:cs="Arial"/>
          <w:sz w:val="24"/>
          <w:szCs w:val="24"/>
        </w:rPr>
        <w:t>-</w:t>
      </w:r>
      <w:r w:rsidR="00743066">
        <w:rPr>
          <w:rFonts w:ascii="Arial" w:hAnsi="Arial" w:cs="Arial"/>
          <w:sz w:val="24"/>
          <w:szCs w:val="24"/>
        </w:rPr>
        <w:t xml:space="preserve">сервис </w:t>
      </w:r>
      <w:r w:rsidR="002C6E10">
        <w:rPr>
          <w:rFonts w:ascii="Arial" w:hAnsi="Arial" w:cs="Arial"/>
          <w:sz w:val="24"/>
          <w:szCs w:val="24"/>
        </w:rPr>
        <w:t>ЕГРЮЛ</w:t>
      </w:r>
    </w:p>
    <w:p w:rsidR="00367F6B" w:rsidRDefault="00367F6B" w:rsidP="00367F6B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Загрузка справочника «Номенклатура» из внешнего файла </w:t>
      </w:r>
      <w:r>
        <w:rPr>
          <w:rFonts w:ascii="Arial" w:hAnsi="Arial" w:cs="Arial"/>
          <w:sz w:val="24"/>
          <w:szCs w:val="24"/>
          <w:lang w:val="en-US"/>
        </w:rPr>
        <w:t>MS</w:t>
      </w:r>
      <w:r w:rsidRPr="004778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Excel</w:t>
      </w:r>
    </w:p>
    <w:p w:rsidR="00086374" w:rsidRDefault="00477871" w:rsidP="00086374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Загрузка себестоимости из внешнего файла </w:t>
      </w:r>
      <w:r>
        <w:rPr>
          <w:rFonts w:ascii="Arial" w:hAnsi="Arial" w:cs="Arial"/>
          <w:sz w:val="24"/>
          <w:szCs w:val="24"/>
          <w:lang w:val="en-US"/>
        </w:rPr>
        <w:t>MS</w:t>
      </w:r>
      <w:r w:rsidRPr="004778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Excel</w:t>
      </w:r>
    </w:p>
    <w:p w:rsidR="00477871" w:rsidRDefault="00477871" w:rsidP="00086374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Обучение сотрудников (5 дней по </w:t>
      </w:r>
      <w:r w:rsidR="007B1AD0">
        <w:rPr>
          <w:rFonts w:ascii="Arial" w:hAnsi="Arial" w:cs="Arial"/>
          <w:sz w:val="24"/>
          <w:szCs w:val="24"/>
        </w:rPr>
        <w:t>2-3</w:t>
      </w:r>
      <w:r>
        <w:rPr>
          <w:rFonts w:ascii="Arial" w:hAnsi="Arial" w:cs="Arial"/>
          <w:sz w:val="24"/>
          <w:szCs w:val="24"/>
        </w:rPr>
        <w:t xml:space="preserve"> часа в день)</w:t>
      </w:r>
    </w:p>
    <w:p w:rsidR="00477871" w:rsidRPr="00477871" w:rsidRDefault="00477871" w:rsidP="00086374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Внедрение, работа с пользователями на реальных данных  (10 </w:t>
      </w:r>
      <w:r w:rsidR="007B1AD0">
        <w:rPr>
          <w:rFonts w:ascii="Arial" w:hAnsi="Arial" w:cs="Arial"/>
          <w:sz w:val="24"/>
          <w:szCs w:val="24"/>
        </w:rPr>
        <w:t xml:space="preserve">-14 </w:t>
      </w:r>
      <w:r>
        <w:rPr>
          <w:rFonts w:ascii="Arial" w:hAnsi="Arial" w:cs="Arial"/>
          <w:sz w:val="24"/>
          <w:szCs w:val="24"/>
        </w:rPr>
        <w:t xml:space="preserve">дней по 3 часа в день)  </w:t>
      </w:r>
    </w:p>
    <w:p w:rsidR="00477871" w:rsidRPr="00477871" w:rsidRDefault="00477871" w:rsidP="00477871">
      <w:pPr>
        <w:rPr>
          <w:rFonts w:ascii="Arial" w:hAnsi="Arial" w:cs="Arial"/>
          <w:sz w:val="24"/>
          <w:szCs w:val="24"/>
        </w:rPr>
      </w:pPr>
    </w:p>
    <w:p w:rsidR="00477871" w:rsidRDefault="004450CC" w:rsidP="00477871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Сведения о текуще</w:t>
      </w:r>
      <w:r w:rsidR="00C9309D">
        <w:rPr>
          <w:rFonts w:ascii="Arial" w:hAnsi="Arial" w:cs="Arial"/>
          <w:b/>
          <w:i/>
          <w:sz w:val="24"/>
          <w:szCs w:val="24"/>
          <w:u w:val="single"/>
        </w:rPr>
        <w:t>й информационной системе</w:t>
      </w:r>
    </w:p>
    <w:p w:rsidR="004450CC" w:rsidRPr="00C9309D" w:rsidRDefault="004450CC" w:rsidP="00477871">
      <w:pPr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563"/>
        <w:gridCol w:w="3191"/>
      </w:tblGrid>
      <w:tr w:rsidR="00C9309D" w:rsidRPr="00C9309D" w:rsidTr="00C9309D">
        <w:tc>
          <w:tcPr>
            <w:tcW w:w="5563" w:type="dxa"/>
          </w:tcPr>
          <w:p w:rsidR="00C9309D" w:rsidRPr="00C9309D" w:rsidRDefault="00C9309D" w:rsidP="004778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09D">
              <w:rPr>
                <w:rFonts w:ascii="Arial" w:hAnsi="Arial" w:cs="Arial"/>
                <w:b/>
                <w:sz w:val="24"/>
                <w:szCs w:val="24"/>
              </w:rPr>
              <w:t xml:space="preserve">Параметр </w:t>
            </w:r>
          </w:p>
        </w:tc>
        <w:tc>
          <w:tcPr>
            <w:tcW w:w="3191" w:type="dxa"/>
          </w:tcPr>
          <w:p w:rsidR="00C9309D" w:rsidRPr="00C9309D" w:rsidRDefault="00C9309D" w:rsidP="004778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09D">
              <w:rPr>
                <w:rFonts w:ascii="Arial" w:hAnsi="Arial" w:cs="Arial"/>
                <w:b/>
                <w:sz w:val="24"/>
                <w:szCs w:val="24"/>
              </w:rPr>
              <w:t>Значение</w:t>
            </w:r>
          </w:p>
        </w:tc>
      </w:tr>
      <w:tr w:rsidR="00C9309D" w:rsidTr="00C9309D">
        <w:tc>
          <w:tcPr>
            <w:tcW w:w="5563" w:type="dxa"/>
          </w:tcPr>
          <w:p w:rsidR="00C9309D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рабочих мест</w:t>
            </w:r>
          </w:p>
        </w:tc>
        <w:tc>
          <w:tcPr>
            <w:tcW w:w="3191" w:type="dxa"/>
          </w:tcPr>
          <w:p w:rsidR="00C9309D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9309D" w:rsidTr="00C9309D">
        <w:tc>
          <w:tcPr>
            <w:tcW w:w="5563" w:type="dxa"/>
          </w:tcPr>
          <w:p w:rsidR="00C9309D" w:rsidRPr="004450CC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</w:t>
            </w:r>
            <w:proofErr w:type="spellStart"/>
            <w:r>
              <w:rPr>
                <w:rFonts w:ascii="Arial" w:hAnsi="Arial" w:cs="Arial"/>
              </w:rPr>
              <w:t>Юр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иц</w:t>
            </w:r>
            <w:proofErr w:type="spellEnd"/>
            <w:r>
              <w:rPr>
                <w:rFonts w:ascii="Arial" w:hAnsi="Arial" w:cs="Arial"/>
              </w:rPr>
              <w:t xml:space="preserve"> в одной базе</w:t>
            </w:r>
          </w:p>
        </w:tc>
        <w:tc>
          <w:tcPr>
            <w:tcW w:w="3191" w:type="dxa"/>
          </w:tcPr>
          <w:p w:rsidR="00C9309D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9309D" w:rsidTr="00C9309D">
        <w:tc>
          <w:tcPr>
            <w:tcW w:w="5563" w:type="dxa"/>
          </w:tcPr>
          <w:p w:rsidR="00C9309D" w:rsidRPr="004450CC" w:rsidRDefault="00C9309D" w:rsidP="00154DB0">
            <w:pPr>
              <w:rPr>
                <w:rFonts w:ascii="Arial" w:hAnsi="Arial" w:cs="Arial"/>
              </w:rPr>
            </w:pPr>
            <w:r w:rsidRPr="004450CC">
              <w:rPr>
                <w:rFonts w:ascii="Arial" w:hAnsi="Arial" w:cs="Arial"/>
              </w:rPr>
              <w:t>Используемое ПО</w:t>
            </w:r>
          </w:p>
        </w:tc>
        <w:tc>
          <w:tcPr>
            <w:tcW w:w="3191" w:type="dxa"/>
          </w:tcPr>
          <w:p w:rsidR="00C9309D" w:rsidRPr="004450CC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1С</w:t>
            </w:r>
            <w:proofErr w:type="gramStart"/>
            <w:r>
              <w:rPr>
                <w:rFonts w:ascii="Arial" w:hAnsi="Arial" w:cs="Arial"/>
              </w:rPr>
              <w:t>:Т</w:t>
            </w:r>
            <w:proofErr w:type="gramEnd"/>
            <w:r>
              <w:rPr>
                <w:rFonts w:ascii="Arial" w:hAnsi="Arial" w:cs="Arial"/>
              </w:rPr>
              <w:t xml:space="preserve">иС, релиз </w:t>
            </w:r>
            <w:r w:rsidRPr="004450CC">
              <w:rPr>
                <w:rFonts w:ascii="Arial" w:hAnsi="Arial" w:cs="Arial"/>
              </w:rPr>
              <w:t>7.70.98</w:t>
            </w:r>
            <w:r>
              <w:rPr>
                <w:rFonts w:ascii="Arial" w:hAnsi="Arial" w:cs="Arial"/>
              </w:rPr>
              <w:t>4</w:t>
            </w:r>
          </w:p>
        </w:tc>
      </w:tr>
      <w:tr w:rsidR="00C9309D" w:rsidTr="00C9309D">
        <w:tc>
          <w:tcPr>
            <w:tcW w:w="5563" w:type="dxa"/>
          </w:tcPr>
          <w:p w:rsidR="00C9309D" w:rsidRPr="004450CC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 справочника «Номенклатура» (записей)</w:t>
            </w:r>
          </w:p>
        </w:tc>
        <w:tc>
          <w:tcPr>
            <w:tcW w:w="3191" w:type="dxa"/>
          </w:tcPr>
          <w:p w:rsidR="00C9309D" w:rsidRPr="004450CC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</w:tr>
      <w:tr w:rsidR="00C9309D" w:rsidTr="00C9309D">
        <w:tc>
          <w:tcPr>
            <w:tcW w:w="5563" w:type="dxa"/>
          </w:tcPr>
          <w:p w:rsidR="00C9309D" w:rsidRPr="004450CC" w:rsidRDefault="00C9309D" w:rsidP="00661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товарных позиций  на остатках</w:t>
            </w:r>
          </w:p>
        </w:tc>
        <w:tc>
          <w:tcPr>
            <w:tcW w:w="3191" w:type="dxa"/>
          </w:tcPr>
          <w:p w:rsidR="00C9309D" w:rsidRPr="004450CC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C9309D" w:rsidTr="00C9309D">
        <w:tc>
          <w:tcPr>
            <w:tcW w:w="5563" w:type="dxa"/>
          </w:tcPr>
          <w:p w:rsidR="00C9309D" w:rsidRPr="004450CC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Объем справочника «Контрагенты» </w:t>
            </w:r>
            <w:r>
              <w:rPr>
                <w:rFonts w:ascii="Arial" w:hAnsi="Arial" w:cs="Arial"/>
              </w:rPr>
              <w:t>(записей)</w:t>
            </w:r>
          </w:p>
        </w:tc>
        <w:tc>
          <w:tcPr>
            <w:tcW w:w="3191" w:type="dxa"/>
          </w:tcPr>
          <w:p w:rsidR="00C9309D" w:rsidRPr="004450CC" w:rsidRDefault="00C9309D" w:rsidP="00C93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</w:tr>
      <w:tr w:rsidR="00C9309D" w:rsidTr="00C9309D">
        <w:tc>
          <w:tcPr>
            <w:tcW w:w="5563" w:type="dxa"/>
          </w:tcPr>
          <w:p w:rsidR="00C9309D" w:rsidRPr="004450CC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 количество документов в день (всех видов)</w:t>
            </w:r>
          </w:p>
        </w:tc>
        <w:tc>
          <w:tcPr>
            <w:tcW w:w="3191" w:type="dxa"/>
          </w:tcPr>
          <w:p w:rsidR="00C9309D" w:rsidRPr="004450CC" w:rsidRDefault="00C9309D" w:rsidP="0015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:rsidR="004450CC" w:rsidRDefault="004450CC" w:rsidP="00477871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4450CC" w:rsidRPr="00477871" w:rsidRDefault="004450CC" w:rsidP="0047787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7871" w:rsidRDefault="00743066" w:rsidP="00477871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Допущения</w:t>
      </w:r>
      <w:r w:rsidR="00477871" w:rsidRPr="00477871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477871" w:rsidRDefault="00477871" w:rsidP="00477871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477871" w:rsidRDefault="00743066" w:rsidP="0074306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 11 внедряем</w:t>
      </w:r>
      <w:r w:rsidR="004778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момент </w:t>
      </w:r>
      <w:r w:rsidR="00477871">
        <w:rPr>
          <w:rFonts w:ascii="Arial" w:hAnsi="Arial" w:cs="Arial"/>
          <w:sz w:val="24"/>
          <w:szCs w:val="24"/>
        </w:rPr>
        <w:t xml:space="preserve">прекращения деятельности </w:t>
      </w:r>
      <w:proofErr w:type="spellStart"/>
      <w:r w:rsidR="00A062AD">
        <w:rPr>
          <w:rFonts w:ascii="Arial" w:hAnsi="Arial" w:cs="Arial"/>
          <w:sz w:val="24"/>
          <w:szCs w:val="24"/>
        </w:rPr>
        <w:t>ЭЛТ</w:t>
      </w:r>
      <w:r w:rsidR="00477871"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>, но все подготовительные работы (обучение, загрузка справочников) делаем до этого момента</w:t>
      </w:r>
    </w:p>
    <w:p w:rsidR="00477871" w:rsidRDefault="00477871" w:rsidP="00DD5ADE">
      <w:pPr>
        <w:pStyle w:val="a3"/>
        <w:rPr>
          <w:rFonts w:ascii="Arial" w:hAnsi="Arial" w:cs="Arial"/>
          <w:sz w:val="24"/>
          <w:szCs w:val="24"/>
        </w:rPr>
      </w:pPr>
    </w:p>
    <w:sectPr w:rsidR="00477871" w:rsidSect="008174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CBF"/>
    <w:multiLevelType w:val="hybridMultilevel"/>
    <w:tmpl w:val="C72C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4E76"/>
    <w:multiLevelType w:val="hybridMultilevel"/>
    <w:tmpl w:val="9FB08FC8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>
    <w:nsid w:val="0E562A35"/>
    <w:multiLevelType w:val="hybridMultilevel"/>
    <w:tmpl w:val="3CE46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345FF"/>
    <w:multiLevelType w:val="hybridMultilevel"/>
    <w:tmpl w:val="3194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C7618"/>
    <w:multiLevelType w:val="hybridMultilevel"/>
    <w:tmpl w:val="42CCFE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B6645D"/>
    <w:multiLevelType w:val="hybridMultilevel"/>
    <w:tmpl w:val="F716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77A64"/>
    <w:multiLevelType w:val="hybridMultilevel"/>
    <w:tmpl w:val="42CCFE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AA220E"/>
    <w:multiLevelType w:val="hybridMultilevel"/>
    <w:tmpl w:val="F512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CD"/>
    <w:rsid w:val="00002691"/>
    <w:rsid w:val="00013A0D"/>
    <w:rsid w:val="000648CA"/>
    <w:rsid w:val="00086374"/>
    <w:rsid w:val="000E27A6"/>
    <w:rsid w:val="000E591D"/>
    <w:rsid w:val="001125ED"/>
    <w:rsid w:val="0015080E"/>
    <w:rsid w:val="00157A4F"/>
    <w:rsid w:val="001C23AF"/>
    <w:rsid w:val="00202971"/>
    <w:rsid w:val="002C6E10"/>
    <w:rsid w:val="00344639"/>
    <w:rsid w:val="00360451"/>
    <w:rsid w:val="00367F6B"/>
    <w:rsid w:val="003827F6"/>
    <w:rsid w:val="003F1A3E"/>
    <w:rsid w:val="00410021"/>
    <w:rsid w:val="00413B88"/>
    <w:rsid w:val="004450CC"/>
    <w:rsid w:val="00477871"/>
    <w:rsid w:val="004E61A4"/>
    <w:rsid w:val="005A2B34"/>
    <w:rsid w:val="005C7307"/>
    <w:rsid w:val="0063696A"/>
    <w:rsid w:val="00661BFD"/>
    <w:rsid w:val="006821E5"/>
    <w:rsid w:val="006A2013"/>
    <w:rsid w:val="006A747D"/>
    <w:rsid w:val="006B21EF"/>
    <w:rsid w:val="00743066"/>
    <w:rsid w:val="0074451E"/>
    <w:rsid w:val="00754A2B"/>
    <w:rsid w:val="007B1AD0"/>
    <w:rsid w:val="007B6073"/>
    <w:rsid w:val="007D32CD"/>
    <w:rsid w:val="008174B9"/>
    <w:rsid w:val="008740B2"/>
    <w:rsid w:val="008C59E6"/>
    <w:rsid w:val="0090138C"/>
    <w:rsid w:val="00906062"/>
    <w:rsid w:val="00913100"/>
    <w:rsid w:val="009B4A1D"/>
    <w:rsid w:val="00A062AD"/>
    <w:rsid w:val="00B939D1"/>
    <w:rsid w:val="00B94E08"/>
    <w:rsid w:val="00BA54EE"/>
    <w:rsid w:val="00BC6F6F"/>
    <w:rsid w:val="00C62779"/>
    <w:rsid w:val="00C77ABE"/>
    <w:rsid w:val="00C9309D"/>
    <w:rsid w:val="00CD4472"/>
    <w:rsid w:val="00CD58FB"/>
    <w:rsid w:val="00D41B4A"/>
    <w:rsid w:val="00DD5ADE"/>
    <w:rsid w:val="00DF6B8C"/>
    <w:rsid w:val="00E40A84"/>
    <w:rsid w:val="00E63B23"/>
    <w:rsid w:val="00E845F2"/>
    <w:rsid w:val="00EB6C36"/>
    <w:rsid w:val="00F20C71"/>
    <w:rsid w:val="00F317CE"/>
    <w:rsid w:val="00FA1170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6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CD"/>
    <w:pPr>
      <w:ind w:left="720"/>
      <w:contextualSpacing/>
    </w:pPr>
  </w:style>
  <w:style w:type="table" w:styleId="a4">
    <w:name w:val="Table Grid"/>
    <w:basedOn w:val="a1"/>
    <w:uiPriority w:val="59"/>
    <w:rsid w:val="00E6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6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CD"/>
    <w:pPr>
      <w:ind w:left="720"/>
      <w:contextualSpacing/>
    </w:pPr>
  </w:style>
  <w:style w:type="table" w:styleId="a4">
    <w:name w:val="Table Grid"/>
    <w:basedOn w:val="a1"/>
    <w:uiPriority w:val="59"/>
    <w:rsid w:val="00E6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4E588-06B2-4C85-B6F5-14025AD4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2015-09-10T12:40:00Z</cp:lastPrinted>
  <dcterms:created xsi:type="dcterms:W3CDTF">2015-10-06T11:59:00Z</dcterms:created>
  <dcterms:modified xsi:type="dcterms:W3CDTF">2015-11-26T10:10:00Z</dcterms:modified>
</cp:coreProperties>
</file>