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E5" w:rsidRDefault="00E55BE5">
      <w:r>
        <w:t>Задание на разработку внешнего отчета для 1С.</w:t>
      </w:r>
    </w:p>
    <w:p w:rsidR="00E55BE5" w:rsidRDefault="00E55BE5">
      <w:r>
        <w:t xml:space="preserve">Платформа: </w:t>
      </w:r>
      <w:r w:rsidRPr="00E55BE5">
        <w:t>1С</w:t>
      </w:r>
      <w:proofErr w:type="gramStart"/>
      <w:r w:rsidRPr="00E55BE5">
        <w:t>:П</w:t>
      </w:r>
      <w:proofErr w:type="gramEnd"/>
      <w:r w:rsidRPr="00E55BE5">
        <w:t>редприятие 8.3 (8.3.7.1873)</w:t>
      </w:r>
    </w:p>
    <w:p w:rsidR="00E55BE5" w:rsidRDefault="00E55BE5">
      <w:r>
        <w:t xml:space="preserve">Конфигурация: </w:t>
      </w:r>
      <w:r w:rsidRPr="00E55BE5">
        <w:t>Управление торговлей, редакция 11.2 (11.2.3.66</w:t>
      </w:r>
      <w:r>
        <w:t>)</w:t>
      </w:r>
    </w:p>
    <w:p w:rsidR="00E55BE5" w:rsidRPr="00E55BE5" w:rsidRDefault="00E55BE5">
      <w:r>
        <w:t>Разработать с учетом дальнейшего использования отчета после установки обновлений.</w:t>
      </w:r>
    </w:p>
    <w:p w:rsidR="00E55BE5" w:rsidRPr="00E55BE5" w:rsidRDefault="00E55BE5"/>
    <w:p w:rsidR="00E55BE5" w:rsidRPr="00E55BE5" w:rsidRDefault="00E55BE5"/>
    <w:p w:rsidR="005E0FA1" w:rsidRDefault="00C62004">
      <w:r>
        <w:t>Отчет по движениям товара</w:t>
      </w:r>
      <w:r w:rsidR="00E55BE5">
        <w:t xml:space="preserve"> с ценами.</w:t>
      </w:r>
    </w:p>
    <w:p w:rsidR="00C62004" w:rsidRDefault="00C62004">
      <w:r>
        <w:t>Наст</w:t>
      </w:r>
      <w:r w:rsidR="00E55BE5">
        <w:t>ройки, выбираемые пользователем. Будут доступны для выбора в верхней части окна:</w:t>
      </w:r>
    </w:p>
    <w:p w:rsidR="00C62004" w:rsidRDefault="00C62004" w:rsidP="00C62004">
      <w:pPr>
        <w:pStyle w:val="a5"/>
        <w:numPr>
          <w:ilvl w:val="0"/>
          <w:numId w:val="1"/>
        </w:numPr>
      </w:pPr>
      <w:r>
        <w:t>Период: дата начала и окончания требуемого отчета (произвольная дата)</w:t>
      </w:r>
      <w:r w:rsidR="003F10CF">
        <w:t xml:space="preserve"> Дата начала – на начало дня. Дата окончания - конец  дня.</w:t>
      </w:r>
    </w:p>
    <w:p w:rsidR="00C62004" w:rsidRDefault="00C62004" w:rsidP="00C62004">
      <w:pPr>
        <w:pStyle w:val="a5"/>
        <w:numPr>
          <w:ilvl w:val="0"/>
          <w:numId w:val="1"/>
        </w:numPr>
      </w:pPr>
      <w:r>
        <w:t>Цена  1 (любая цена из справочника вида цен)</w:t>
      </w:r>
    </w:p>
    <w:p w:rsidR="00C62004" w:rsidRDefault="00C62004" w:rsidP="00C62004">
      <w:pPr>
        <w:pStyle w:val="a5"/>
        <w:numPr>
          <w:ilvl w:val="0"/>
          <w:numId w:val="1"/>
        </w:numPr>
      </w:pPr>
      <w:r>
        <w:t>Цена 2 (любая цена из справочника вида цен)</w:t>
      </w:r>
    </w:p>
    <w:p w:rsidR="00F334D2" w:rsidRDefault="00F334D2" w:rsidP="00F334D2">
      <w:pPr>
        <w:pStyle w:val="a5"/>
        <w:numPr>
          <w:ilvl w:val="0"/>
          <w:numId w:val="1"/>
        </w:numPr>
      </w:pPr>
      <w:r>
        <w:t>Галочка разбивать по месяцам или нет</w:t>
      </w:r>
      <w:proofErr w:type="gramStart"/>
      <w:r>
        <w:t>.</w:t>
      </w:r>
      <w:proofErr w:type="gramEnd"/>
      <w:r>
        <w:t xml:space="preserve"> (</w:t>
      </w:r>
      <w:proofErr w:type="gramStart"/>
      <w:r>
        <w:t>е</w:t>
      </w:r>
      <w:proofErr w:type="gramEnd"/>
      <w:r>
        <w:t>сли необходима расшифровка по каждому календарному месяцу внутри выбранного периода)</w:t>
      </w:r>
    </w:p>
    <w:p w:rsidR="00C62004" w:rsidRDefault="00C62004" w:rsidP="00C62004"/>
    <w:p w:rsidR="00C62004" w:rsidRDefault="00C62004" w:rsidP="00C62004">
      <w:r>
        <w:t>Выводимая табличная часть отчета за указанный период.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42"/>
        <w:gridCol w:w="1593"/>
        <w:gridCol w:w="1593"/>
        <w:gridCol w:w="1593"/>
        <w:gridCol w:w="1593"/>
        <w:gridCol w:w="1593"/>
        <w:gridCol w:w="1593"/>
        <w:gridCol w:w="1593"/>
        <w:gridCol w:w="1593"/>
      </w:tblGrid>
      <w:tr w:rsidR="00F334D2" w:rsidTr="00F334D2">
        <w:tc>
          <w:tcPr>
            <w:tcW w:w="2042" w:type="dxa"/>
            <w:shd w:val="clear" w:color="auto" w:fill="808080" w:themeFill="background1" w:themeFillShade="80"/>
          </w:tcPr>
          <w:p w:rsidR="00C62004" w:rsidRPr="00F334D2" w:rsidRDefault="00C62004" w:rsidP="00F334D2">
            <w:r>
              <w:t>Наименование</w:t>
            </w:r>
            <w:r w:rsidR="00F334D2">
              <w:t xml:space="preserve"> </w:t>
            </w:r>
          </w:p>
        </w:tc>
        <w:tc>
          <w:tcPr>
            <w:tcW w:w="1593" w:type="dxa"/>
            <w:shd w:val="clear" w:color="auto" w:fill="808080" w:themeFill="background1" w:themeFillShade="80"/>
          </w:tcPr>
          <w:p w:rsidR="00C62004" w:rsidRDefault="00C62004" w:rsidP="00C62004">
            <w:r>
              <w:t>Сумма начального остатка по цене 1</w:t>
            </w:r>
          </w:p>
        </w:tc>
        <w:tc>
          <w:tcPr>
            <w:tcW w:w="1593" w:type="dxa"/>
            <w:shd w:val="clear" w:color="auto" w:fill="808080" w:themeFill="background1" w:themeFillShade="80"/>
          </w:tcPr>
          <w:p w:rsidR="00C62004" w:rsidRDefault="00C62004" w:rsidP="00C62004">
            <w:r>
              <w:t>Сумма начального остатка по цене 2</w:t>
            </w:r>
          </w:p>
        </w:tc>
        <w:tc>
          <w:tcPr>
            <w:tcW w:w="1593" w:type="dxa"/>
            <w:shd w:val="clear" w:color="auto" w:fill="808080" w:themeFill="background1" w:themeFillShade="80"/>
          </w:tcPr>
          <w:p w:rsidR="00C62004" w:rsidRDefault="00C62004" w:rsidP="00B06A74">
            <w:r>
              <w:t>Начальный остаток в единицах измерения товара</w:t>
            </w:r>
          </w:p>
        </w:tc>
        <w:tc>
          <w:tcPr>
            <w:tcW w:w="1593" w:type="dxa"/>
            <w:shd w:val="clear" w:color="auto" w:fill="808080" w:themeFill="background1" w:themeFillShade="80"/>
          </w:tcPr>
          <w:p w:rsidR="00C62004" w:rsidRDefault="00C62004" w:rsidP="00B06A74">
            <w:r>
              <w:t xml:space="preserve">Поступление в единице измерения  товара </w:t>
            </w:r>
          </w:p>
        </w:tc>
        <w:tc>
          <w:tcPr>
            <w:tcW w:w="1593" w:type="dxa"/>
            <w:shd w:val="clear" w:color="auto" w:fill="808080" w:themeFill="background1" w:themeFillShade="80"/>
          </w:tcPr>
          <w:p w:rsidR="00C62004" w:rsidRDefault="00C62004" w:rsidP="00B06A74">
            <w:r>
              <w:t>Списание в единице измерения  товара</w:t>
            </w:r>
          </w:p>
        </w:tc>
        <w:tc>
          <w:tcPr>
            <w:tcW w:w="1593" w:type="dxa"/>
            <w:shd w:val="clear" w:color="auto" w:fill="808080" w:themeFill="background1" w:themeFillShade="80"/>
          </w:tcPr>
          <w:p w:rsidR="00C62004" w:rsidRDefault="00C62004" w:rsidP="00B06A74">
            <w:r>
              <w:t>Конечный остаток в единицах измерения товара</w:t>
            </w:r>
          </w:p>
        </w:tc>
        <w:tc>
          <w:tcPr>
            <w:tcW w:w="1593" w:type="dxa"/>
            <w:shd w:val="clear" w:color="auto" w:fill="808080" w:themeFill="background1" w:themeFillShade="80"/>
          </w:tcPr>
          <w:p w:rsidR="00C62004" w:rsidRDefault="00C62004" w:rsidP="00C62004">
            <w:r>
              <w:t>Сумма конечного остатка по цене 1</w:t>
            </w:r>
          </w:p>
        </w:tc>
        <w:tc>
          <w:tcPr>
            <w:tcW w:w="1593" w:type="dxa"/>
            <w:shd w:val="clear" w:color="auto" w:fill="808080" w:themeFill="background1" w:themeFillShade="80"/>
          </w:tcPr>
          <w:p w:rsidR="00C62004" w:rsidRDefault="00C62004" w:rsidP="00C62004">
            <w:r>
              <w:t>Сумма конечного остатка по цене 2</w:t>
            </w:r>
          </w:p>
        </w:tc>
      </w:tr>
      <w:tr w:rsidR="00234F25" w:rsidTr="00234F25">
        <w:tc>
          <w:tcPr>
            <w:tcW w:w="2042" w:type="dxa"/>
            <w:shd w:val="clear" w:color="auto" w:fill="BFBFBF" w:themeFill="background1" w:themeFillShade="BF"/>
          </w:tcPr>
          <w:p w:rsidR="00F334D2" w:rsidRDefault="00F334D2" w:rsidP="00C62004">
            <w:r>
              <w:t xml:space="preserve">Месяц </w:t>
            </w:r>
            <w:r w:rsidR="00234F25">
              <w:t xml:space="preserve"> 1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F334D2" w:rsidRDefault="00F334D2" w:rsidP="00C62004">
            <w:r>
              <w:t>Общее значение по месяцу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F334D2" w:rsidRDefault="00F334D2" w:rsidP="00C62004">
            <w:r>
              <w:t>Общее значение по месяцу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F334D2" w:rsidRDefault="00F334D2">
            <w:r w:rsidRPr="0097729A">
              <w:t>Общее значение по месяцу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F334D2" w:rsidRDefault="00F334D2">
            <w:r w:rsidRPr="0097729A">
              <w:t>Общее значение по месяцу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F334D2" w:rsidRDefault="00F334D2">
            <w:r w:rsidRPr="0097729A">
              <w:t>Общее значение по месяцу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F334D2" w:rsidRDefault="00F334D2">
            <w:r w:rsidRPr="0097729A">
              <w:t>Общее значение по месяцу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F334D2" w:rsidRDefault="00F334D2">
            <w:r w:rsidRPr="0097729A">
              <w:t>Общее значение по месяцу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F334D2" w:rsidRDefault="00F334D2">
            <w:r w:rsidRPr="0097729A">
              <w:t>Общее значение по месяцу</w:t>
            </w:r>
          </w:p>
        </w:tc>
      </w:tr>
      <w:tr w:rsidR="00234F25" w:rsidTr="00234F25">
        <w:tc>
          <w:tcPr>
            <w:tcW w:w="2042" w:type="dxa"/>
            <w:shd w:val="clear" w:color="auto" w:fill="D9D9D9" w:themeFill="background1" w:themeFillShade="D9"/>
          </w:tcPr>
          <w:p w:rsidR="00F334D2" w:rsidRDefault="00F334D2" w:rsidP="00C62004">
            <w:r>
              <w:t>Группа номенклатуры 1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C62004">
            <w:r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>
            <w:r w:rsidRPr="00CF4B67">
              <w:t>Общее значение по группе номенклатуры</w:t>
            </w:r>
          </w:p>
        </w:tc>
      </w:tr>
      <w:tr w:rsidR="00F334D2" w:rsidTr="00F334D2">
        <w:tc>
          <w:tcPr>
            <w:tcW w:w="2042" w:type="dxa"/>
          </w:tcPr>
          <w:p w:rsidR="00F334D2" w:rsidRDefault="00F334D2" w:rsidP="00F334D2">
            <w:r>
              <w:t>Номенклатура внутри группы 1а</w:t>
            </w:r>
          </w:p>
        </w:tc>
        <w:tc>
          <w:tcPr>
            <w:tcW w:w="1593" w:type="dxa"/>
          </w:tcPr>
          <w:p w:rsidR="00F334D2" w:rsidRDefault="00F334D2" w:rsidP="00C62004">
            <w:r>
              <w:t xml:space="preserve">Данные по конкретной </w:t>
            </w:r>
            <w:r>
              <w:lastRenderedPageBreak/>
              <w:t>номенклатуре</w:t>
            </w:r>
          </w:p>
        </w:tc>
        <w:tc>
          <w:tcPr>
            <w:tcW w:w="1593" w:type="dxa"/>
          </w:tcPr>
          <w:p w:rsidR="00F334D2" w:rsidRDefault="00F334D2">
            <w:r w:rsidRPr="0094399B">
              <w:lastRenderedPageBreak/>
              <w:t xml:space="preserve">Данные по конкретной </w:t>
            </w:r>
            <w:r w:rsidRPr="0094399B">
              <w:lastRenderedPageBreak/>
              <w:t>номенклатуре</w:t>
            </w:r>
          </w:p>
        </w:tc>
        <w:tc>
          <w:tcPr>
            <w:tcW w:w="1593" w:type="dxa"/>
          </w:tcPr>
          <w:p w:rsidR="00F334D2" w:rsidRDefault="00F334D2">
            <w:r w:rsidRPr="0094399B">
              <w:lastRenderedPageBreak/>
              <w:t xml:space="preserve">Данные по конкретной </w:t>
            </w:r>
            <w:r w:rsidRPr="0094399B">
              <w:lastRenderedPageBreak/>
              <w:t>номенклатуре</w:t>
            </w:r>
          </w:p>
        </w:tc>
        <w:tc>
          <w:tcPr>
            <w:tcW w:w="1593" w:type="dxa"/>
          </w:tcPr>
          <w:p w:rsidR="00F334D2" w:rsidRDefault="00F334D2">
            <w:r w:rsidRPr="0094399B">
              <w:lastRenderedPageBreak/>
              <w:t xml:space="preserve">Данные по конкретной </w:t>
            </w:r>
            <w:r w:rsidRPr="0094399B">
              <w:lastRenderedPageBreak/>
              <w:t>номенклатуре</w:t>
            </w:r>
          </w:p>
        </w:tc>
        <w:tc>
          <w:tcPr>
            <w:tcW w:w="1593" w:type="dxa"/>
          </w:tcPr>
          <w:p w:rsidR="00F334D2" w:rsidRDefault="00F334D2">
            <w:r w:rsidRPr="0094399B">
              <w:lastRenderedPageBreak/>
              <w:t xml:space="preserve">Данные по конкретной </w:t>
            </w:r>
            <w:r w:rsidRPr="0094399B">
              <w:lastRenderedPageBreak/>
              <w:t>номенклатуре</w:t>
            </w:r>
          </w:p>
        </w:tc>
        <w:tc>
          <w:tcPr>
            <w:tcW w:w="1593" w:type="dxa"/>
          </w:tcPr>
          <w:p w:rsidR="00F334D2" w:rsidRDefault="00F334D2">
            <w:r w:rsidRPr="0094399B">
              <w:lastRenderedPageBreak/>
              <w:t xml:space="preserve">Данные по конкретной </w:t>
            </w:r>
            <w:r w:rsidRPr="0094399B">
              <w:lastRenderedPageBreak/>
              <w:t>номенклатуре</w:t>
            </w:r>
          </w:p>
        </w:tc>
        <w:tc>
          <w:tcPr>
            <w:tcW w:w="1593" w:type="dxa"/>
          </w:tcPr>
          <w:p w:rsidR="00F334D2" w:rsidRDefault="00F334D2">
            <w:r w:rsidRPr="0094399B">
              <w:lastRenderedPageBreak/>
              <w:t xml:space="preserve">Данные по конкретной </w:t>
            </w:r>
            <w:r w:rsidRPr="0094399B">
              <w:lastRenderedPageBreak/>
              <w:t>номенклатуре</w:t>
            </w:r>
          </w:p>
        </w:tc>
        <w:tc>
          <w:tcPr>
            <w:tcW w:w="1593" w:type="dxa"/>
          </w:tcPr>
          <w:p w:rsidR="00F334D2" w:rsidRDefault="00F334D2">
            <w:r w:rsidRPr="0094399B">
              <w:lastRenderedPageBreak/>
              <w:t xml:space="preserve">Данные по конкретной </w:t>
            </w:r>
            <w:r w:rsidRPr="0094399B">
              <w:lastRenderedPageBreak/>
              <w:t>номенклатуре</w:t>
            </w:r>
          </w:p>
        </w:tc>
      </w:tr>
      <w:tr w:rsidR="00F334D2" w:rsidTr="00F334D2">
        <w:tc>
          <w:tcPr>
            <w:tcW w:w="2042" w:type="dxa"/>
          </w:tcPr>
          <w:p w:rsidR="00F334D2" w:rsidRDefault="00F334D2" w:rsidP="00F334D2">
            <w:r>
              <w:lastRenderedPageBreak/>
              <w:t>Номенклатура внутри группы 1б</w:t>
            </w:r>
          </w:p>
        </w:tc>
        <w:tc>
          <w:tcPr>
            <w:tcW w:w="1593" w:type="dxa"/>
          </w:tcPr>
          <w:p w:rsidR="00F334D2" w:rsidRDefault="00F334D2" w:rsidP="00B06A74">
            <w:r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</w:tr>
      <w:tr w:rsidR="00F334D2" w:rsidTr="00F334D2">
        <w:tc>
          <w:tcPr>
            <w:tcW w:w="2042" w:type="dxa"/>
          </w:tcPr>
          <w:p w:rsidR="00F334D2" w:rsidRDefault="00F334D2" w:rsidP="00F334D2">
            <w:r>
              <w:t>Номенклатура внутри группы 1в</w:t>
            </w:r>
          </w:p>
        </w:tc>
        <w:tc>
          <w:tcPr>
            <w:tcW w:w="1593" w:type="dxa"/>
          </w:tcPr>
          <w:p w:rsidR="00F334D2" w:rsidRDefault="00F334D2" w:rsidP="00B06A74">
            <w:r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</w:tr>
      <w:tr w:rsidR="00234F25" w:rsidTr="00234F25">
        <w:tc>
          <w:tcPr>
            <w:tcW w:w="2042" w:type="dxa"/>
            <w:shd w:val="clear" w:color="auto" w:fill="D9D9D9" w:themeFill="background1" w:themeFillShade="D9"/>
          </w:tcPr>
          <w:p w:rsidR="00F334D2" w:rsidRDefault="00F334D2" w:rsidP="00F334D2">
            <w:r>
              <w:t>Группа номенклатуры 2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B06A74">
            <w:r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B06A74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B06A74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B06A74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B06A74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B06A74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B06A74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B06A74">
            <w:r w:rsidRPr="00CF4B67">
              <w:t>Общее значение по группе номенклатуры</w:t>
            </w:r>
          </w:p>
        </w:tc>
      </w:tr>
      <w:tr w:rsidR="00F334D2" w:rsidTr="00F334D2">
        <w:tc>
          <w:tcPr>
            <w:tcW w:w="2042" w:type="dxa"/>
          </w:tcPr>
          <w:p w:rsidR="00F334D2" w:rsidRDefault="00F334D2" w:rsidP="00F334D2">
            <w:r>
              <w:t>Номенклатура внутри группы 2а</w:t>
            </w:r>
          </w:p>
        </w:tc>
        <w:tc>
          <w:tcPr>
            <w:tcW w:w="1593" w:type="dxa"/>
          </w:tcPr>
          <w:p w:rsidR="00F334D2" w:rsidRDefault="00F334D2" w:rsidP="00B06A74">
            <w:r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</w:tr>
      <w:tr w:rsidR="00F334D2" w:rsidTr="00F334D2">
        <w:tc>
          <w:tcPr>
            <w:tcW w:w="2042" w:type="dxa"/>
          </w:tcPr>
          <w:p w:rsidR="00F334D2" w:rsidRDefault="00F334D2" w:rsidP="00F334D2">
            <w:r>
              <w:t>Номенклатура внутри группы 2б</w:t>
            </w:r>
          </w:p>
        </w:tc>
        <w:tc>
          <w:tcPr>
            <w:tcW w:w="1593" w:type="dxa"/>
          </w:tcPr>
          <w:p w:rsidR="00F334D2" w:rsidRDefault="00F334D2" w:rsidP="00B06A74">
            <w:r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</w:tr>
      <w:tr w:rsidR="00F334D2" w:rsidTr="00F334D2">
        <w:tc>
          <w:tcPr>
            <w:tcW w:w="2042" w:type="dxa"/>
          </w:tcPr>
          <w:p w:rsidR="00F334D2" w:rsidRDefault="00F334D2" w:rsidP="00F334D2">
            <w:r>
              <w:t>Номенклатура внутри группы 2в</w:t>
            </w:r>
          </w:p>
        </w:tc>
        <w:tc>
          <w:tcPr>
            <w:tcW w:w="1593" w:type="dxa"/>
          </w:tcPr>
          <w:p w:rsidR="00F334D2" w:rsidRDefault="00F334D2" w:rsidP="00B06A74">
            <w:r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</w:tr>
      <w:tr w:rsidR="00F334D2" w:rsidTr="00234F25">
        <w:tc>
          <w:tcPr>
            <w:tcW w:w="2042" w:type="dxa"/>
            <w:shd w:val="clear" w:color="auto" w:fill="BFBFBF" w:themeFill="background1" w:themeFillShade="BF"/>
          </w:tcPr>
          <w:p w:rsidR="00F334D2" w:rsidRDefault="00F334D2" w:rsidP="00C62004">
            <w:r>
              <w:t>Месяц 2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F334D2" w:rsidRDefault="00F334D2" w:rsidP="00B06A74">
            <w:r>
              <w:t>Общее значение по месяцу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F334D2" w:rsidRDefault="00F334D2" w:rsidP="00B06A74">
            <w:r>
              <w:t>Общее значение по месяцу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F334D2" w:rsidRDefault="00F334D2" w:rsidP="00B06A74">
            <w:r w:rsidRPr="0097729A">
              <w:t>Общее значение по месяцу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F334D2" w:rsidRDefault="00F334D2" w:rsidP="00B06A74">
            <w:r w:rsidRPr="0097729A">
              <w:t>Общее значение по месяцу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F334D2" w:rsidRDefault="00F334D2" w:rsidP="00B06A74">
            <w:r w:rsidRPr="0097729A">
              <w:t>Общее значение по месяцу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F334D2" w:rsidRDefault="00F334D2" w:rsidP="00B06A74">
            <w:r w:rsidRPr="0097729A">
              <w:t>Общее значение по месяцу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F334D2" w:rsidRDefault="00F334D2" w:rsidP="00B06A74">
            <w:r w:rsidRPr="0097729A">
              <w:t>Общее значение по месяцу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F334D2" w:rsidRDefault="00F334D2" w:rsidP="00B06A74">
            <w:r w:rsidRPr="0097729A">
              <w:t>Общее значение по месяцу</w:t>
            </w:r>
          </w:p>
        </w:tc>
      </w:tr>
      <w:tr w:rsidR="00F334D2" w:rsidTr="00234F25">
        <w:tc>
          <w:tcPr>
            <w:tcW w:w="2042" w:type="dxa"/>
            <w:shd w:val="clear" w:color="auto" w:fill="D9D9D9" w:themeFill="background1" w:themeFillShade="D9"/>
          </w:tcPr>
          <w:p w:rsidR="00F334D2" w:rsidRDefault="00F334D2" w:rsidP="00B06A74">
            <w:r>
              <w:t>Группа номенклатуры 1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B06A74">
            <w:r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B06A74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B06A74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B06A74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B06A74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B06A74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B06A74">
            <w:r w:rsidRPr="00CF4B67">
              <w:t>Общее значение по группе номенклатуры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:rsidR="00F334D2" w:rsidRDefault="00F334D2" w:rsidP="00B06A74">
            <w:r w:rsidRPr="00CF4B67">
              <w:t>Общее значение по группе номенклатуры</w:t>
            </w:r>
          </w:p>
        </w:tc>
      </w:tr>
      <w:tr w:rsidR="00F334D2" w:rsidTr="00F334D2">
        <w:tc>
          <w:tcPr>
            <w:tcW w:w="2042" w:type="dxa"/>
          </w:tcPr>
          <w:p w:rsidR="00F334D2" w:rsidRDefault="00F334D2" w:rsidP="00B06A74">
            <w:r>
              <w:t>Номенклатура внутри группы 1а</w:t>
            </w:r>
          </w:p>
        </w:tc>
        <w:tc>
          <w:tcPr>
            <w:tcW w:w="1593" w:type="dxa"/>
          </w:tcPr>
          <w:p w:rsidR="00F334D2" w:rsidRDefault="00F334D2" w:rsidP="00B06A74">
            <w:r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</w:tr>
      <w:tr w:rsidR="00F334D2" w:rsidTr="00F334D2">
        <w:tc>
          <w:tcPr>
            <w:tcW w:w="2042" w:type="dxa"/>
          </w:tcPr>
          <w:p w:rsidR="00F334D2" w:rsidRDefault="00F334D2" w:rsidP="00B06A74">
            <w:r>
              <w:t>Номенклатура внутри группы 1б</w:t>
            </w:r>
          </w:p>
        </w:tc>
        <w:tc>
          <w:tcPr>
            <w:tcW w:w="1593" w:type="dxa"/>
          </w:tcPr>
          <w:p w:rsidR="00F334D2" w:rsidRDefault="00F334D2" w:rsidP="00B06A74">
            <w:r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  <w:tc>
          <w:tcPr>
            <w:tcW w:w="1593" w:type="dxa"/>
          </w:tcPr>
          <w:p w:rsidR="00F334D2" w:rsidRDefault="00F334D2" w:rsidP="00B06A74">
            <w:r w:rsidRPr="0094399B">
              <w:t>Данные по конкретной номенклатуре</w:t>
            </w:r>
          </w:p>
        </w:tc>
      </w:tr>
      <w:tr w:rsidR="00F334D2" w:rsidTr="00F334D2">
        <w:tc>
          <w:tcPr>
            <w:tcW w:w="2042" w:type="dxa"/>
          </w:tcPr>
          <w:p w:rsidR="00F334D2" w:rsidRDefault="00F334D2" w:rsidP="00C62004">
            <w:r>
              <w:t>И так далее…</w:t>
            </w:r>
          </w:p>
        </w:tc>
        <w:tc>
          <w:tcPr>
            <w:tcW w:w="1593" w:type="dxa"/>
          </w:tcPr>
          <w:p w:rsidR="00F334D2" w:rsidRDefault="00F334D2" w:rsidP="00C62004"/>
        </w:tc>
        <w:tc>
          <w:tcPr>
            <w:tcW w:w="1593" w:type="dxa"/>
          </w:tcPr>
          <w:p w:rsidR="00F334D2" w:rsidRDefault="00F334D2" w:rsidP="00C62004"/>
        </w:tc>
        <w:tc>
          <w:tcPr>
            <w:tcW w:w="1593" w:type="dxa"/>
          </w:tcPr>
          <w:p w:rsidR="00F334D2" w:rsidRDefault="00F334D2" w:rsidP="00C62004"/>
        </w:tc>
        <w:tc>
          <w:tcPr>
            <w:tcW w:w="1593" w:type="dxa"/>
          </w:tcPr>
          <w:p w:rsidR="00F334D2" w:rsidRDefault="00F334D2" w:rsidP="00C62004"/>
        </w:tc>
        <w:tc>
          <w:tcPr>
            <w:tcW w:w="1593" w:type="dxa"/>
          </w:tcPr>
          <w:p w:rsidR="00F334D2" w:rsidRDefault="00F334D2" w:rsidP="00C62004"/>
        </w:tc>
        <w:tc>
          <w:tcPr>
            <w:tcW w:w="1593" w:type="dxa"/>
          </w:tcPr>
          <w:p w:rsidR="00F334D2" w:rsidRDefault="00F334D2" w:rsidP="00C62004"/>
        </w:tc>
        <w:tc>
          <w:tcPr>
            <w:tcW w:w="1593" w:type="dxa"/>
          </w:tcPr>
          <w:p w:rsidR="00F334D2" w:rsidRDefault="00F334D2" w:rsidP="00C62004"/>
        </w:tc>
        <w:tc>
          <w:tcPr>
            <w:tcW w:w="1593" w:type="dxa"/>
          </w:tcPr>
          <w:p w:rsidR="00F334D2" w:rsidRDefault="00F334D2" w:rsidP="00C62004"/>
        </w:tc>
      </w:tr>
      <w:tr w:rsidR="00F334D2" w:rsidTr="00F334D2">
        <w:tc>
          <w:tcPr>
            <w:tcW w:w="2042" w:type="dxa"/>
          </w:tcPr>
          <w:p w:rsidR="00F334D2" w:rsidRDefault="00F334D2" w:rsidP="00C62004"/>
        </w:tc>
        <w:tc>
          <w:tcPr>
            <w:tcW w:w="1593" w:type="dxa"/>
          </w:tcPr>
          <w:p w:rsidR="00F334D2" w:rsidRDefault="00F334D2" w:rsidP="00C62004"/>
        </w:tc>
        <w:tc>
          <w:tcPr>
            <w:tcW w:w="1593" w:type="dxa"/>
          </w:tcPr>
          <w:p w:rsidR="00F334D2" w:rsidRDefault="00F334D2" w:rsidP="00C62004"/>
        </w:tc>
        <w:tc>
          <w:tcPr>
            <w:tcW w:w="1593" w:type="dxa"/>
          </w:tcPr>
          <w:p w:rsidR="00F334D2" w:rsidRDefault="00F334D2" w:rsidP="00C62004"/>
        </w:tc>
        <w:tc>
          <w:tcPr>
            <w:tcW w:w="1593" w:type="dxa"/>
          </w:tcPr>
          <w:p w:rsidR="00F334D2" w:rsidRDefault="00F334D2" w:rsidP="00C62004"/>
        </w:tc>
        <w:tc>
          <w:tcPr>
            <w:tcW w:w="1593" w:type="dxa"/>
          </w:tcPr>
          <w:p w:rsidR="00F334D2" w:rsidRDefault="00F334D2" w:rsidP="00C62004"/>
        </w:tc>
        <w:tc>
          <w:tcPr>
            <w:tcW w:w="1593" w:type="dxa"/>
          </w:tcPr>
          <w:p w:rsidR="00F334D2" w:rsidRDefault="00F334D2" w:rsidP="00C62004"/>
        </w:tc>
        <w:tc>
          <w:tcPr>
            <w:tcW w:w="1593" w:type="dxa"/>
          </w:tcPr>
          <w:p w:rsidR="00F334D2" w:rsidRDefault="00F334D2" w:rsidP="00C62004"/>
        </w:tc>
        <w:tc>
          <w:tcPr>
            <w:tcW w:w="1593" w:type="dxa"/>
          </w:tcPr>
          <w:p w:rsidR="00F334D2" w:rsidRDefault="00F334D2" w:rsidP="00C62004"/>
        </w:tc>
      </w:tr>
      <w:tr w:rsidR="00F334D2" w:rsidTr="00F334D2">
        <w:tc>
          <w:tcPr>
            <w:tcW w:w="2042" w:type="dxa"/>
          </w:tcPr>
          <w:p w:rsidR="00F334D2" w:rsidRDefault="00F334D2" w:rsidP="00C62004">
            <w:r>
              <w:t>Итого:</w:t>
            </w:r>
          </w:p>
        </w:tc>
        <w:tc>
          <w:tcPr>
            <w:tcW w:w="1593" w:type="dxa"/>
          </w:tcPr>
          <w:p w:rsidR="00F334D2" w:rsidRDefault="00F334D2" w:rsidP="00C62004">
            <w:r>
              <w:t xml:space="preserve">Общий показатель за </w:t>
            </w:r>
            <w:r>
              <w:lastRenderedPageBreak/>
              <w:t>ВЕСЬ ПЕРИОД</w:t>
            </w:r>
          </w:p>
        </w:tc>
        <w:tc>
          <w:tcPr>
            <w:tcW w:w="1593" w:type="dxa"/>
          </w:tcPr>
          <w:p w:rsidR="00F334D2" w:rsidRDefault="00F334D2">
            <w:r w:rsidRPr="00254E1B">
              <w:lastRenderedPageBreak/>
              <w:t xml:space="preserve">Общий показатель за </w:t>
            </w:r>
            <w:r w:rsidRPr="00254E1B">
              <w:lastRenderedPageBreak/>
              <w:t>ВЕСЬ ПЕРИОД</w:t>
            </w:r>
          </w:p>
        </w:tc>
        <w:tc>
          <w:tcPr>
            <w:tcW w:w="1593" w:type="dxa"/>
          </w:tcPr>
          <w:p w:rsidR="00F334D2" w:rsidRDefault="00F334D2">
            <w:r w:rsidRPr="00254E1B">
              <w:lastRenderedPageBreak/>
              <w:t xml:space="preserve">Общий показатель за </w:t>
            </w:r>
            <w:r w:rsidRPr="00254E1B">
              <w:lastRenderedPageBreak/>
              <w:t>ВЕСЬ ПЕРИОД</w:t>
            </w:r>
          </w:p>
        </w:tc>
        <w:tc>
          <w:tcPr>
            <w:tcW w:w="1593" w:type="dxa"/>
          </w:tcPr>
          <w:p w:rsidR="00F334D2" w:rsidRDefault="00F334D2">
            <w:r w:rsidRPr="00254E1B">
              <w:lastRenderedPageBreak/>
              <w:t xml:space="preserve">Общий показатель за </w:t>
            </w:r>
            <w:r w:rsidRPr="00254E1B">
              <w:lastRenderedPageBreak/>
              <w:t>ВЕСЬ ПЕРИОД</w:t>
            </w:r>
          </w:p>
        </w:tc>
        <w:tc>
          <w:tcPr>
            <w:tcW w:w="1593" w:type="dxa"/>
          </w:tcPr>
          <w:p w:rsidR="00F334D2" w:rsidRDefault="00F334D2">
            <w:r w:rsidRPr="00254E1B">
              <w:lastRenderedPageBreak/>
              <w:t xml:space="preserve">Общий показатель за </w:t>
            </w:r>
            <w:r w:rsidRPr="00254E1B">
              <w:lastRenderedPageBreak/>
              <w:t>ВЕСЬ ПЕРИОД</w:t>
            </w:r>
          </w:p>
        </w:tc>
        <w:tc>
          <w:tcPr>
            <w:tcW w:w="1593" w:type="dxa"/>
          </w:tcPr>
          <w:p w:rsidR="00F334D2" w:rsidRDefault="00F334D2">
            <w:r w:rsidRPr="00254E1B">
              <w:lastRenderedPageBreak/>
              <w:t xml:space="preserve">Общий показатель за </w:t>
            </w:r>
            <w:r w:rsidRPr="00254E1B">
              <w:lastRenderedPageBreak/>
              <w:t>ВЕСЬ ПЕРИОД</w:t>
            </w:r>
          </w:p>
        </w:tc>
        <w:tc>
          <w:tcPr>
            <w:tcW w:w="1593" w:type="dxa"/>
          </w:tcPr>
          <w:p w:rsidR="00F334D2" w:rsidRDefault="00F334D2">
            <w:r w:rsidRPr="00254E1B">
              <w:lastRenderedPageBreak/>
              <w:t xml:space="preserve">Общий показатель за </w:t>
            </w:r>
            <w:r w:rsidRPr="00254E1B">
              <w:lastRenderedPageBreak/>
              <w:t>ВЕСЬ ПЕРИОД</w:t>
            </w:r>
          </w:p>
        </w:tc>
        <w:tc>
          <w:tcPr>
            <w:tcW w:w="1593" w:type="dxa"/>
          </w:tcPr>
          <w:p w:rsidR="00F334D2" w:rsidRDefault="00F334D2">
            <w:r w:rsidRPr="00254E1B">
              <w:lastRenderedPageBreak/>
              <w:t xml:space="preserve">Общий показатель за </w:t>
            </w:r>
            <w:r w:rsidRPr="00254E1B">
              <w:lastRenderedPageBreak/>
              <w:t>ВЕСЬ ПЕРИОД</w:t>
            </w:r>
          </w:p>
        </w:tc>
      </w:tr>
    </w:tbl>
    <w:p w:rsidR="00C62004" w:rsidRDefault="00C62004" w:rsidP="00C62004"/>
    <w:p w:rsidR="00A258C3" w:rsidRDefault="00A258C3" w:rsidP="00C62004">
      <w:r>
        <w:t xml:space="preserve">Месяц </w:t>
      </w:r>
      <w:r>
        <w:rPr>
          <w:lang w:val="en-US"/>
        </w:rPr>
        <w:t>N</w:t>
      </w:r>
      <w:r>
        <w:t xml:space="preserve"> – При включенной группировке по месяцам. Обобщает данные </w:t>
      </w:r>
      <w:r w:rsidR="00E55BE5">
        <w:t xml:space="preserve">по календарным месяцам, </w:t>
      </w:r>
      <w:bookmarkStart w:id="0" w:name="_GoBack"/>
      <w:bookmarkEnd w:id="0"/>
      <w:r>
        <w:t xml:space="preserve"> по всем параметрам.</w:t>
      </w:r>
    </w:p>
    <w:p w:rsidR="003F10CF" w:rsidRDefault="003F10CF" w:rsidP="00C62004">
      <w:r>
        <w:t>Группа номенклатуры. Группа номенклатуры справочника номенклатуры.</w:t>
      </w:r>
    </w:p>
    <w:p w:rsidR="00A258C3" w:rsidRPr="00E55BE5" w:rsidRDefault="003F10CF" w:rsidP="00C62004">
      <w:pPr>
        <w:rPr>
          <w:lang w:val="en-US"/>
        </w:rPr>
      </w:pPr>
      <w:r>
        <w:t>Если нет цены. Б</w:t>
      </w:r>
      <w:r w:rsidR="00A258C3">
        <w:t xml:space="preserve">удет ситуация, когда на товар не установлена цена. Тогда сумма все равно должна считаться по остальным позициям, но ячейка этой суммы должна выделиться </w:t>
      </w:r>
      <w:r w:rsidR="00A258C3" w:rsidRPr="00A258C3">
        <w:rPr>
          <w:b/>
        </w:rPr>
        <w:t>жирным</w:t>
      </w:r>
      <w:r w:rsidR="00A258C3">
        <w:t xml:space="preserve"> цветом. Данный метод должен работать по суммам: Группы номенклатуры, месяца, </w:t>
      </w:r>
      <w:r>
        <w:t>общий итог</w:t>
      </w:r>
      <w:r w:rsidR="00A258C3">
        <w:t xml:space="preserve"> по столбцу. Ячейка номенклатуры без цены должна остаться пустой.</w:t>
      </w:r>
    </w:p>
    <w:p w:rsidR="00A258C3" w:rsidRPr="00A258C3" w:rsidRDefault="00A258C3" w:rsidP="00C62004"/>
    <w:sectPr w:rsidR="00A258C3" w:rsidRPr="00A258C3" w:rsidSect="00F334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D3967"/>
    <w:multiLevelType w:val="hybridMultilevel"/>
    <w:tmpl w:val="8CE6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04"/>
    <w:rsid w:val="00234F25"/>
    <w:rsid w:val="003F10CF"/>
    <w:rsid w:val="005E0FA1"/>
    <w:rsid w:val="00845C26"/>
    <w:rsid w:val="00A258C3"/>
    <w:rsid w:val="00C62004"/>
    <w:rsid w:val="00E55BE5"/>
    <w:rsid w:val="00F3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C26"/>
    <w:rPr>
      <w:b/>
      <w:bCs/>
    </w:rPr>
  </w:style>
  <w:style w:type="paragraph" w:styleId="a4">
    <w:name w:val="No Spacing"/>
    <w:uiPriority w:val="1"/>
    <w:qFormat/>
    <w:rsid w:val="00845C2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62004"/>
    <w:pPr>
      <w:ind w:left="720"/>
      <w:contextualSpacing/>
    </w:pPr>
  </w:style>
  <w:style w:type="table" w:styleId="a6">
    <w:name w:val="Table Grid"/>
    <w:basedOn w:val="a1"/>
    <w:uiPriority w:val="59"/>
    <w:rsid w:val="00C6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C26"/>
    <w:rPr>
      <w:b/>
      <w:bCs/>
    </w:rPr>
  </w:style>
  <w:style w:type="paragraph" w:styleId="a4">
    <w:name w:val="No Spacing"/>
    <w:uiPriority w:val="1"/>
    <w:qFormat/>
    <w:rsid w:val="00845C2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62004"/>
    <w:pPr>
      <w:ind w:left="720"/>
      <w:contextualSpacing/>
    </w:pPr>
  </w:style>
  <w:style w:type="table" w:styleId="a6">
    <w:name w:val="Table Grid"/>
    <w:basedOn w:val="a1"/>
    <w:uiPriority w:val="59"/>
    <w:rsid w:val="00C6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brightbso@gmail.com</dc:creator>
  <cp:lastModifiedBy>brightbso@gmail.com</cp:lastModifiedBy>
  <cp:revision>3</cp:revision>
  <dcterms:created xsi:type="dcterms:W3CDTF">2016-02-09T05:59:00Z</dcterms:created>
  <dcterms:modified xsi:type="dcterms:W3CDTF">2016-02-09T06:14:00Z</dcterms:modified>
</cp:coreProperties>
</file>