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390" w:rsidRPr="00EF6DCC" w:rsidRDefault="00F21DD3" w:rsidP="00F21DD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6DCC">
        <w:rPr>
          <w:rFonts w:ascii="Times New Roman" w:hAnsi="Times New Roman" w:cs="Times New Roman"/>
          <w:b/>
          <w:sz w:val="28"/>
          <w:szCs w:val="28"/>
          <w:u w:val="single"/>
        </w:rPr>
        <w:t>Техническое задание</w:t>
      </w:r>
    </w:p>
    <w:p w:rsidR="00F21DD3" w:rsidRPr="00B15EDB" w:rsidRDefault="00F21DD3" w:rsidP="00F21DD3">
      <w:pPr>
        <w:rPr>
          <w:rFonts w:ascii="Times New Roman" w:hAnsi="Times New Roman" w:cs="Times New Roman"/>
          <w:b/>
          <w:sz w:val="28"/>
          <w:szCs w:val="28"/>
        </w:rPr>
      </w:pPr>
      <w:r w:rsidRPr="00B15EDB">
        <w:rPr>
          <w:rFonts w:ascii="Times New Roman" w:hAnsi="Times New Roman" w:cs="Times New Roman"/>
          <w:b/>
          <w:sz w:val="28"/>
          <w:szCs w:val="28"/>
        </w:rPr>
        <w:t>ЦЕЛИ</w:t>
      </w:r>
    </w:p>
    <w:p w:rsidR="00B15EDB" w:rsidRPr="00B15EDB" w:rsidRDefault="00B15EDB" w:rsidP="00EF6DC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Закрыть отрицательные остатки в двух базах БП 3.0 взяв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товары  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основной базы БП 3.0</w:t>
      </w:r>
    </w:p>
    <w:p w:rsidR="00F21DD3" w:rsidRPr="00B15EDB" w:rsidRDefault="00F21DD3" w:rsidP="00F21DD3">
      <w:pPr>
        <w:rPr>
          <w:rFonts w:ascii="Times New Roman" w:hAnsi="Times New Roman" w:cs="Times New Roman"/>
          <w:b/>
          <w:sz w:val="28"/>
          <w:szCs w:val="28"/>
        </w:rPr>
      </w:pPr>
      <w:r w:rsidRPr="00B15EDB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F21DD3" w:rsidRDefault="00B15EDB" w:rsidP="00B15ED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отрицательные остатки в товаров в Базе №1 и сумму продаж этих товаров за период. </w:t>
      </w:r>
    </w:p>
    <w:p w:rsidR="00B15EDB" w:rsidRDefault="00B15EDB" w:rsidP="00B15ED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отрицательные остатки в товаров в Базе №2 и сумму продаж этих товаров за период. </w:t>
      </w:r>
    </w:p>
    <w:p w:rsidR="00725008" w:rsidRDefault="00725008" w:rsidP="004431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25008">
        <w:rPr>
          <w:rFonts w:ascii="Times New Roman" w:hAnsi="Times New Roman" w:cs="Times New Roman"/>
          <w:sz w:val="28"/>
          <w:szCs w:val="28"/>
        </w:rPr>
        <w:t xml:space="preserve">Сделать в </w:t>
      </w:r>
      <w:proofErr w:type="gramStart"/>
      <w:r w:rsidRPr="00725008">
        <w:rPr>
          <w:rFonts w:ascii="Times New Roman" w:hAnsi="Times New Roman" w:cs="Times New Roman"/>
          <w:sz w:val="28"/>
          <w:szCs w:val="28"/>
        </w:rPr>
        <w:t>Базе  №</w:t>
      </w:r>
      <w:proofErr w:type="gramEnd"/>
      <w:r w:rsidRPr="00725008">
        <w:rPr>
          <w:rFonts w:ascii="Times New Roman" w:hAnsi="Times New Roman" w:cs="Times New Roman"/>
          <w:sz w:val="28"/>
          <w:szCs w:val="28"/>
        </w:rPr>
        <w:t>0 два документа реализации в Базу №1 и Базу №2</w:t>
      </w:r>
    </w:p>
    <w:p w:rsidR="00725008" w:rsidRDefault="00725008" w:rsidP="004431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в Базе №1</w:t>
      </w:r>
      <w:r w:rsidR="00361C05">
        <w:rPr>
          <w:rFonts w:ascii="Times New Roman" w:hAnsi="Times New Roman" w:cs="Times New Roman"/>
          <w:sz w:val="28"/>
          <w:szCs w:val="28"/>
        </w:rPr>
        <w:t xml:space="preserve"> и Базе №2 соответственно</w:t>
      </w:r>
      <w:r>
        <w:rPr>
          <w:rFonts w:ascii="Times New Roman" w:hAnsi="Times New Roman" w:cs="Times New Roman"/>
          <w:sz w:val="28"/>
          <w:szCs w:val="28"/>
        </w:rPr>
        <w:t xml:space="preserve"> Приходный документ связанный с реализацией в Базе №0,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документы  прихода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заполнить </w:t>
      </w:r>
      <w:r w:rsidR="00361C05">
        <w:rPr>
          <w:rFonts w:ascii="Times New Roman" w:hAnsi="Times New Roman" w:cs="Times New Roman"/>
          <w:sz w:val="28"/>
          <w:szCs w:val="28"/>
        </w:rPr>
        <w:t>средней ценой за период</w:t>
      </w:r>
    </w:p>
    <w:p w:rsidR="00725008" w:rsidRDefault="00725008" w:rsidP="007250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Базе  №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1 и Базе №2 в документах </w:t>
      </w:r>
      <w:r w:rsidR="00976B46">
        <w:rPr>
          <w:rFonts w:ascii="Times New Roman" w:hAnsi="Times New Roman" w:cs="Times New Roman"/>
          <w:sz w:val="28"/>
          <w:szCs w:val="28"/>
        </w:rPr>
        <w:t>Поступления  сделать возможным уменьшать сумму документа на определенный процент.</w:t>
      </w:r>
    </w:p>
    <w:p w:rsidR="00976B46" w:rsidRDefault="00976B46" w:rsidP="007250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базе №0 сделать возможным заполнять документы реализации связанные с документами поступления в Базах №1 и №2, суммами и количеством из этих приходов. </w:t>
      </w:r>
    </w:p>
    <w:p w:rsidR="00F21DD3" w:rsidRPr="00EF6DCC" w:rsidRDefault="00F21DD3" w:rsidP="00F21DD3">
      <w:pPr>
        <w:rPr>
          <w:rFonts w:ascii="Times New Roman" w:hAnsi="Times New Roman" w:cs="Times New Roman"/>
          <w:b/>
          <w:sz w:val="28"/>
          <w:szCs w:val="28"/>
        </w:rPr>
      </w:pPr>
      <w:r w:rsidRPr="00EF6DCC">
        <w:rPr>
          <w:rFonts w:ascii="Times New Roman" w:hAnsi="Times New Roman" w:cs="Times New Roman"/>
          <w:b/>
          <w:sz w:val="28"/>
          <w:szCs w:val="28"/>
        </w:rPr>
        <w:t>ОПИСАНИЕ</w:t>
      </w:r>
    </w:p>
    <w:p w:rsidR="003308D7" w:rsidRDefault="00FD4683" w:rsidP="00EF6D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две базы БП 3.0 в которых проходит реализация, но приходы они получают из некой Базы №0, в количестве равном отрицательным остаткам каждой базы. Сумма на первом этапе формирования приходных накладных в Базах №1 и №2 рассчитывается как средняя из продаж за период. Затем сумма прихода корректируется на процент в сторону уменьшения. После окончания обработки приходных документов, есть необходимость перенести количество и сумму в документы реализации в Базе №0. Для этого должна быть установлена некая связь между документами.</w:t>
      </w:r>
      <w:r w:rsidR="00EF6DCC">
        <w:rPr>
          <w:rFonts w:ascii="Times New Roman" w:hAnsi="Times New Roman" w:cs="Times New Roman"/>
          <w:sz w:val="28"/>
          <w:szCs w:val="28"/>
        </w:rPr>
        <w:t xml:space="preserve"> Возможно</w:t>
      </w:r>
      <w:r w:rsidR="00966BB7">
        <w:rPr>
          <w:rFonts w:ascii="Times New Roman" w:hAnsi="Times New Roman" w:cs="Times New Roman"/>
          <w:sz w:val="28"/>
          <w:szCs w:val="28"/>
        </w:rPr>
        <w:t>,</w:t>
      </w:r>
      <w:r w:rsidR="00EF6DCC">
        <w:rPr>
          <w:rFonts w:ascii="Times New Roman" w:hAnsi="Times New Roman" w:cs="Times New Roman"/>
          <w:sz w:val="28"/>
          <w:szCs w:val="28"/>
        </w:rPr>
        <w:t xml:space="preserve"> что количество товаров и количество позиций в документа</w:t>
      </w:r>
      <w:r w:rsidR="00966BB7">
        <w:rPr>
          <w:rFonts w:ascii="Times New Roman" w:hAnsi="Times New Roman" w:cs="Times New Roman"/>
          <w:sz w:val="28"/>
          <w:szCs w:val="28"/>
        </w:rPr>
        <w:t>х</w:t>
      </w:r>
      <w:r w:rsidR="00EF6DCC">
        <w:rPr>
          <w:rFonts w:ascii="Times New Roman" w:hAnsi="Times New Roman" w:cs="Times New Roman"/>
          <w:sz w:val="28"/>
          <w:szCs w:val="28"/>
        </w:rPr>
        <w:t xml:space="preserve"> поступления в Базах №1 и Базах №2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6BB7">
        <w:rPr>
          <w:rFonts w:ascii="Times New Roman" w:hAnsi="Times New Roman" w:cs="Times New Roman"/>
          <w:sz w:val="28"/>
          <w:szCs w:val="28"/>
        </w:rPr>
        <w:t>будут отличаться от первоначального</w:t>
      </w:r>
      <w:r w:rsidR="000D75F3">
        <w:rPr>
          <w:rFonts w:ascii="Times New Roman" w:hAnsi="Times New Roman" w:cs="Times New Roman"/>
          <w:sz w:val="28"/>
          <w:szCs w:val="28"/>
        </w:rPr>
        <w:t>, поэтому в Базе №0 необходимо предусмотреть перезаполнение документа реализации по данным приходного документа в смежной базе.</w:t>
      </w:r>
    </w:p>
    <w:p w:rsidR="003308D7" w:rsidRDefault="003308D7" w:rsidP="00F21DD3">
      <w:pPr>
        <w:rPr>
          <w:rFonts w:ascii="Times New Roman" w:hAnsi="Times New Roman" w:cs="Times New Roman"/>
          <w:sz w:val="28"/>
          <w:szCs w:val="28"/>
        </w:rPr>
      </w:pPr>
    </w:p>
    <w:p w:rsidR="00F21DD3" w:rsidRPr="00B450A1" w:rsidRDefault="00F21DD3" w:rsidP="00F21DD3">
      <w:pPr>
        <w:rPr>
          <w:rFonts w:ascii="Times New Roman" w:hAnsi="Times New Roman" w:cs="Times New Roman"/>
          <w:b/>
          <w:sz w:val="28"/>
          <w:szCs w:val="28"/>
        </w:rPr>
      </w:pPr>
      <w:r w:rsidRPr="00B450A1">
        <w:rPr>
          <w:rFonts w:ascii="Times New Roman" w:hAnsi="Times New Roman" w:cs="Times New Roman"/>
          <w:b/>
          <w:sz w:val="28"/>
          <w:szCs w:val="28"/>
        </w:rPr>
        <w:t>ТЕХНИЧЕСКОЕ ОПИСАНИЕ</w:t>
      </w:r>
    </w:p>
    <w:p w:rsidR="0018249F" w:rsidRDefault="0018249F" w:rsidP="00B450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</w:t>
      </w:r>
      <w:r w:rsidR="00000D2E">
        <w:rPr>
          <w:rFonts w:ascii="Times New Roman" w:hAnsi="Times New Roman" w:cs="Times New Roman"/>
          <w:sz w:val="28"/>
          <w:szCs w:val="28"/>
        </w:rPr>
        <w:t>зы находятся на од</w:t>
      </w:r>
      <w:r>
        <w:rPr>
          <w:rFonts w:ascii="Times New Roman" w:hAnsi="Times New Roman" w:cs="Times New Roman"/>
          <w:sz w:val="28"/>
          <w:szCs w:val="28"/>
        </w:rPr>
        <w:t xml:space="preserve">ном </w:t>
      </w:r>
      <w:r w:rsidR="000D369F">
        <w:rPr>
          <w:rFonts w:ascii="Times New Roman" w:hAnsi="Times New Roman" w:cs="Times New Roman"/>
          <w:sz w:val="28"/>
          <w:szCs w:val="28"/>
        </w:rPr>
        <w:t>сервере, поэтому</w:t>
      </w:r>
      <w:r w:rsidR="00000D2E">
        <w:rPr>
          <w:rFonts w:ascii="Times New Roman" w:hAnsi="Times New Roman" w:cs="Times New Roman"/>
          <w:sz w:val="28"/>
          <w:szCs w:val="28"/>
        </w:rPr>
        <w:t xml:space="preserve"> рекомендуется использовать </w:t>
      </w:r>
      <w:r w:rsidR="00000D2E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000D2E" w:rsidRPr="00000D2E">
        <w:rPr>
          <w:rFonts w:ascii="Times New Roman" w:hAnsi="Times New Roman" w:cs="Times New Roman"/>
          <w:sz w:val="28"/>
          <w:szCs w:val="28"/>
        </w:rPr>
        <w:t xml:space="preserve"> </w:t>
      </w:r>
      <w:r w:rsidR="00000D2E">
        <w:rPr>
          <w:rFonts w:ascii="Times New Roman" w:hAnsi="Times New Roman" w:cs="Times New Roman"/>
          <w:sz w:val="28"/>
          <w:szCs w:val="28"/>
        </w:rPr>
        <w:t>–</w:t>
      </w:r>
      <w:r w:rsidR="00000D2E" w:rsidRPr="00000D2E">
        <w:rPr>
          <w:rFonts w:ascii="Times New Roman" w:hAnsi="Times New Roman" w:cs="Times New Roman"/>
          <w:sz w:val="28"/>
          <w:szCs w:val="28"/>
        </w:rPr>
        <w:t xml:space="preserve"> </w:t>
      </w:r>
      <w:r w:rsidR="00000D2E">
        <w:rPr>
          <w:rFonts w:ascii="Times New Roman" w:hAnsi="Times New Roman" w:cs="Times New Roman"/>
          <w:sz w:val="28"/>
          <w:szCs w:val="28"/>
        </w:rPr>
        <w:t>Соединение. Идентификация товаров идет по коду, новые товары не создаются. Поле контрагент не заполняется.</w:t>
      </w:r>
      <w:r w:rsidR="000D369F">
        <w:rPr>
          <w:rFonts w:ascii="Times New Roman" w:hAnsi="Times New Roman" w:cs="Times New Roman"/>
          <w:sz w:val="28"/>
          <w:szCs w:val="28"/>
        </w:rPr>
        <w:t xml:space="preserve"> Обработка для корректировки процента должна подключаться как внешняя обработка по технологи БСП. </w:t>
      </w:r>
      <w:r w:rsidR="000D369F">
        <w:rPr>
          <w:rFonts w:ascii="Times New Roman" w:hAnsi="Times New Roman" w:cs="Times New Roman"/>
          <w:sz w:val="28"/>
          <w:szCs w:val="28"/>
        </w:rPr>
        <w:lastRenderedPageBreak/>
        <w:t xml:space="preserve">Обработка заполнения документа реализации по ценам прихода тоже должна быть подключаемой внешней по технологии БСП. </w:t>
      </w:r>
    </w:p>
    <w:p w:rsidR="00B450A1" w:rsidRDefault="00B450A1" w:rsidP="00B450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 документов между базами (Приход и Реализация) осуществляется через реквизиты «номер приходной поставщика»</w:t>
      </w:r>
    </w:p>
    <w:p w:rsidR="000D369F" w:rsidRDefault="000D369F" w:rsidP="00B450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обработка по 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озданию документов должна запускаться из Базы №1 и Базы №2. В ней должен прописываться путь и пароли к Базе №0. По окончанию работы обработки мы должны иметь два симметричных документа. Реализация товаров в базе №0 и </w:t>
      </w:r>
      <w:r w:rsidR="005455BC">
        <w:rPr>
          <w:rFonts w:ascii="Times New Roman" w:hAnsi="Times New Roman" w:cs="Times New Roman"/>
          <w:sz w:val="28"/>
          <w:szCs w:val="28"/>
        </w:rPr>
        <w:t xml:space="preserve">Поступление товаров в Базе №1. Обработка должна также </w:t>
      </w:r>
      <w:r w:rsidR="002A30B5">
        <w:rPr>
          <w:rFonts w:ascii="Times New Roman" w:hAnsi="Times New Roman" w:cs="Times New Roman"/>
          <w:sz w:val="28"/>
          <w:szCs w:val="28"/>
        </w:rPr>
        <w:t>подключаться как</w:t>
      </w:r>
      <w:r w:rsidR="005455BC">
        <w:rPr>
          <w:rFonts w:ascii="Times New Roman" w:hAnsi="Times New Roman" w:cs="Times New Roman"/>
          <w:sz w:val="28"/>
          <w:szCs w:val="28"/>
        </w:rPr>
        <w:t xml:space="preserve"> внешняя.</w:t>
      </w:r>
    </w:p>
    <w:p w:rsidR="005455BC" w:rsidRDefault="005455BC" w:rsidP="000D369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A30B5" w:rsidRDefault="002A30B5" w:rsidP="000D369F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Скайп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2A30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v_clim2905</w:t>
      </w:r>
    </w:p>
    <w:p w:rsidR="002A30B5" w:rsidRPr="002A30B5" w:rsidRDefault="002A30B5" w:rsidP="000D369F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E-mail: klmvit@gmail.com </w:t>
      </w:r>
    </w:p>
    <w:p w:rsidR="002A30B5" w:rsidRPr="002A30B5" w:rsidRDefault="002A30B5" w:rsidP="000D369F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5455BC" w:rsidRPr="002A30B5" w:rsidRDefault="005455BC" w:rsidP="000D369F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5455BC" w:rsidRPr="002A30B5" w:rsidRDefault="005455BC" w:rsidP="000D369F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F21DD3" w:rsidRPr="002A30B5" w:rsidRDefault="00F21DD3" w:rsidP="00F21DD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F21DD3" w:rsidRPr="002A3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E49DA"/>
    <w:multiLevelType w:val="hybridMultilevel"/>
    <w:tmpl w:val="F3383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E46F46"/>
    <w:multiLevelType w:val="hybridMultilevel"/>
    <w:tmpl w:val="B79A3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DC"/>
    <w:rsid w:val="00000D2E"/>
    <w:rsid w:val="000D369F"/>
    <w:rsid w:val="000D75F3"/>
    <w:rsid w:val="0018249F"/>
    <w:rsid w:val="002733DC"/>
    <w:rsid w:val="002A30B5"/>
    <w:rsid w:val="003308D7"/>
    <w:rsid w:val="00361C05"/>
    <w:rsid w:val="0041067C"/>
    <w:rsid w:val="00455390"/>
    <w:rsid w:val="005455BC"/>
    <w:rsid w:val="006577D9"/>
    <w:rsid w:val="00725008"/>
    <w:rsid w:val="00966BB7"/>
    <w:rsid w:val="00976B46"/>
    <w:rsid w:val="00B15EDB"/>
    <w:rsid w:val="00B450A1"/>
    <w:rsid w:val="00EF6DCC"/>
    <w:rsid w:val="00F21DD3"/>
    <w:rsid w:val="00FD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CED0B-48C7-4F27-B2C6-B0164D410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2016-04-13T15:11:00Z</dcterms:created>
  <dcterms:modified xsi:type="dcterms:W3CDTF">2016-04-13T17:52:00Z</dcterms:modified>
</cp:coreProperties>
</file>