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81705" w:rsidRPr="00A81705" w:rsidRDefault="00A81705">
      <w:pPr>
        <w:pStyle w:val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Учёт продаж алкогольной продукции</w:t>
      </w:r>
    </w:p>
    <w:p w:rsidR="00EF4C6F" w:rsidRDefault="005510EC" w:rsidP="00A81705">
      <w:pPr>
        <w:pStyle w:val="2"/>
        <w:rPr>
          <w:rFonts w:eastAsia="Times New Roman"/>
        </w:rPr>
      </w:pPr>
      <w:r>
        <w:rPr>
          <w:rFonts w:eastAsia="Times New Roman"/>
        </w:rPr>
        <w:t>Загрузка</w:t>
      </w:r>
      <w:r w:rsidR="00A81705">
        <w:rPr>
          <w:rFonts w:eastAsia="Times New Roman"/>
        </w:rPr>
        <w:t xml:space="preserve"> в форматах АТ</w:t>
      </w:r>
      <w:bookmarkStart w:id="0" w:name="_GoBack"/>
      <w:bookmarkEnd w:id="0"/>
      <w:r w:rsidR="00A81705">
        <w:rPr>
          <w:rFonts w:eastAsia="Times New Roman"/>
        </w:rPr>
        <w:t>ОЛ и АСТОР 1.3</w:t>
      </w:r>
    </w:p>
    <w:p w:rsidR="00EF4C6F" w:rsidRDefault="005510EC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Удалить поддержку команд $$$ADDALCOHOLREPORT, $$$DELETEALCOHOLREPORT.</w:t>
      </w:r>
    </w:p>
    <w:p w:rsidR="00EF4C6F" w:rsidRPr="00A81705" w:rsidRDefault="005510EC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В</w:t>
      </w:r>
      <w:r w:rsidRPr="00A81705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командах</w:t>
      </w:r>
      <w:r w:rsidRPr="00A81705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 $$$ADDQUANTITY, $$$REPLACEQUANTITY, $$$REPLACEQUANTITYWITHOUTSALE: </w:t>
      </w:r>
    </w:p>
    <w:p w:rsidR="00EF4C6F" w:rsidRDefault="005510EC">
      <w:pPr>
        <w:numPr>
          <w:ilvl w:val="1"/>
          <w:numId w:val="1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поле 8. флаг 15 - убрать поддержку.</w:t>
      </w:r>
    </w:p>
    <w:p w:rsidR="00EF4C6F" w:rsidRDefault="005510EC">
      <w:pPr>
        <w:numPr>
          <w:ilvl w:val="1"/>
          <w:numId w:val="1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поле 8. флаг 16 - убрать поддержку.</w:t>
      </w:r>
    </w:p>
    <w:p w:rsidR="00EF4C6F" w:rsidRDefault="005510EC">
      <w:pPr>
        <w:numPr>
          <w:ilvl w:val="1"/>
          <w:numId w:val="1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задать значения по умолчанию для полей 53, 54</w:t>
      </w:r>
    </w:p>
    <w:p w:rsidR="00EF4C6F" w:rsidRDefault="005510EC">
      <w:pPr>
        <w:numPr>
          <w:ilvl w:val="1"/>
          <w:numId w:val="18"/>
        </w:numPr>
        <w:spacing w:before="100" w:beforeAutospacing="1" w:after="24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добавить поля 55, 56, 57, 58 и 59. Ограничения на значения полей см. в карточке товара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1480"/>
        <w:gridCol w:w="1170"/>
        <w:gridCol w:w="4544"/>
        <w:gridCol w:w="1610"/>
      </w:tblGrid>
      <w:tr w:rsidR="00EF4C6F">
        <w:trPr>
          <w:divId w:val="302472445"/>
          <w:tblCellSpacing w:w="15" w:type="dxa"/>
        </w:trPr>
        <w:tc>
          <w:tcPr>
            <w:tcW w:w="0" w:type="auto"/>
            <w:vAlign w:val="center"/>
            <w:hideMark/>
          </w:tcPr>
          <w:p w:rsidR="00EF4C6F" w:rsidRDefault="005510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№ поля</w:t>
            </w:r>
          </w:p>
        </w:tc>
        <w:tc>
          <w:tcPr>
            <w:tcW w:w="0" w:type="auto"/>
            <w:vAlign w:val="center"/>
            <w:hideMark/>
          </w:tcPr>
          <w:p w:rsidR="00EF4C6F" w:rsidRDefault="005510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Обязательное</w:t>
            </w:r>
          </w:p>
        </w:tc>
        <w:tc>
          <w:tcPr>
            <w:tcW w:w="0" w:type="auto"/>
            <w:vAlign w:val="center"/>
            <w:hideMark/>
          </w:tcPr>
          <w:p w:rsidR="00EF4C6F" w:rsidRDefault="005510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Тип поля</w:t>
            </w:r>
          </w:p>
        </w:tc>
        <w:tc>
          <w:tcPr>
            <w:tcW w:w="0" w:type="auto"/>
            <w:vAlign w:val="center"/>
            <w:hideMark/>
          </w:tcPr>
          <w:p w:rsidR="00EF4C6F" w:rsidRDefault="005510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Назначение для товара</w:t>
            </w:r>
          </w:p>
        </w:tc>
        <w:tc>
          <w:tcPr>
            <w:tcW w:w="0" w:type="auto"/>
            <w:vAlign w:val="center"/>
            <w:hideMark/>
          </w:tcPr>
          <w:p w:rsidR="00EF4C6F" w:rsidRDefault="005510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Назначение для группы</w:t>
            </w:r>
          </w:p>
        </w:tc>
      </w:tr>
      <w:tr w:rsidR="00EF4C6F">
        <w:trPr>
          <w:divId w:val="302472445"/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EF4C6F" w:rsidRDefault="005510E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EF4C6F" w:rsidRDefault="005510EC">
            <w:pPr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F4C6F" w:rsidRDefault="005510EC">
            <w:pPr>
              <w:pStyle w:val="a6"/>
              <w:ind w:left="45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Целое</w:t>
            </w:r>
          </w:p>
        </w:tc>
        <w:tc>
          <w:tcPr>
            <w:tcW w:w="0" w:type="auto"/>
            <w:vAlign w:val="center"/>
            <w:hideMark/>
          </w:tcPr>
          <w:p w:rsidR="00EF4C6F" w:rsidRDefault="005510EC">
            <w:pPr>
              <w:pStyle w:val="a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Код вида продукции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Значение по умолчанию = 10</w:t>
            </w:r>
          </w:p>
        </w:tc>
        <w:tc>
          <w:tcPr>
            <w:tcW w:w="0" w:type="auto"/>
            <w:vAlign w:val="center"/>
            <w:hideMark/>
          </w:tcPr>
          <w:p w:rsidR="00EF4C6F" w:rsidRDefault="005510EC">
            <w:pPr>
              <w:pStyle w:val="a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EF4C6F">
        <w:trPr>
          <w:divId w:val="302472445"/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EF4C6F" w:rsidRDefault="005510E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EF4C6F" w:rsidRDefault="005510E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F4C6F" w:rsidRDefault="005510EC">
            <w:pPr>
              <w:pStyle w:val="a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Дробное 10.6</w:t>
            </w:r>
          </w:p>
        </w:tc>
        <w:tc>
          <w:tcPr>
            <w:tcW w:w="0" w:type="auto"/>
            <w:vAlign w:val="center"/>
            <w:hideMark/>
          </w:tcPr>
          <w:p w:rsidR="00EF4C6F" w:rsidRDefault="005510EC">
            <w:pPr>
              <w:pStyle w:val="a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Ёмкость тары, 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Ограничение: Значение больше нуля.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Значение по умолчанию = 1,000</w:t>
            </w:r>
          </w:p>
        </w:tc>
        <w:tc>
          <w:tcPr>
            <w:tcW w:w="0" w:type="auto"/>
            <w:vAlign w:val="center"/>
            <w:hideMark/>
          </w:tcPr>
          <w:p w:rsidR="00EF4C6F" w:rsidRDefault="005510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EF4C6F">
        <w:trPr>
          <w:divId w:val="302472445"/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EF4C6F" w:rsidRDefault="005510E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EF4C6F" w:rsidRDefault="005510E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F4C6F" w:rsidRDefault="005510E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Целое</w:t>
            </w:r>
          </w:p>
        </w:tc>
        <w:tc>
          <w:tcPr>
            <w:tcW w:w="0" w:type="auto"/>
            <w:vAlign w:val="center"/>
            <w:hideMark/>
          </w:tcPr>
          <w:p w:rsidR="00EF4C6F" w:rsidRDefault="005510E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Алкогольная продукция: </w:t>
            </w:r>
          </w:p>
          <w:p w:rsidR="00EF4C6F" w:rsidRDefault="005510EC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0-нет</w:t>
            </w:r>
          </w:p>
          <w:p w:rsidR="00EF4C6F" w:rsidRDefault="005510EC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1-алкогольная продукция</w:t>
            </w:r>
          </w:p>
          <w:p w:rsidR="00EF4C6F" w:rsidRDefault="005510EC">
            <w:pPr>
              <w:pStyle w:val="a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Значение по умолчанию = 0</w:t>
            </w:r>
          </w:p>
          <w:p w:rsidR="00EF4C6F" w:rsidRDefault="005510EC">
            <w:pPr>
              <w:pStyle w:val="a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Замечание. Возможно, в будущем параметр будет использоваться как "Категория" и будет иметь больше двух значений.</w:t>
            </w:r>
          </w:p>
        </w:tc>
        <w:tc>
          <w:tcPr>
            <w:tcW w:w="0" w:type="auto"/>
            <w:vAlign w:val="center"/>
            <w:hideMark/>
          </w:tcPr>
          <w:p w:rsidR="00EF4C6F" w:rsidRDefault="005510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EF4C6F">
        <w:trPr>
          <w:divId w:val="302472445"/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EF4C6F" w:rsidRDefault="005510E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EF4C6F" w:rsidRDefault="005510E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F4C6F" w:rsidRDefault="005510E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Целое</w:t>
            </w:r>
          </w:p>
        </w:tc>
        <w:tc>
          <w:tcPr>
            <w:tcW w:w="0" w:type="auto"/>
            <w:vAlign w:val="center"/>
            <w:hideMark/>
          </w:tcPr>
          <w:p w:rsidR="00EF4C6F" w:rsidRDefault="005510EC">
            <w:pPr>
              <w:pStyle w:val="a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Маркировка алкогольной продукции</w:t>
            </w:r>
          </w:p>
          <w:p w:rsidR="00EF4C6F" w:rsidRDefault="005510EC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0-с маркой</w:t>
            </w:r>
          </w:p>
          <w:p w:rsidR="00EF4C6F" w:rsidRDefault="005510EC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1-без марки </w:t>
            </w:r>
          </w:p>
          <w:p w:rsidR="00EF4C6F" w:rsidRDefault="005510EC">
            <w:pPr>
              <w:pStyle w:val="a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Значение по умолчанию = 0</w:t>
            </w:r>
          </w:p>
        </w:tc>
        <w:tc>
          <w:tcPr>
            <w:tcW w:w="0" w:type="auto"/>
            <w:vAlign w:val="center"/>
            <w:hideMark/>
          </w:tcPr>
          <w:p w:rsidR="00EF4C6F" w:rsidRDefault="005510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-</w:t>
            </w:r>
          </w:p>
        </w:tc>
      </w:tr>
      <w:tr w:rsidR="00EF4C6F">
        <w:trPr>
          <w:divId w:val="302472445"/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EF4C6F" w:rsidRDefault="005510E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EF4C6F" w:rsidRDefault="005510E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F4C6F" w:rsidRDefault="005510E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Дробное</w:t>
            </w:r>
          </w:p>
        </w:tc>
        <w:tc>
          <w:tcPr>
            <w:tcW w:w="0" w:type="auto"/>
            <w:vAlign w:val="center"/>
            <w:hideMark/>
          </w:tcPr>
          <w:p w:rsidR="00EF4C6F" w:rsidRDefault="005510EC">
            <w:pPr>
              <w:pStyle w:val="a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Крепость алкогольной продукции.</w:t>
            </w:r>
            <w:r w:rsidR="000A0A03" w:rsidRPr="000A0A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A0A03">
              <w:rPr>
                <w:rFonts w:ascii="Arial" w:hAnsi="Arial" w:cs="Arial"/>
                <w:color w:val="000000"/>
                <w:sz w:val="20"/>
                <w:szCs w:val="20"/>
              </w:rPr>
              <w:t>От 0,001 до 100,000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Значение по умолчанию = 0,1</w:t>
            </w:r>
          </w:p>
        </w:tc>
        <w:tc>
          <w:tcPr>
            <w:tcW w:w="0" w:type="auto"/>
            <w:vAlign w:val="center"/>
            <w:hideMark/>
          </w:tcPr>
          <w:p w:rsidR="00EF4C6F" w:rsidRDefault="005510E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EF4C6F" w:rsidRDefault="005510EC">
      <w:pPr>
        <w:pStyle w:val="a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  3. Добавить поддержку документа с операцией "Вскрытие тары" (код 18) в команде $$$ADDEXTERNALDOCUMENT.</w:t>
      </w:r>
    </w:p>
    <w:p w:rsidR="00EF4C6F" w:rsidRDefault="005510EC">
      <w:pPr>
        <w:pStyle w:val="a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  4. Добавить поддержку документа с операцией "Вскрытие тары" (код 18) при загрузке из внешнего заказа.</w:t>
      </w:r>
    </w:p>
    <w:p w:rsidR="00EF4C6F" w:rsidRDefault="005510EC">
      <w:pPr>
        <w:pStyle w:val="a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  5. Операция "Вскрытие тары" должна корректно загружаться из внешнего документа для последующей передачи в ТСД, и корректно обрабатываться при загрузке накладной из ТСД.</w:t>
      </w:r>
    </w:p>
    <w:p w:rsidR="00EF4C6F" w:rsidRDefault="005510EC" w:rsidP="00A81705">
      <w:pPr>
        <w:pStyle w:val="2"/>
        <w:rPr>
          <w:rFonts w:eastAsia="Times New Roman"/>
        </w:rPr>
      </w:pPr>
      <w:r>
        <w:rPr>
          <w:rFonts w:eastAsia="Times New Roman"/>
        </w:rPr>
        <w:lastRenderedPageBreak/>
        <w:t>Выгрузка</w:t>
      </w:r>
      <w:r w:rsidR="00A81705">
        <w:rPr>
          <w:rFonts w:eastAsia="Times New Roman"/>
        </w:rPr>
        <w:t xml:space="preserve"> и оперативная сводка в форматах АТОЛ и АСТОР 1.3</w:t>
      </w:r>
    </w:p>
    <w:p w:rsidR="00EF4C6F" w:rsidRDefault="005510EC">
      <w:pPr>
        <w:pStyle w:val="a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 формате обмена "АТОЛ" и "АСТОР 1.3" в транзакции 1/11/2/12 в поле 34 добавляется выгрузка марки. В остальном в документах продажи транзакции 1/11/2/12 остаются такими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же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как и были</w:t>
      </w:r>
    </w:p>
    <w:p w:rsidR="00EF4C6F" w:rsidRDefault="005510EC">
      <w:pPr>
        <w:pStyle w:val="a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Документ "Вскрытие тары" выгружается по аналогии с пользовательским документом, но в транзакции 1/11/2/12 в поле 34 добавляется выгрузка марки, а в поле 13 для всех транзакций этого документа записывается новый код операции 18.</w:t>
      </w:r>
    </w:p>
    <w:p w:rsidR="00A81705" w:rsidRDefault="00A81705" w:rsidP="00A81705">
      <w:pPr>
        <w:pStyle w:val="1"/>
      </w:pPr>
      <w:r>
        <w:t>Приёмка алкогольной продукции</w:t>
      </w:r>
    </w:p>
    <w:p w:rsidR="00A81705" w:rsidRDefault="00A81705" w:rsidP="00A81705">
      <w:pPr>
        <w:pStyle w:val="2"/>
      </w:pPr>
      <w:r>
        <w:rPr>
          <w:rFonts w:eastAsia="Times New Roman"/>
        </w:rPr>
        <w:t>Загрузка в форматах АТОЛ и АСТОР 1.3</w:t>
      </w:r>
    </w:p>
    <w:p w:rsidR="00A81705" w:rsidRDefault="00A81705" w:rsidP="00A81705">
      <w:pPr>
        <w:rPr>
          <w:rFonts w:eastAsia="Times New Roman"/>
        </w:rPr>
      </w:pPr>
      <w:r>
        <w:rPr>
          <w:rFonts w:eastAsia="Times New Roman"/>
        </w:rPr>
        <w:t>$$$ADDALCCODES - Добавить связки кодов продукции согласно ЕГАИС и товаров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1480"/>
        <w:gridCol w:w="1727"/>
        <w:gridCol w:w="4001"/>
      </w:tblGrid>
      <w:tr w:rsidR="00A81705" w:rsidTr="00A817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705" w:rsidRDefault="00A81705" w:rsidP="000246B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№ поля </w:t>
            </w:r>
          </w:p>
        </w:tc>
        <w:tc>
          <w:tcPr>
            <w:tcW w:w="0" w:type="auto"/>
            <w:vAlign w:val="center"/>
            <w:hideMark/>
          </w:tcPr>
          <w:p w:rsidR="00A81705" w:rsidRDefault="00A81705" w:rsidP="000246B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Обязательное </w:t>
            </w:r>
          </w:p>
        </w:tc>
        <w:tc>
          <w:tcPr>
            <w:tcW w:w="0" w:type="auto"/>
            <w:vAlign w:val="center"/>
            <w:hideMark/>
          </w:tcPr>
          <w:p w:rsidR="00A81705" w:rsidRDefault="00A81705" w:rsidP="000246B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Тип поля </w:t>
            </w:r>
          </w:p>
        </w:tc>
        <w:tc>
          <w:tcPr>
            <w:tcW w:w="0" w:type="auto"/>
            <w:vAlign w:val="center"/>
            <w:hideMark/>
          </w:tcPr>
          <w:p w:rsidR="00A81705" w:rsidRDefault="00A81705" w:rsidP="000246B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Назначение </w:t>
            </w:r>
          </w:p>
        </w:tc>
      </w:tr>
      <w:tr w:rsidR="00A81705" w:rsidTr="00A81705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A81705" w:rsidRDefault="00A81705" w:rsidP="000246B6">
            <w:pPr>
              <w:pStyle w:val="a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81705" w:rsidRDefault="00A81705" w:rsidP="000246B6">
            <w:pPr>
              <w:pStyle w:val="a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81705" w:rsidRDefault="00A81705" w:rsidP="000246B6">
            <w:pPr>
              <w:pStyle w:val="a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Строка 20/Целое*</w:t>
            </w:r>
          </w:p>
        </w:tc>
        <w:tc>
          <w:tcPr>
            <w:tcW w:w="0" w:type="auto"/>
            <w:vAlign w:val="center"/>
            <w:hideMark/>
          </w:tcPr>
          <w:p w:rsidR="00A81705" w:rsidRDefault="00A81705" w:rsidP="000246B6">
            <w:pPr>
              <w:pStyle w:val="a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Идентификатор товара</w:t>
            </w:r>
          </w:p>
        </w:tc>
      </w:tr>
      <w:tr w:rsidR="00A81705" w:rsidTr="00A81705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A81705" w:rsidRDefault="00A81705" w:rsidP="000246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81705" w:rsidRDefault="00A81705" w:rsidP="000246B6">
            <w:pPr>
              <w:pStyle w:val="a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81705" w:rsidRDefault="00A81705" w:rsidP="000246B6">
            <w:pPr>
              <w:pStyle w:val="a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Строка</w:t>
            </w:r>
          </w:p>
        </w:tc>
        <w:tc>
          <w:tcPr>
            <w:tcW w:w="0" w:type="auto"/>
            <w:vAlign w:val="center"/>
            <w:hideMark/>
          </w:tcPr>
          <w:p w:rsidR="00A81705" w:rsidRDefault="00A81705" w:rsidP="000246B6">
            <w:pPr>
              <w:pStyle w:val="a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Код продукции согласно ЕГАИС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AlcCode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A81705" w:rsidRDefault="00A81705" w:rsidP="00A81705">
      <w:pPr>
        <w:pStyle w:val="a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 – в зависимости от значения настройки «База данных \ Идентификатор товара» (см. документ «Руководство администратора»), поле может быть строковым или числовым.</w:t>
      </w:r>
    </w:p>
    <w:p w:rsidR="00A81705" w:rsidRDefault="00A81705" w:rsidP="00A81705">
      <w:pPr>
        <w:pStyle w:val="a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Команда добавляет связь между товаром и кодом продукции согласно ЕГАИС. Если товар не найден, то возвращать ошибку.</w:t>
      </w:r>
    </w:p>
    <w:p w:rsidR="00A81705" w:rsidRDefault="00A81705" w:rsidP="00A81705">
      <w:pPr>
        <w:rPr>
          <w:rFonts w:eastAsia="Times New Roman"/>
          <w:sz w:val="36"/>
          <w:szCs w:val="36"/>
        </w:rPr>
      </w:pPr>
      <w:r>
        <w:rPr>
          <w:rFonts w:eastAsia="Times New Roman"/>
        </w:rPr>
        <w:t>$$$DELETEALLALCCODES - Удалить все связки кодов продукции согласно ЕГАИС и товаров</w:t>
      </w:r>
    </w:p>
    <w:p w:rsidR="00A81705" w:rsidRDefault="00A81705" w:rsidP="00A81705">
      <w:pPr>
        <w:pStyle w:val="a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Команда удаляет все связки между товарами и кодами продукции согласно ЕГАИС.</w:t>
      </w:r>
    </w:p>
    <w:p w:rsidR="00A81705" w:rsidRDefault="00A81705" w:rsidP="00A81705">
      <w:pPr>
        <w:rPr>
          <w:rFonts w:eastAsia="Times New Roman"/>
          <w:sz w:val="36"/>
          <w:szCs w:val="36"/>
        </w:rPr>
      </w:pPr>
      <w:r>
        <w:rPr>
          <w:rFonts w:eastAsia="Times New Roman"/>
        </w:rPr>
        <w:t>$$$DELETEALCCODESBYWARE - Удалить связки кодов продукции согласно ЕГАИС и товаров по коду товара.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1480"/>
        <w:gridCol w:w="1727"/>
        <w:gridCol w:w="2248"/>
      </w:tblGrid>
      <w:tr w:rsidR="00A81705" w:rsidTr="00A817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705" w:rsidRDefault="00A81705" w:rsidP="000246B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№ поля </w:t>
            </w:r>
          </w:p>
        </w:tc>
        <w:tc>
          <w:tcPr>
            <w:tcW w:w="0" w:type="auto"/>
            <w:vAlign w:val="center"/>
            <w:hideMark/>
          </w:tcPr>
          <w:p w:rsidR="00A81705" w:rsidRDefault="00A81705" w:rsidP="000246B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Обязательное </w:t>
            </w:r>
          </w:p>
        </w:tc>
        <w:tc>
          <w:tcPr>
            <w:tcW w:w="0" w:type="auto"/>
            <w:vAlign w:val="center"/>
            <w:hideMark/>
          </w:tcPr>
          <w:p w:rsidR="00A81705" w:rsidRDefault="00A81705" w:rsidP="000246B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Тип поля </w:t>
            </w:r>
          </w:p>
        </w:tc>
        <w:tc>
          <w:tcPr>
            <w:tcW w:w="0" w:type="auto"/>
            <w:vAlign w:val="center"/>
            <w:hideMark/>
          </w:tcPr>
          <w:p w:rsidR="00A81705" w:rsidRDefault="00A81705" w:rsidP="000246B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Назначение </w:t>
            </w:r>
          </w:p>
        </w:tc>
      </w:tr>
      <w:tr w:rsidR="00A81705" w:rsidTr="00A81705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A81705" w:rsidRDefault="00A81705" w:rsidP="000246B6">
            <w:pPr>
              <w:pStyle w:val="a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81705" w:rsidRDefault="00A81705" w:rsidP="000246B6">
            <w:pPr>
              <w:pStyle w:val="a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81705" w:rsidRDefault="00A81705" w:rsidP="000246B6">
            <w:pPr>
              <w:pStyle w:val="a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Строка 20/Целое*</w:t>
            </w:r>
          </w:p>
        </w:tc>
        <w:tc>
          <w:tcPr>
            <w:tcW w:w="0" w:type="auto"/>
            <w:vAlign w:val="center"/>
            <w:hideMark/>
          </w:tcPr>
          <w:p w:rsidR="00A81705" w:rsidRDefault="00A81705" w:rsidP="000246B6">
            <w:pPr>
              <w:pStyle w:val="a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Идентификатор товара</w:t>
            </w:r>
          </w:p>
        </w:tc>
      </w:tr>
    </w:tbl>
    <w:p w:rsidR="00A81705" w:rsidRDefault="00A81705" w:rsidP="00A81705">
      <w:pPr>
        <w:pStyle w:val="a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 – в зависимости от значения настройки «База данных \ Идентификатор товара» (см. документ «Руководство администратора»), поле может быть строковым или числовым.</w:t>
      </w:r>
    </w:p>
    <w:p w:rsidR="00A81705" w:rsidRDefault="00A81705" w:rsidP="00A81705">
      <w:pPr>
        <w:pStyle w:val="a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Команда удаляет все связки между указанным товаром и кодами продукции согласно ЕГАИС.</w:t>
      </w:r>
    </w:p>
    <w:p w:rsidR="00A81705" w:rsidRDefault="00A81705" w:rsidP="00A81705">
      <w:pPr>
        <w:rPr>
          <w:rFonts w:eastAsia="Times New Roman"/>
          <w:sz w:val="36"/>
          <w:szCs w:val="36"/>
        </w:rPr>
      </w:pPr>
      <w:r>
        <w:rPr>
          <w:rFonts w:eastAsia="Times New Roman"/>
        </w:rPr>
        <w:t>$$$DELETEALCCODESBYALCCODE - Удалить связки кодов продукции согласно ЕГАИС и товаров по коду продукции.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1480"/>
        <w:gridCol w:w="969"/>
        <w:gridCol w:w="4001"/>
      </w:tblGrid>
      <w:tr w:rsidR="00A81705" w:rsidTr="00A817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705" w:rsidRDefault="00A81705" w:rsidP="000246B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№ поля </w:t>
            </w:r>
          </w:p>
        </w:tc>
        <w:tc>
          <w:tcPr>
            <w:tcW w:w="0" w:type="auto"/>
            <w:vAlign w:val="center"/>
            <w:hideMark/>
          </w:tcPr>
          <w:p w:rsidR="00A81705" w:rsidRDefault="00A81705" w:rsidP="000246B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Обязательное </w:t>
            </w:r>
          </w:p>
        </w:tc>
        <w:tc>
          <w:tcPr>
            <w:tcW w:w="0" w:type="auto"/>
            <w:vAlign w:val="center"/>
            <w:hideMark/>
          </w:tcPr>
          <w:p w:rsidR="00A81705" w:rsidRDefault="00A81705" w:rsidP="000246B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Тип поля </w:t>
            </w:r>
          </w:p>
        </w:tc>
        <w:tc>
          <w:tcPr>
            <w:tcW w:w="0" w:type="auto"/>
            <w:vAlign w:val="center"/>
            <w:hideMark/>
          </w:tcPr>
          <w:p w:rsidR="00A81705" w:rsidRDefault="00A81705" w:rsidP="000246B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Назначение </w:t>
            </w:r>
          </w:p>
        </w:tc>
      </w:tr>
      <w:tr w:rsidR="00A81705" w:rsidTr="00A81705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A81705" w:rsidRDefault="00A81705" w:rsidP="000246B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81705" w:rsidRDefault="00A81705" w:rsidP="000246B6">
            <w:pPr>
              <w:pStyle w:val="a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81705" w:rsidRDefault="00A81705" w:rsidP="000246B6">
            <w:pPr>
              <w:pStyle w:val="a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Строка</w:t>
            </w:r>
          </w:p>
        </w:tc>
        <w:tc>
          <w:tcPr>
            <w:tcW w:w="0" w:type="auto"/>
            <w:vAlign w:val="center"/>
            <w:hideMark/>
          </w:tcPr>
          <w:p w:rsidR="00A81705" w:rsidRDefault="00A81705" w:rsidP="000246B6">
            <w:pPr>
              <w:pStyle w:val="a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Код продукции согласно ЕГАИС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AlcCode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A81705" w:rsidRDefault="00A81705" w:rsidP="00A81705">
      <w:pPr>
        <w:pStyle w:val="a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Команда удаляет все связки между товарами и указанным кодом продукции согласно ЕГАИС.</w:t>
      </w:r>
    </w:p>
    <w:p w:rsidR="00A81705" w:rsidRDefault="00A81705" w:rsidP="00A81705">
      <w:pPr>
        <w:pStyle w:val="2"/>
        <w:rPr>
          <w:rFonts w:eastAsia="Times New Roman"/>
        </w:rPr>
      </w:pPr>
      <w:r>
        <w:rPr>
          <w:rFonts w:eastAsia="Times New Roman"/>
        </w:rPr>
        <w:t>Выгрузка и оперативная сводка в форматах АТОЛ и АСТОР 1.3</w:t>
      </w:r>
    </w:p>
    <w:p w:rsidR="00A81705" w:rsidRDefault="00A81705" w:rsidP="00A81705">
      <w:pPr>
        <w:pStyle w:val="a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Для документа прихода:</w:t>
      </w:r>
    </w:p>
    <w:p w:rsidR="00A81705" w:rsidRDefault="00A81705" w:rsidP="00A81705">
      <w:pPr>
        <w:numPr>
          <w:ilvl w:val="0"/>
          <w:numId w:val="30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в позициях (транзакция 11) дополнительно выгружаем: </w:t>
      </w:r>
    </w:p>
    <w:p w:rsidR="00A81705" w:rsidRDefault="00A81705" w:rsidP="00A81705">
      <w:pPr>
        <w:numPr>
          <w:ilvl w:val="1"/>
          <w:numId w:val="30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в поле 10 - Цена из ТТН.</w:t>
      </w:r>
    </w:p>
    <w:p w:rsidR="00A81705" w:rsidRDefault="00A81705" w:rsidP="00A81705">
      <w:pPr>
        <w:numPr>
          <w:ilvl w:val="1"/>
          <w:numId w:val="30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в поле 11 - Количество факт.</w:t>
      </w:r>
    </w:p>
    <w:p w:rsidR="00A81705" w:rsidRDefault="00A81705" w:rsidP="00A81705">
      <w:pPr>
        <w:numPr>
          <w:ilvl w:val="1"/>
          <w:numId w:val="30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Добавляем новые поля: </w:t>
      </w:r>
    </w:p>
    <w:p w:rsidR="00A81705" w:rsidRDefault="00A81705" w:rsidP="00A81705">
      <w:pPr>
        <w:numPr>
          <w:ilvl w:val="2"/>
          <w:numId w:val="30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Поле 39. Тип поля: Строка (50). Содержание: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AlcCode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из ТТН.</w:t>
      </w:r>
    </w:p>
    <w:p w:rsidR="00A81705" w:rsidRDefault="00A81705" w:rsidP="00A81705">
      <w:pPr>
        <w:numPr>
          <w:ilvl w:val="2"/>
          <w:numId w:val="30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Поле 40. Тип поля: Дробное. Содержание: Количество из ТТН.</w:t>
      </w:r>
    </w:p>
    <w:p w:rsidR="00A81705" w:rsidRDefault="00A81705" w:rsidP="00A81705">
      <w:pPr>
        <w:numPr>
          <w:ilvl w:val="2"/>
          <w:numId w:val="30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Поле 41. Тип поля: Строка (50). Содержание: Номер справки А.</w:t>
      </w:r>
    </w:p>
    <w:p w:rsidR="00A81705" w:rsidRDefault="00A81705" w:rsidP="00A81705">
      <w:pPr>
        <w:numPr>
          <w:ilvl w:val="2"/>
          <w:numId w:val="30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Поле 42. Тип поля: Строка (50). Содержание: Номер справки Б из самой справки Б.</w:t>
      </w:r>
    </w:p>
    <w:p w:rsidR="00A81705" w:rsidRDefault="00A81705" w:rsidP="00A81705">
      <w:pPr>
        <w:numPr>
          <w:ilvl w:val="0"/>
          <w:numId w:val="30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в транзакции открытия документа (транзакция 42) </w:t>
      </w:r>
    </w:p>
    <w:p w:rsidR="008B36A2" w:rsidRPr="008B36A2" w:rsidRDefault="00A81705" w:rsidP="00A81705">
      <w:pPr>
        <w:numPr>
          <w:ilvl w:val="1"/>
          <w:numId w:val="30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8B36A2">
        <w:rPr>
          <w:rFonts w:ascii="Arial" w:eastAsia="Times New Roman" w:hAnsi="Arial" w:cs="Arial"/>
          <w:color w:val="000000"/>
          <w:sz w:val="20"/>
          <w:szCs w:val="20"/>
        </w:rPr>
        <w:t xml:space="preserve">Добавляем новые поля: </w:t>
      </w:r>
    </w:p>
    <w:p w:rsidR="00A81705" w:rsidRPr="008B36A2" w:rsidRDefault="00A81705" w:rsidP="008B36A2">
      <w:pPr>
        <w:numPr>
          <w:ilvl w:val="2"/>
          <w:numId w:val="30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8B36A2">
        <w:rPr>
          <w:rFonts w:ascii="Arial" w:eastAsia="Times New Roman" w:hAnsi="Arial" w:cs="Arial"/>
          <w:color w:val="000000"/>
          <w:sz w:val="20"/>
          <w:szCs w:val="20"/>
        </w:rPr>
        <w:t>Поле 39. Тип поля: Строка (50). Содержание: Номер ТТН</w:t>
      </w:r>
    </w:p>
    <w:p w:rsidR="00A81705" w:rsidRDefault="00A81705" w:rsidP="00A81705">
      <w:pPr>
        <w:pStyle w:val="2"/>
      </w:pPr>
    </w:p>
    <w:p w:rsidR="005510EC" w:rsidRDefault="005510EC">
      <w:pPr>
        <w:pStyle w:val="a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sectPr w:rsidR="005510EC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6FF7"/>
    <w:multiLevelType w:val="multilevel"/>
    <w:tmpl w:val="68E0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57C3D"/>
    <w:multiLevelType w:val="multilevel"/>
    <w:tmpl w:val="FC8E9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3745EF"/>
    <w:multiLevelType w:val="multilevel"/>
    <w:tmpl w:val="6AE89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9923DF"/>
    <w:multiLevelType w:val="multilevel"/>
    <w:tmpl w:val="D2441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887526"/>
    <w:multiLevelType w:val="multilevel"/>
    <w:tmpl w:val="04B02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D7700C"/>
    <w:multiLevelType w:val="multilevel"/>
    <w:tmpl w:val="992C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E4578A"/>
    <w:multiLevelType w:val="multilevel"/>
    <w:tmpl w:val="1A8EF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495C64"/>
    <w:multiLevelType w:val="multilevel"/>
    <w:tmpl w:val="5BE82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2414AB"/>
    <w:multiLevelType w:val="multilevel"/>
    <w:tmpl w:val="42BEF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950503"/>
    <w:multiLevelType w:val="multilevel"/>
    <w:tmpl w:val="00FAB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F97835"/>
    <w:multiLevelType w:val="multilevel"/>
    <w:tmpl w:val="D91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B91CDE"/>
    <w:multiLevelType w:val="multilevel"/>
    <w:tmpl w:val="5DE80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8E4FF0"/>
    <w:multiLevelType w:val="multilevel"/>
    <w:tmpl w:val="F852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A472D2"/>
    <w:multiLevelType w:val="multilevel"/>
    <w:tmpl w:val="64B60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C602DB"/>
    <w:multiLevelType w:val="multilevel"/>
    <w:tmpl w:val="8FD4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CF28F9"/>
    <w:multiLevelType w:val="multilevel"/>
    <w:tmpl w:val="3DE4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0E4C69"/>
    <w:multiLevelType w:val="multilevel"/>
    <w:tmpl w:val="161A3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973D27"/>
    <w:multiLevelType w:val="multilevel"/>
    <w:tmpl w:val="99D65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4E0377"/>
    <w:multiLevelType w:val="multilevel"/>
    <w:tmpl w:val="13EA3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E24A5E"/>
    <w:multiLevelType w:val="multilevel"/>
    <w:tmpl w:val="68F4F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526087"/>
    <w:multiLevelType w:val="multilevel"/>
    <w:tmpl w:val="BBFA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E776FB"/>
    <w:multiLevelType w:val="multilevel"/>
    <w:tmpl w:val="AF92E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8F3951"/>
    <w:multiLevelType w:val="multilevel"/>
    <w:tmpl w:val="0A00E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5072FC"/>
    <w:multiLevelType w:val="multilevel"/>
    <w:tmpl w:val="F462E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DE3E36"/>
    <w:multiLevelType w:val="multilevel"/>
    <w:tmpl w:val="CC5A4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5B1CED"/>
    <w:multiLevelType w:val="multilevel"/>
    <w:tmpl w:val="E050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B274CB"/>
    <w:multiLevelType w:val="multilevel"/>
    <w:tmpl w:val="CA3CE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961D93"/>
    <w:multiLevelType w:val="multilevel"/>
    <w:tmpl w:val="74EAC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D749CA"/>
    <w:multiLevelType w:val="multilevel"/>
    <w:tmpl w:val="07AEE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FB53CD"/>
    <w:multiLevelType w:val="multilevel"/>
    <w:tmpl w:val="566CD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3"/>
  </w:num>
  <w:num w:numId="3">
    <w:abstractNumId w:val="3"/>
  </w:num>
  <w:num w:numId="4">
    <w:abstractNumId w:val="17"/>
  </w:num>
  <w:num w:numId="5">
    <w:abstractNumId w:val="9"/>
  </w:num>
  <w:num w:numId="6">
    <w:abstractNumId w:val="22"/>
  </w:num>
  <w:num w:numId="7">
    <w:abstractNumId w:val="14"/>
  </w:num>
  <w:num w:numId="8">
    <w:abstractNumId w:val="10"/>
  </w:num>
  <w:num w:numId="9">
    <w:abstractNumId w:val="25"/>
  </w:num>
  <w:num w:numId="10">
    <w:abstractNumId w:val="4"/>
  </w:num>
  <w:num w:numId="11">
    <w:abstractNumId w:val="18"/>
  </w:num>
  <w:num w:numId="12">
    <w:abstractNumId w:val="13"/>
  </w:num>
  <w:num w:numId="13">
    <w:abstractNumId w:val="27"/>
  </w:num>
  <w:num w:numId="14">
    <w:abstractNumId w:val="6"/>
  </w:num>
  <w:num w:numId="15">
    <w:abstractNumId w:val="7"/>
  </w:num>
  <w:num w:numId="16">
    <w:abstractNumId w:val="28"/>
  </w:num>
  <w:num w:numId="17">
    <w:abstractNumId w:val="8"/>
  </w:num>
  <w:num w:numId="18">
    <w:abstractNumId w:val="24"/>
  </w:num>
  <w:num w:numId="19">
    <w:abstractNumId w:val="15"/>
  </w:num>
  <w:num w:numId="20">
    <w:abstractNumId w:val="12"/>
  </w:num>
  <w:num w:numId="21">
    <w:abstractNumId w:val="20"/>
  </w:num>
  <w:num w:numId="22">
    <w:abstractNumId w:val="21"/>
  </w:num>
  <w:num w:numId="23">
    <w:abstractNumId w:val="29"/>
  </w:num>
  <w:num w:numId="24">
    <w:abstractNumId w:val="2"/>
  </w:num>
  <w:num w:numId="25">
    <w:abstractNumId w:val="1"/>
  </w:num>
  <w:num w:numId="26">
    <w:abstractNumId w:val="0"/>
  </w:num>
  <w:num w:numId="27">
    <w:abstractNumId w:val="26"/>
  </w:num>
  <w:num w:numId="28">
    <w:abstractNumId w:val="11"/>
  </w:num>
  <w:num w:numId="29">
    <w:abstractNumId w:val="19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05"/>
    <w:rsid w:val="000A0A03"/>
    <w:rsid w:val="005510EC"/>
    <w:rsid w:val="00606825"/>
    <w:rsid w:val="008B36A2"/>
    <w:rsid w:val="009625D9"/>
    <w:rsid w:val="00A81705"/>
    <w:rsid w:val="00BA728D"/>
    <w:rsid w:val="00E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EF8FAD-1700-4EFA-BA24-D396EACD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print-only">
    <w:name w:val="print-only"/>
    <w:basedOn w:val="a"/>
    <w:pPr>
      <w:spacing w:before="100" w:beforeAutospacing="1" w:after="100" w:afterAutospacing="1"/>
    </w:pPr>
  </w:style>
  <w:style w:type="paragraph" w:customStyle="1" w:styleId="comment">
    <w:name w:val="comment"/>
    <w:basedOn w:val="a"/>
    <w:pPr>
      <w:spacing w:before="100" w:beforeAutospacing="1" w:after="100" w:afterAutospacing="1"/>
    </w:pPr>
  </w:style>
  <w:style w:type="paragraph" w:customStyle="1" w:styleId="comment-body">
    <w:name w:val="comment-body"/>
    <w:basedOn w:val="a"/>
    <w:pPr>
      <w:spacing w:before="100" w:beforeAutospacing="1" w:after="100" w:afterAutospacing="1"/>
    </w:pPr>
  </w:style>
  <w:style w:type="paragraph" w:customStyle="1" w:styleId="comment-content">
    <w:name w:val="comment-content"/>
    <w:basedOn w:val="a"/>
    <w:pPr>
      <w:spacing w:before="100" w:beforeAutospacing="1" w:after="100" w:afterAutospacing="1"/>
    </w:pPr>
  </w:style>
  <w:style w:type="paragraph" w:customStyle="1" w:styleId="pagesection">
    <w:name w:val="pagesection"/>
    <w:basedOn w:val="a"/>
    <w:pPr>
      <w:spacing w:before="100" w:beforeAutospacing="1" w:after="100" w:afterAutospacing="1"/>
    </w:pPr>
  </w:style>
  <w:style w:type="paragraph" w:customStyle="1" w:styleId="aui-header-inner">
    <w:name w:val="aui-header-inner"/>
    <w:basedOn w:val="a"/>
    <w:pPr>
      <w:spacing w:before="100" w:beforeAutospacing="1" w:after="100" w:afterAutospacing="1"/>
    </w:pPr>
    <w:rPr>
      <w:vanish/>
    </w:rPr>
  </w:style>
  <w:style w:type="paragraph" w:customStyle="1" w:styleId="sidebar">
    <w:name w:val="sidebar"/>
    <w:basedOn w:val="a"/>
    <w:pPr>
      <w:spacing w:before="100" w:beforeAutospacing="1" w:after="100" w:afterAutospacing="1"/>
    </w:pPr>
    <w:rPr>
      <w:vanish/>
    </w:rPr>
  </w:style>
  <w:style w:type="paragraph" w:customStyle="1" w:styleId="ia-fixed-sidebar">
    <w:name w:val="ia-fixed-sidebar"/>
    <w:basedOn w:val="a"/>
    <w:pPr>
      <w:spacing w:before="100" w:beforeAutospacing="1" w:after="100" w:afterAutospacing="1"/>
    </w:pPr>
    <w:rPr>
      <w:vanish/>
    </w:rPr>
  </w:style>
  <w:style w:type="paragraph" w:customStyle="1" w:styleId="page-actions">
    <w:name w:val="page-actions"/>
    <w:basedOn w:val="a"/>
    <w:pPr>
      <w:spacing w:before="100" w:beforeAutospacing="1" w:after="100" w:afterAutospacing="1"/>
    </w:pPr>
    <w:rPr>
      <w:vanish/>
    </w:rPr>
  </w:style>
  <w:style w:type="paragraph" w:customStyle="1" w:styleId="navmenu">
    <w:name w:val="navmenu"/>
    <w:basedOn w:val="a"/>
    <w:pPr>
      <w:spacing w:before="100" w:beforeAutospacing="1" w:after="100" w:afterAutospacing="1"/>
    </w:pPr>
    <w:rPr>
      <w:vanish/>
    </w:rPr>
  </w:style>
  <w:style w:type="paragraph" w:customStyle="1" w:styleId="ajs-menu-bar">
    <w:name w:val="ajs-menu-bar"/>
    <w:basedOn w:val="a"/>
    <w:pPr>
      <w:spacing w:before="100" w:beforeAutospacing="1" w:after="100" w:afterAutospacing="1"/>
    </w:pPr>
    <w:rPr>
      <w:vanish/>
    </w:rPr>
  </w:style>
  <w:style w:type="paragraph" w:customStyle="1" w:styleId="noprint">
    <w:name w:val="noprint"/>
    <w:basedOn w:val="a"/>
    <w:pPr>
      <w:spacing w:before="100" w:beforeAutospacing="1" w:after="100" w:afterAutospacing="1"/>
    </w:pPr>
    <w:rPr>
      <w:vanish/>
    </w:rPr>
  </w:style>
  <w:style w:type="paragraph" w:customStyle="1" w:styleId="inline-control-link">
    <w:name w:val="inline-control-link"/>
    <w:basedOn w:val="a"/>
    <w:pPr>
      <w:spacing w:before="100" w:beforeAutospacing="1" w:after="100" w:afterAutospacing="1"/>
    </w:pPr>
    <w:rPr>
      <w:vanish/>
    </w:rPr>
  </w:style>
  <w:style w:type="paragraph" w:customStyle="1" w:styleId="global-comment-actions">
    <w:name w:val="global-comment-actions"/>
    <w:basedOn w:val="a"/>
    <w:pPr>
      <w:spacing w:before="100" w:beforeAutospacing="1" w:after="100" w:afterAutospacing="1"/>
    </w:pPr>
    <w:rPr>
      <w:vanish/>
    </w:rPr>
  </w:style>
  <w:style w:type="paragraph" w:customStyle="1" w:styleId="comment-actions">
    <w:name w:val="comment-actions"/>
    <w:basedOn w:val="a"/>
    <w:pPr>
      <w:spacing w:before="100" w:beforeAutospacing="1" w:after="100" w:afterAutospacing="1"/>
    </w:pPr>
    <w:rPr>
      <w:vanish/>
    </w:rPr>
  </w:style>
  <w:style w:type="paragraph" w:customStyle="1" w:styleId="quick-comment-container">
    <w:name w:val="quick-comment-container"/>
    <w:basedOn w:val="a"/>
    <w:pPr>
      <w:spacing w:before="100" w:beforeAutospacing="1" w:after="100" w:afterAutospacing="1"/>
    </w:pPr>
    <w:rPr>
      <w:vanish/>
    </w:rPr>
  </w:style>
  <w:style w:type="paragraph" w:customStyle="1" w:styleId="comment1">
    <w:name w:val="comment1"/>
    <w:basedOn w:val="a"/>
    <w:pPr>
      <w:spacing w:before="100" w:beforeAutospacing="1" w:after="100" w:afterAutospacing="1"/>
    </w:pPr>
  </w:style>
  <w:style w:type="paragraph" w:customStyle="1" w:styleId="comment-body1">
    <w:name w:val="comment-body1"/>
    <w:basedOn w:val="a"/>
    <w:pPr>
      <w:spacing w:before="100" w:beforeAutospacing="1" w:after="100" w:afterAutospacing="1"/>
    </w:pPr>
  </w:style>
  <w:style w:type="paragraph" w:customStyle="1" w:styleId="comment-content1">
    <w:name w:val="comment-content1"/>
    <w:basedOn w:val="a"/>
    <w:pPr>
      <w:spacing w:before="100" w:beforeAutospacing="1" w:after="100" w:afterAutospacing="1"/>
    </w:pPr>
  </w:style>
  <w:style w:type="paragraph" w:customStyle="1" w:styleId="pagesection1">
    <w:name w:val="pagesection1"/>
    <w:basedOn w:val="a"/>
    <w:pPr>
      <w:spacing w:before="100" w:beforeAutospacing="1" w:after="100" w:afterAutospacing="1"/>
    </w:pPr>
  </w:style>
  <w:style w:type="character" w:customStyle="1" w:styleId="confluence-anchor-link">
    <w:name w:val="confluence-anchor-link"/>
    <w:basedOn w:val="a0"/>
  </w:style>
  <w:style w:type="paragraph" w:customStyle="1" w:styleId="comment2">
    <w:name w:val="comment2"/>
    <w:basedOn w:val="a"/>
    <w:pPr>
      <w:spacing w:before="100" w:beforeAutospacing="1" w:after="100" w:afterAutospacing="1"/>
    </w:pPr>
  </w:style>
  <w:style w:type="paragraph" w:customStyle="1" w:styleId="comment-body2">
    <w:name w:val="comment-body2"/>
    <w:basedOn w:val="a"/>
    <w:pPr>
      <w:spacing w:before="100" w:beforeAutospacing="1" w:after="100" w:afterAutospacing="1"/>
    </w:pPr>
  </w:style>
  <w:style w:type="paragraph" w:customStyle="1" w:styleId="comment-content2">
    <w:name w:val="comment-content2"/>
    <w:basedOn w:val="a"/>
    <w:pPr>
      <w:spacing w:before="100" w:beforeAutospacing="1" w:after="100" w:afterAutospacing="1"/>
    </w:pPr>
  </w:style>
  <w:style w:type="paragraph" w:customStyle="1" w:styleId="pagesection2">
    <w:name w:val="pagesection2"/>
    <w:basedOn w:val="a"/>
    <w:pPr>
      <w:spacing w:before="100" w:beforeAutospacing="1" w:after="100" w:afterAutospacing="1"/>
    </w:pPr>
  </w:style>
  <w:style w:type="character" w:customStyle="1" w:styleId="jira-issue">
    <w:name w:val="jira-issue"/>
    <w:basedOn w:val="a0"/>
  </w:style>
  <w:style w:type="character" w:customStyle="1" w:styleId="summary">
    <w:name w:val="summary"/>
    <w:basedOn w:val="a0"/>
  </w:style>
  <w:style w:type="character" w:customStyle="1" w:styleId="aui-lozenge">
    <w:name w:val="aui-lozenge"/>
    <w:basedOn w:val="a0"/>
  </w:style>
  <w:style w:type="character" w:customStyle="1" w:styleId="expand-control-icon">
    <w:name w:val="expand-control-icon"/>
    <w:basedOn w:val="a0"/>
  </w:style>
  <w:style w:type="character" w:customStyle="1" w:styleId="expand-control-text">
    <w:name w:val="expand-control-text"/>
    <w:basedOn w:val="a0"/>
  </w:style>
  <w:style w:type="paragraph" w:customStyle="1" w:styleId="a6">
    <w:name w:val="a"/>
    <w:basedOn w:val="a"/>
    <w:pPr>
      <w:spacing w:before="100" w:beforeAutospacing="1" w:after="100" w:afterAutospacing="1"/>
    </w:pPr>
  </w:style>
  <w:style w:type="paragraph" w:customStyle="1" w:styleId="comment3">
    <w:name w:val="comment3"/>
    <w:basedOn w:val="a"/>
    <w:pPr>
      <w:spacing w:before="100" w:beforeAutospacing="1" w:after="100" w:afterAutospacing="1"/>
    </w:pPr>
  </w:style>
  <w:style w:type="paragraph" w:customStyle="1" w:styleId="comment-body3">
    <w:name w:val="comment-body3"/>
    <w:basedOn w:val="a"/>
    <w:pPr>
      <w:spacing w:before="100" w:beforeAutospacing="1" w:after="100" w:afterAutospacing="1"/>
    </w:pPr>
  </w:style>
  <w:style w:type="paragraph" w:customStyle="1" w:styleId="comment-content3">
    <w:name w:val="comment-content3"/>
    <w:basedOn w:val="a"/>
    <w:pPr>
      <w:spacing w:before="100" w:beforeAutospacing="1" w:after="100" w:afterAutospacing="1"/>
    </w:pPr>
  </w:style>
  <w:style w:type="paragraph" w:customStyle="1" w:styleId="pagesection3">
    <w:name w:val="pagesection3"/>
    <w:basedOn w:val="a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A817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1705"/>
    <w:rPr>
      <w:rFonts w:ascii="Tahoma" w:eastAsiaTheme="minorEastAsia" w:hAnsi="Tahoma" w:cs="Tahoma"/>
      <w:sz w:val="16"/>
      <w:szCs w:val="16"/>
    </w:rPr>
  </w:style>
  <w:style w:type="paragraph" w:customStyle="1" w:styleId="a00">
    <w:name w:val="a0"/>
    <w:basedOn w:val="a"/>
    <w:rsid w:val="00A817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47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2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42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ЕГАИС: Алкогольный журнал 2015-08. Пивной чек в ЕГАИС. Вскрытие тары в ЕГАИС. Несколько юрлиц.</vt:lpstr>
    </vt:vector>
  </TitlesOfParts>
  <Company>ATOL</Company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ЕГАИС: Алкогольный журнал 2015-08. Пивной чек в ЕГАИС. Вскрытие тары в ЕГАИС. Несколько юрлиц.</dc:title>
  <dc:creator>terehov</dc:creator>
  <cp:lastModifiedBy>RePack by Diakov</cp:lastModifiedBy>
  <cp:revision>3</cp:revision>
  <dcterms:created xsi:type="dcterms:W3CDTF">2016-05-05T07:36:00Z</dcterms:created>
  <dcterms:modified xsi:type="dcterms:W3CDTF">2016-05-05T07:36:00Z</dcterms:modified>
</cp:coreProperties>
</file>