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F9" w:rsidRPr="002D7D82" w:rsidRDefault="002C1F63" w:rsidP="002C1F63">
      <w:pPr>
        <w:spacing w:before="240"/>
        <w:rPr>
          <w:b/>
        </w:rPr>
      </w:pPr>
      <w:r>
        <w:rPr>
          <w:b/>
        </w:rPr>
        <w:t xml:space="preserve">ТЗ </w:t>
      </w:r>
      <w:bookmarkStart w:id="0" w:name="_GoBack"/>
      <w:bookmarkEnd w:id="0"/>
      <w:r w:rsidR="00F078F9" w:rsidRPr="002D7D82">
        <w:rPr>
          <w:b/>
        </w:rPr>
        <w:t>«</w:t>
      </w:r>
      <w:r w:rsidR="00F078F9">
        <w:rPr>
          <w:b/>
        </w:rPr>
        <w:t>Синхронизация</w:t>
      </w:r>
      <w:r w:rsidR="00F078F9" w:rsidRPr="002D7D82">
        <w:rPr>
          <w:b/>
        </w:rPr>
        <w:t xml:space="preserve"> табелей»</w:t>
      </w:r>
    </w:p>
    <w:p w:rsidR="00F078F9" w:rsidRDefault="00F078F9" w:rsidP="00F078F9">
      <w:r>
        <w:t>Необходимо настроить синхронизацию табелей учета рабочего времени между базой расчета управленческой з\п (</w:t>
      </w:r>
      <w:r>
        <w:t xml:space="preserve">ЗУП 2.5, далее - </w:t>
      </w:r>
      <w:r>
        <w:t>«база ФУО») и базой ЗУП бухучета (</w:t>
      </w:r>
      <w:r>
        <w:t xml:space="preserve">ЗУП 3.0, далее - </w:t>
      </w:r>
      <w:r>
        <w:t xml:space="preserve">«база ГБ»). </w:t>
      </w:r>
    </w:p>
    <w:p w:rsidR="00F078F9" w:rsidRDefault="00F078F9" w:rsidP="00F078F9">
      <w:pPr>
        <w:spacing w:after="0"/>
      </w:pPr>
      <w:r>
        <w:t>Обработка должна выгружать за указанный период документы «Табель учета рабочего времени». При этом учитывать:</w:t>
      </w:r>
    </w:p>
    <w:p w:rsidR="00F078F9" w:rsidRDefault="00F078F9" w:rsidP="00F078F9">
      <w:pPr>
        <w:pStyle w:val="a4"/>
        <w:numPr>
          <w:ilvl w:val="0"/>
          <w:numId w:val="1"/>
        </w:numPr>
        <w:spacing w:line="240" w:lineRule="auto"/>
      </w:pPr>
      <w:r>
        <w:t>В обоих базах только 1 организация (основная);</w:t>
      </w:r>
    </w:p>
    <w:p w:rsidR="00F078F9" w:rsidRDefault="00F078F9" w:rsidP="00F078F9">
      <w:pPr>
        <w:pStyle w:val="a4"/>
        <w:numPr>
          <w:ilvl w:val="0"/>
          <w:numId w:val="1"/>
        </w:numPr>
        <w:spacing w:line="240" w:lineRule="auto"/>
      </w:pPr>
      <w:r>
        <w:t xml:space="preserve">Правила синхронизация сотрудников (сначала </w:t>
      </w:r>
      <w:r w:rsidR="00353176">
        <w:t>физлица – по номеру СНИЛС, затем в базе ГБ для физлица определяем основное место работы – этого сотрудника используем в табеле.</w:t>
      </w:r>
    </w:p>
    <w:p w:rsidR="00353176" w:rsidRDefault="00353176" w:rsidP="00F078F9">
      <w:pPr>
        <w:pStyle w:val="a4"/>
        <w:numPr>
          <w:ilvl w:val="0"/>
          <w:numId w:val="1"/>
        </w:numPr>
        <w:spacing w:line="240" w:lineRule="auto"/>
      </w:pPr>
      <w:r>
        <w:t>Дата создаваемых в приемнике документов – конец периода, за который вводят табель (полмесяца, месяц).</w:t>
      </w:r>
    </w:p>
    <w:p w:rsidR="00353176" w:rsidRDefault="00E03EE6" w:rsidP="00F078F9">
      <w:pPr>
        <w:pStyle w:val="a4"/>
        <w:numPr>
          <w:ilvl w:val="0"/>
          <w:numId w:val="1"/>
        </w:numPr>
        <w:spacing w:line="240" w:lineRule="auto"/>
      </w:pPr>
      <w:r>
        <w:t>Виды</w:t>
      </w:r>
      <w:r w:rsidR="00353176">
        <w:t xml:space="preserve"> рабочего времени</w:t>
      </w:r>
      <w:r>
        <w:t xml:space="preserve"> синхронизировать по буквенному обозначению.</w:t>
      </w:r>
    </w:p>
    <w:p w:rsidR="00E03EE6" w:rsidRDefault="00E03EE6" w:rsidP="00F078F9">
      <w:pPr>
        <w:pStyle w:val="a4"/>
        <w:numPr>
          <w:ilvl w:val="0"/>
          <w:numId w:val="1"/>
        </w:numPr>
        <w:spacing w:line="240" w:lineRule="auto"/>
      </w:pPr>
      <w:r>
        <w:t xml:space="preserve">Виды рабочего времени преобразуются </w:t>
      </w:r>
      <w:proofErr w:type="gramStart"/>
      <w:r>
        <w:t>по правилам</w:t>
      </w:r>
      <w:proofErr w:type="gramEnd"/>
      <w:r>
        <w:t xml:space="preserve"> описанным ниже.</w:t>
      </w:r>
    </w:p>
    <w:p w:rsidR="00353176" w:rsidRDefault="00E03EE6" w:rsidP="00F078F9">
      <w:pPr>
        <w:pStyle w:val="a4"/>
        <w:numPr>
          <w:ilvl w:val="0"/>
          <w:numId w:val="1"/>
        </w:numPr>
        <w:spacing w:line="240" w:lineRule="auto"/>
      </w:pPr>
      <w:r>
        <w:t>Загруженные документы в базе приемнике должны проводиться, если это возможно, если нет – сообщение об ошибке.</w:t>
      </w:r>
    </w:p>
    <w:p w:rsidR="00F078F9" w:rsidRPr="00E03EE6" w:rsidRDefault="00E03EE6" w:rsidP="00E03EE6">
      <w:pPr>
        <w:spacing w:line="240" w:lineRule="auto"/>
        <w:rPr>
          <w:b/>
        </w:rPr>
      </w:pPr>
      <w:r w:rsidRPr="00E03EE6">
        <w:rPr>
          <w:b/>
        </w:rPr>
        <w:t>Правила преобразования видов рабочего времени.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078F9" w:rsidTr="006A27FF">
        <w:tc>
          <w:tcPr>
            <w:tcW w:w="3115" w:type="dxa"/>
          </w:tcPr>
          <w:p w:rsidR="00F078F9" w:rsidRDefault="00F078F9" w:rsidP="006A27FF">
            <w:r>
              <w:t>Код табеля базы ФУО</w:t>
            </w:r>
          </w:p>
        </w:tc>
        <w:tc>
          <w:tcPr>
            <w:tcW w:w="3115" w:type="dxa"/>
          </w:tcPr>
          <w:p w:rsidR="00F078F9" w:rsidRDefault="00F078F9" w:rsidP="006A27FF">
            <w:r>
              <w:t>Код табеля базы ГБ</w:t>
            </w:r>
          </w:p>
        </w:tc>
        <w:tc>
          <w:tcPr>
            <w:tcW w:w="3115" w:type="dxa"/>
          </w:tcPr>
          <w:p w:rsidR="00F078F9" w:rsidRDefault="00F078F9" w:rsidP="006A27FF">
            <w:r>
              <w:t>Комментарий</w:t>
            </w:r>
          </w:p>
        </w:tc>
      </w:tr>
      <w:tr w:rsidR="00F078F9" w:rsidTr="006A27FF">
        <w:tc>
          <w:tcPr>
            <w:tcW w:w="3115" w:type="dxa"/>
          </w:tcPr>
          <w:p w:rsidR="00F078F9" w:rsidRDefault="00F078F9" w:rsidP="006A27FF">
            <w:r>
              <w:t>Я</w:t>
            </w:r>
          </w:p>
        </w:tc>
        <w:tc>
          <w:tcPr>
            <w:tcW w:w="3115" w:type="dxa"/>
          </w:tcPr>
          <w:p w:rsidR="00F078F9" w:rsidRDefault="00F078F9" w:rsidP="006A27FF">
            <w:r>
              <w:t>11</w:t>
            </w:r>
          </w:p>
        </w:tc>
        <w:tc>
          <w:tcPr>
            <w:tcW w:w="3115" w:type="dxa"/>
          </w:tcPr>
          <w:p w:rsidR="00F078F9" w:rsidRDefault="00F078F9" w:rsidP="006A27FF">
            <w:r>
              <w:t>Отработанный день на вахте</w:t>
            </w:r>
          </w:p>
        </w:tc>
      </w:tr>
      <w:tr w:rsidR="00F078F9" w:rsidTr="006A27FF">
        <w:tc>
          <w:tcPr>
            <w:tcW w:w="3115" w:type="dxa"/>
          </w:tcPr>
          <w:p w:rsidR="00F078F9" w:rsidRDefault="00F078F9" w:rsidP="006A27FF">
            <w:r>
              <w:t>С1</w:t>
            </w:r>
          </w:p>
        </w:tc>
        <w:tc>
          <w:tcPr>
            <w:tcW w:w="3115" w:type="dxa"/>
          </w:tcPr>
          <w:p w:rsidR="00F078F9" w:rsidRDefault="00F078F9" w:rsidP="006A27FF">
            <w:r>
              <w:t>ОЗ</w:t>
            </w:r>
          </w:p>
        </w:tc>
        <w:tc>
          <w:tcPr>
            <w:tcW w:w="3115" w:type="dxa"/>
          </w:tcPr>
          <w:p w:rsidR="00F078F9" w:rsidRDefault="00F078F9" w:rsidP="006A27FF">
            <w:r>
              <w:t>Неоплачиваемый отпуск</w:t>
            </w:r>
          </w:p>
        </w:tc>
      </w:tr>
      <w:tr w:rsidR="00F078F9" w:rsidTr="006A27FF">
        <w:tc>
          <w:tcPr>
            <w:tcW w:w="3115" w:type="dxa"/>
          </w:tcPr>
          <w:p w:rsidR="00F078F9" w:rsidRDefault="00F078F9" w:rsidP="006A27FF">
            <w:r>
              <w:t>С2</w:t>
            </w:r>
          </w:p>
        </w:tc>
        <w:tc>
          <w:tcPr>
            <w:tcW w:w="3115" w:type="dxa"/>
          </w:tcPr>
          <w:p w:rsidR="00F078F9" w:rsidRDefault="00F078F9" w:rsidP="006A27FF">
            <w:r>
              <w:t>ОЗ</w:t>
            </w:r>
          </w:p>
        </w:tc>
        <w:tc>
          <w:tcPr>
            <w:tcW w:w="3115" w:type="dxa"/>
          </w:tcPr>
          <w:p w:rsidR="00F078F9" w:rsidRDefault="00F078F9" w:rsidP="006A27FF">
            <w:r>
              <w:t>Неоплачиваемый отпуск</w:t>
            </w:r>
          </w:p>
        </w:tc>
      </w:tr>
      <w:tr w:rsidR="00F078F9" w:rsidTr="006A27FF">
        <w:tc>
          <w:tcPr>
            <w:tcW w:w="3115" w:type="dxa"/>
          </w:tcPr>
          <w:p w:rsidR="00F078F9" w:rsidRDefault="00F078F9" w:rsidP="006A27FF">
            <w:r>
              <w:t>МО</w:t>
            </w:r>
          </w:p>
        </w:tc>
        <w:tc>
          <w:tcPr>
            <w:tcW w:w="3115" w:type="dxa"/>
          </w:tcPr>
          <w:p w:rsidR="00F078F9" w:rsidRDefault="00F078F9" w:rsidP="006A27FF">
            <w:r>
              <w:t>ОЗ</w:t>
            </w:r>
          </w:p>
        </w:tc>
        <w:tc>
          <w:tcPr>
            <w:tcW w:w="3115" w:type="dxa"/>
          </w:tcPr>
          <w:p w:rsidR="00F078F9" w:rsidRDefault="00F078F9" w:rsidP="006A27FF">
            <w:r>
              <w:t>Неоплачиваемый отпуск</w:t>
            </w:r>
          </w:p>
        </w:tc>
      </w:tr>
      <w:tr w:rsidR="00F078F9" w:rsidTr="006A27FF">
        <w:tc>
          <w:tcPr>
            <w:tcW w:w="3115" w:type="dxa"/>
          </w:tcPr>
          <w:p w:rsidR="00F078F9" w:rsidRDefault="00F078F9" w:rsidP="006A27FF">
            <w:r>
              <w:t>НП</w:t>
            </w:r>
          </w:p>
        </w:tc>
        <w:tc>
          <w:tcPr>
            <w:tcW w:w="3115" w:type="dxa"/>
          </w:tcPr>
          <w:p w:rsidR="00F078F9" w:rsidRDefault="00F078F9" w:rsidP="006A27FF">
            <w:r>
              <w:t>11</w:t>
            </w:r>
          </w:p>
        </w:tc>
        <w:tc>
          <w:tcPr>
            <w:tcW w:w="3115" w:type="dxa"/>
          </w:tcPr>
          <w:p w:rsidR="00F078F9" w:rsidRDefault="00F078F9" w:rsidP="006A27FF">
            <w:r>
              <w:t>Неплановый простой</w:t>
            </w:r>
          </w:p>
        </w:tc>
      </w:tr>
      <w:tr w:rsidR="00F078F9" w:rsidTr="006A27FF">
        <w:tc>
          <w:tcPr>
            <w:tcW w:w="3115" w:type="dxa"/>
          </w:tcPr>
          <w:p w:rsidR="00F078F9" w:rsidRDefault="00F078F9" w:rsidP="006A27FF">
            <w:r>
              <w:t>Р</w:t>
            </w:r>
          </w:p>
        </w:tc>
        <w:tc>
          <w:tcPr>
            <w:tcW w:w="3115" w:type="dxa"/>
          </w:tcPr>
          <w:p w:rsidR="00F078F9" w:rsidRDefault="00F078F9" w:rsidP="006A27FF">
            <w:r>
              <w:t>ДП</w:t>
            </w:r>
          </w:p>
        </w:tc>
        <w:tc>
          <w:tcPr>
            <w:tcW w:w="3115" w:type="dxa"/>
          </w:tcPr>
          <w:p w:rsidR="00F078F9" w:rsidRDefault="00F078F9" w:rsidP="006A27FF">
            <w:r>
              <w:t>Ротация \ день в пути</w:t>
            </w:r>
          </w:p>
        </w:tc>
      </w:tr>
    </w:tbl>
    <w:p w:rsidR="00F078F9" w:rsidRDefault="00F078F9" w:rsidP="00F078F9"/>
    <w:p w:rsidR="00F078F9" w:rsidRDefault="00F078F9" w:rsidP="00F078F9">
      <w:r>
        <w:t>При этом, в базе ГБ каждое воскресенье на вахте должно обозначаться «В» (выходной день на вахте), при том, что реально рабочий работает в этот день и в базе ФУО ему начисляется з\п.</w:t>
      </w:r>
    </w:p>
    <w:p w:rsidR="00F078F9" w:rsidRDefault="00F078F9" w:rsidP="00F078F9">
      <w:r>
        <w:t>Пример: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025"/>
        <w:gridCol w:w="921"/>
        <w:gridCol w:w="921"/>
        <w:gridCol w:w="887"/>
        <w:gridCol w:w="887"/>
        <w:gridCol w:w="922"/>
        <w:gridCol w:w="922"/>
        <w:gridCol w:w="922"/>
        <w:gridCol w:w="968"/>
        <w:gridCol w:w="970"/>
      </w:tblGrid>
      <w:tr w:rsidR="00F078F9" w:rsidTr="006A27FF">
        <w:tc>
          <w:tcPr>
            <w:tcW w:w="1025" w:type="dxa"/>
          </w:tcPr>
          <w:p w:rsidR="00F078F9" w:rsidRDefault="00F078F9" w:rsidP="006A27FF"/>
        </w:tc>
        <w:tc>
          <w:tcPr>
            <w:tcW w:w="921" w:type="dxa"/>
          </w:tcPr>
          <w:p w:rsidR="00F078F9" w:rsidRDefault="00253287" w:rsidP="006A27FF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921" w:type="dxa"/>
          </w:tcPr>
          <w:p w:rsidR="00F078F9" w:rsidRDefault="00253287" w:rsidP="006A27FF">
            <w:pPr>
              <w:jc w:val="center"/>
            </w:pPr>
            <w:r>
              <w:t>Вт</w:t>
            </w:r>
          </w:p>
        </w:tc>
        <w:tc>
          <w:tcPr>
            <w:tcW w:w="887" w:type="dxa"/>
          </w:tcPr>
          <w:p w:rsidR="00F078F9" w:rsidRDefault="00253287" w:rsidP="006A27FF">
            <w:pPr>
              <w:jc w:val="center"/>
            </w:pPr>
            <w:r>
              <w:t>Ср</w:t>
            </w:r>
          </w:p>
        </w:tc>
        <w:tc>
          <w:tcPr>
            <w:tcW w:w="887" w:type="dxa"/>
          </w:tcPr>
          <w:p w:rsidR="00F078F9" w:rsidRDefault="00253287" w:rsidP="006A27FF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922" w:type="dxa"/>
          </w:tcPr>
          <w:p w:rsidR="00F078F9" w:rsidRDefault="00253287" w:rsidP="006A27FF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922" w:type="dxa"/>
          </w:tcPr>
          <w:p w:rsidR="00F078F9" w:rsidRDefault="00253287" w:rsidP="006A27FF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922" w:type="dxa"/>
          </w:tcPr>
          <w:p w:rsidR="00F078F9" w:rsidRDefault="00253287" w:rsidP="006A27FF">
            <w:pPr>
              <w:jc w:val="center"/>
            </w:pPr>
            <w:proofErr w:type="spellStart"/>
            <w:r>
              <w:t>Вс</w:t>
            </w:r>
            <w:proofErr w:type="spellEnd"/>
          </w:p>
        </w:tc>
        <w:tc>
          <w:tcPr>
            <w:tcW w:w="968" w:type="dxa"/>
          </w:tcPr>
          <w:p w:rsidR="00F078F9" w:rsidRDefault="00253287" w:rsidP="006A27FF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970" w:type="dxa"/>
          </w:tcPr>
          <w:p w:rsidR="00F078F9" w:rsidRDefault="00253287" w:rsidP="006A27FF">
            <w:pPr>
              <w:jc w:val="center"/>
            </w:pPr>
            <w:r>
              <w:t>Вт</w:t>
            </w:r>
          </w:p>
        </w:tc>
      </w:tr>
      <w:tr w:rsidR="00253287" w:rsidTr="006A27FF">
        <w:tc>
          <w:tcPr>
            <w:tcW w:w="1025" w:type="dxa"/>
          </w:tcPr>
          <w:p w:rsidR="00253287" w:rsidRDefault="00253287" w:rsidP="00253287">
            <w:r>
              <w:t>ФУО:</w:t>
            </w:r>
          </w:p>
        </w:tc>
        <w:tc>
          <w:tcPr>
            <w:tcW w:w="921" w:type="dxa"/>
          </w:tcPr>
          <w:p w:rsidR="00253287" w:rsidRDefault="00253287" w:rsidP="00253287">
            <w:pPr>
              <w:jc w:val="center"/>
            </w:pPr>
            <w:r>
              <w:t>Я</w:t>
            </w:r>
          </w:p>
        </w:tc>
        <w:tc>
          <w:tcPr>
            <w:tcW w:w="921" w:type="dxa"/>
          </w:tcPr>
          <w:p w:rsidR="00253287" w:rsidRDefault="00253287" w:rsidP="00253287">
            <w:pPr>
              <w:jc w:val="center"/>
            </w:pPr>
            <w:r>
              <w:t>Я</w:t>
            </w:r>
          </w:p>
        </w:tc>
        <w:tc>
          <w:tcPr>
            <w:tcW w:w="887" w:type="dxa"/>
          </w:tcPr>
          <w:p w:rsidR="00253287" w:rsidRDefault="00253287" w:rsidP="00253287">
            <w:pPr>
              <w:jc w:val="center"/>
            </w:pPr>
            <w:r>
              <w:t>Я</w:t>
            </w:r>
          </w:p>
        </w:tc>
        <w:tc>
          <w:tcPr>
            <w:tcW w:w="887" w:type="dxa"/>
          </w:tcPr>
          <w:p w:rsidR="00253287" w:rsidRDefault="00253287" w:rsidP="00253287">
            <w:pPr>
              <w:jc w:val="center"/>
            </w:pPr>
            <w:r>
              <w:t>Я</w:t>
            </w:r>
          </w:p>
        </w:tc>
        <w:tc>
          <w:tcPr>
            <w:tcW w:w="922" w:type="dxa"/>
          </w:tcPr>
          <w:p w:rsidR="00253287" w:rsidRDefault="00253287" w:rsidP="00253287">
            <w:pPr>
              <w:jc w:val="center"/>
            </w:pPr>
            <w:r>
              <w:t>Я</w:t>
            </w:r>
          </w:p>
        </w:tc>
        <w:tc>
          <w:tcPr>
            <w:tcW w:w="922" w:type="dxa"/>
          </w:tcPr>
          <w:p w:rsidR="00253287" w:rsidRDefault="00253287" w:rsidP="00253287">
            <w:pPr>
              <w:jc w:val="center"/>
            </w:pPr>
            <w:r>
              <w:t>Я</w:t>
            </w:r>
          </w:p>
        </w:tc>
        <w:tc>
          <w:tcPr>
            <w:tcW w:w="922" w:type="dxa"/>
          </w:tcPr>
          <w:p w:rsidR="00253287" w:rsidRDefault="00253287" w:rsidP="00253287">
            <w:pPr>
              <w:jc w:val="center"/>
            </w:pPr>
            <w:r>
              <w:t>Я</w:t>
            </w:r>
          </w:p>
        </w:tc>
        <w:tc>
          <w:tcPr>
            <w:tcW w:w="968" w:type="dxa"/>
          </w:tcPr>
          <w:p w:rsidR="00253287" w:rsidRDefault="00253287" w:rsidP="00253287">
            <w:pPr>
              <w:jc w:val="center"/>
            </w:pPr>
            <w:r>
              <w:t>Я</w:t>
            </w:r>
          </w:p>
        </w:tc>
        <w:tc>
          <w:tcPr>
            <w:tcW w:w="970" w:type="dxa"/>
          </w:tcPr>
          <w:p w:rsidR="00253287" w:rsidRDefault="00253287" w:rsidP="00253287">
            <w:pPr>
              <w:jc w:val="center"/>
            </w:pPr>
            <w:r>
              <w:t>Я</w:t>
            </w:r>
          </w:p>
        </w:tc>
      </w:tr>
      <w:tr w:rsidR="00253287" w:rsidTr="006A27FF">
        <w:tc>
          <w:tcPr>
            <w:tcW w:w="1025" w:type="dxa"/>
          </w:tcPr>
          <w:p w:rsidR="00253287" w:rsidRDefault="00253287" w:rsidP="00253287">
            <w:r>
              <w:t>ГБ:</w:t>
            </w:r>
          </w:p>
        </w:tc>
        <w:tc>
          <w:tcPr>
            <w:tcW w:w="921" w:type="dxa"/>
          </w:tcPr>
          <w:p w:rsidR="00253287" w:rsidRDefault="00253287" w:rsidP="00253287">
            <w:pPr>
              <w:jc w:val="center"/>
            </w:pPr>
            <w:r>
              <w:t>11</w:t>
            </w:r>
          </w:p>
        </w:tc>
        <w:tc>
          <w:tcPr>
            <w:tcW w:w="921" w:type="dxa"/>
          </w:tcPr>
          <w:p w:rsidR="00253287" w:rsidRDefault="00253287" w:rsidP="00253287">
            <w:pPr>
              <w:jc w:val="center"/>
            </w:pPr>
            <w:r w:rsidRPr="008F767F">
              <w:t>11</w:t>
            </w:r>
          </w:p>
        </w:tc>
        <w:tc>
          <w:tcPr>
            <w:tcW w:w="887" w:type="dxa"/>
          </w:tcPr>
          <w:p w:rsidR="00253287" w:rsidRDefault="00253287" w:rsidP="00253287">
            <w:pPr>
              <w:jc w:val="center"/>
            </w:pPr>
            <w:r w:rsidRPr="008F767F">
              <w:t>11</w:t>
            </w:r>
          </w:p>
        </w:tc>
        <w:tc>
          <w:tcPr>
            <w:tcW w:w="887" w:type="dxa"/>
          </w:tcPr>
          <w:p w:rsidR="00253287" w:rsidRDefault="00253287" w:rsidP="00253287">
            <w:pPr>
              <w:jc w:val="center"/>
            </w:pPr>
            <w:r w:rsidRPr="008F767F">
              <w:t>11</w:t>
            </w:r>
          </w:p>
        </w:tc>
        <w:tc>
          <w:tcPr>
            <w:tcW w:w="922" w:type="dxa"/>
          </w:tcPr>
          <w:p w:rsidR="00253287" w:rsidRDefault="00253287" w:rsidP="00253287">
            <w:pPr>
              <w:jc w:val="center"/>
            </w:pPr>
            <w:r w:rsidRPr="008F767F">
              <w:t>11</w:t>
            </w:r>
          </w:p>
        </w:tc>
        <w:tc>
          <w:tcPr>
            <w:tcW w:w="922" w:type="dxa"/>
          </w:tcPr>
          <w:p w:rsidR="00253287" w:rsidRDefault="00253287" w:rsidP="00253287">
            <w:pPr>
              <w:jc w:val="center"/>
            </w:pPr>
            <w:r w:rsidRPr="008F767F">
              <w:t>11</w:t>
            </w:r>
          </w:p>
        </w:tc>
        <w:tc>
          <w:tcPr>
            <w:tcW w:w="922" w:type="dxa"/>
          </w:tcPr>
          <w:p w:rsidR="00253287" w:rsidRDefault="00253287" w:rsidP="00253287">
            <w:pPr>
              <w:jc w:val="center"/>
            </w:pPr>
            <w:r>
              <w:rPr>
                <w:color w:val="FF0000"/>
              </w:rPr>
              <w:t>В</w:t>
            </w:r>
          </w:p>
        </w:tc>
        <w:tc>
          <w:tcPr>
            <w:tcW w:w="968" w:type="dxa"/>
          </w:tcPr>
          <w:p w:rsidR="00253287" w:rsidRDefault="00253287" w:rsidP="00253287">
            <w:pPr>
              <w:jc w:val="center"/>
            </w:pPr>
            <w:r w:rsidRPr="005158F8">
              <w:t>11</w:t>
            </w:r>
          </w:p>
        </w:tc>
        <w:tc>
          <w:tcPr>
            <w:tcW w:w="970" w:type="dxa"/>
          </w:tcPr>
          <w:p w:rsidR="00253287" w:rsidRDefault="00253287" w:rsidP="00253287">
            <w:r w:rsidRPr="005158F8">
              <w:t>11</w:t>
            </w:r>
          </w:p>
        </w:tc>
      </w:tr>
    </w:tbl>
    <w:p w:rsidR="00F078F9" w:rsidRDefault="00F078F9" w:rsidP="00F078F9"/>
    <w:p w:rsidR="00F078F9" w:rsidRDefault="00F078F9" w:rsidP="00F078F9">
      <w:r>
        <w:t>Независимо от числа дней ротации подряд, в базе ГБ день в пути («ДП») должен быть только первый (в случае отправки на вахту</w:t>
      </w:r>
      <w:r w:rsidR="00253287">
        <w:t>, т.е. «Я» начинается после «Р»</w:t>
      </w:r>
      <w:r>
        <w:t>) или последний день (в случае возвращения с вахты</w:t>
      </w:r>
      <w:r w:rsidR="00253287">
        <w:t>, т.е. «Р» начинается после «Я»</w:t>
      </w:r>
      <w:r>
        <w:t>), остальные дни – «</w:t>
      </w:r>
      <w:r w:rsidR="00253287">
        <w:t>Я 11</w:t>
      </w:r>
      <w:r>
        <w:t>» (отработанный день на вахте)</w:t>
      </w:r>
    </w:p>
    <w:p w:rsidR="00F078F9" w:rsidRDefault="00F078F9" w:rsidP="00F078F9">
      <w:r>
        <w:t>Пример: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F078F9" w:rsidTr="006A27FF">
        <w:tc>
          <w:tcPr>
            <w:tcW w:w="1168" w:type="dxa"/>
          </w:tcPr>
          <w:p w:rsidR="00F078F9" w:rsidRDefault="00F078F9" w:rsidP="006A27FF">
            <w:r>
              <w:t>ФУО: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Я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Я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Я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Р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Р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Р</w:t>
            </w:r>
          </w:p>
        </w:tc>
        <w:tc>
          <w:tcPr>
            <w:tcW w:w="1169" w:type="dxa"/>
          </w:tcPr>
          <w:p w:rsidR="00F078F9" w:rsidRDefault="00F078F9" w:rsidP="006A27FF">
            <w:pPr>
              <w:jc w:val="center"/>
            </w:pPr>
            <w:r>
              <w:t>С1</w:t>
            </w:r>
          </w:p>
        </w:tc>
      </w:tr>
      <w:tr w:rsidR="00F078F9" w:rsidTr="006A27FF">
        <w:tc>
          <w:tcPr>
            <w:tcW w:w="1168" w:type="dxa"/>
          </w:tcPr>
          <w:p w:rsidR="00F078F9" w:rsidRDefault="00F078F9" w:rsidP="006A27FF">
            <w:r>
              <w:t>ГБ:</w:t>
            </w:r>
          </w:p>
        </w:tc>
        <w:tc>
          <w:tcPr>
            <w:tcW w:w="1168" w:type="dxa"/>
          </w:tcPr>
          <w:p w:rsidR="00F078F9" w:rsidRDefault="00253287" w:rsidP="006A27FF">
            <w:pPr>
              <w:jc w:val="center"/>
            </w:pPr>
            <w:r>
              <w:t>Я</w:t>
            </w:r>
            <w:r>
              <w:t xml:space="preserve"> </w:t>
            </w:r>
            <w:r w:rsidR="00F078F9">
              <w:t>11</w:t>
            </w:r>
          </w:p>
        </w:tc>
        <w:tc>
          <w:tcPr>
            <w:tcW w:w="1168" w:type="dxa"/>
          </w:tcPr>
          <w:p w:rsidR="00F078F9" w:rsidRDefault="00253287" w:rsidP="006A27FF">
            <w:pPr>
              <w:jc w:val="center"/>
            </w:pPr>
            <w:r>
              <w:t>Я</w:t>
            </w:r>
            <w:r w:rsidRPr="001A41DC">
              <w:t xml:space="preserve"> </w:t>
            </w:r>
            <w:r w:rsidR="00F078F9" w:rsidRPr="001A41DC">
              <w:t>11</w:t>
            </w:r>
          </w:p>
        </w:tc>
        <w:tc>
          <w:tcPr>
            <w:tcW w:w="1168" w:type="dxa"/>
          </w:tcPr>
          <w:p w:rsidR="00F078F9" w:rsidRDefault="00253287" w:rsidP="006A27FF">
            <w:pPr>
              <w:jc w:val="center"/>
            </w:pPr>
            <w:r>
              <w:t>Я</w:t>
            </w:r>
            <w:r w:rsidRPr="001A41DC">
              <w:t xml:space="preserve"> </w:t>
            </w:r>
            <w:r w:rsidR="00F078F9" w:rsidRPr="001A41DC">
              <w:t>11</w:t>
            </w:r>
          </w:p>
        </w:tc>
        <w:tc>
          <w:tcPr>
            <w:tcW w:w="1168" w:type="dxa"/>
          </w:tcPr>
          <w:p w:rsidR="00F078F9" w:rsidRPr="00C74EEC" w:rsidRDefault="00253287" w:rsidP="006A27FF">
            <w:pPr>
              <w:jc w:val="center"/>
              <w:rPr>
                <w:color w:val="FF0000"/>
              </w:rPr>
            </w:pPr>
            <w:r w:rsidRPr="00253287">
              <w:rPr>
                <w:color w:val="FF0000"/>
              </w:rPr>
              <w:t>Я</w:t>
            </w:r>
            <w:r>
              <w:rPr>
                <w:color w:val="FF0000"/>
              </w:rPr>
              <w:t xml:space="preserve"> </w:t>
            </w:r>
            <w:r w:rsidR="00F078F9">
              <w:rPr>
                <w:color w:val="FF0000"/>
              </w:rPr>
              <w:t>11</w:t>
            </w:r>
          </w:p>
        </w:tc>
        <w:tc>
          <w:tcPr>
            <w:tcW w:w="1168" w:type="dxa"/>
          </w:tcPr>
          <w:p w:rsidR="00F078F9" w:rsidRPr="00C74EEC" w:rsidRDefault="00253287" w:rsidP="006A27FF">
            <w:pPr>
              <w:jc w:val="center"/>
              <w:rPr>
                <w:color w:val="FF0000"/>
              </w:rPr>
            </w:pPr>
            <w:r w:rsidRPr="00253287">
              <w:rPr>
                <w:color w:val="FF0000"/>
              </w:rPr>
              <w:t>Я</w:t>
            </w:r>
            <w:r>
              <w:rPr>
                <w:color w:val="FF0000"/>
              </w:rPr>
              <w:t xml:space="preserve"> </w:t>
            </w:r>
            <w:r w:rsidR="00F078F9">
              <w:rPr>
                <w:color w:val="FF0000"/>
              </w:rPr>
              <w:t>11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ДП</w:t>
            </w:r>
          </w:p>
        </w:tc>
        <w:tc>
          <w:tcPr>
            <w:tcW w:w="1169" w:type="dxa"/>
          </w:tcPr>
          <w:p w:rsidR="00F078F9" w:rsidRDefault="00F078F9" w:rsidP="006A27FF">
            <w:pPr>
              <w:tabs>
                <w:tab w:val="center" w:pos="476"/>
              </w:tabs>
              <w:jc w:val="center"/>
            </w:pPr>
            <w:r>
              <w:t>ОЗ</w:t>
            </w:r>
          </w:p>
        </w:tc>
      </w:tr>
    </w:tbl>
    <w:p w:rsidR="00F078F9" w:rsidRDefault="00F078F9" w:rsidP="00F078F9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F078F9" w:rsidTr="006A27FF">
        <w:tc>
          <w:tcPr>
            <w:tcW w:w="1168" w:type="dxa"/>
          </w:tcPr>
          <w:p w:rsidR="00F078F9" w:rsidRDefault="00F078F9" w:rsidP="006A27FF">
            <w:r>
              <w:t>ФУО: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С1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С1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Р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Р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Р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Я</w:t>
            </w:r>
          </w:p>
        </w:tc>
        <w:tc>
          <w:tcPr>
            <w:tcW w:w="1169" w:type="dxa"/>
          </w:tcPr>
          <w:p w:rsidR="00F078F9" w:rsidRDefault="00F078F9" w:rsidP="006A27FF">
            <w:pPr>
              <w:jc w:val="center"/>
            </w:pPr>
            <w:r>
              <w:t>Я</w:t>
            </w:r>
          </w:p>
        </w:tc>
      </w:tr>
      <w:tr w:rsidR="00F078F9" w:rsidTr="006A27FF">
        <w:tc>
          <w:tcPr>
            <w:tcW w:w="1168" w:type="dxa"/>
          </w:tcPr>
          <w:p w:rsidR="00F078F9" w:rsidRDefault="00F078F9" w:rsidP="006A27FF">
            <w:r>
              <w:t>ГБ:</w:t>
            </w:r>
          </w:p>
        </w:tc>
        <w:tc>
          <w:tcPr>
            <w:tcW w:w="1168" w:type="dxa"/>
          </w:tcPr>
          <w:p w:rsidR="00F078F9" w:rsidRDefault="00F078F9" w:rsidP="006A27FF">
            <w:pPr>
              <w:tabs>
                <w:tab w:val="center" w:pos="476"/>
              </w:tabs>
              <w:jc w:val="center"/>
            </w:pPr>
            <w:r>
              <w:t>ОЗ</w:t>
            </w:r>
          </w:p>
        </w:tc>
        <w:tc>
          <w:tcPr>
            <w:tcW w:w="1168" w:type="dxa"/>
          </w:tcPr>
          <w:p w:rsidR="00F078F9" w:rsidRDefault="00F078F9" w:rsidP="006A27FF">
            <w:pPr>
              <w:tabs>
                <w:tab w:val="center" w:pos="476"/>
              </w:tabs>
              <w:jc w:val="center"/>
            </w:pPr>
            <w:r>
              <w:t>ОЗ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ДП</w:t>
            </w:r>
          </w:p>
        </w:tc>
        <w:tc>
          <w:tcPr>
            <w:tcW w:w="1168" w:type="dxa"/>
          </w:tcPr>
          <w:p w:rsidR="00F078F9" w:rsidRPr="000A476D" w:rsidRDefault="00253287" w:rsidP="006A27FF">
            <w:pPr>
              <w:jc w:val="center"/>
              <w:rPr>
                <w:color w:val="FF0000"/>
              </w:rPr>
            </w:pPr>
            <w:r w:rsidRPr="00253287">
              <w:rPr>
                <w:color w:val="FF0000"/>
              </w:rPr>
              <w:t>Я</w:t>
            </w:r>
            <w:r w:rsidRPr="000A476D">
              <w:rPr>
                <w:color w:val="FF0000"/>
              </w:rPr>
              <w:t xml:space="preserve"> </w:t>
            </w:r>
            <w:r w:rsidR="00F078F9" w:rsidRPr="000A476D">
              <w:rPr>
                <w:color w:val="FF0000"/>
              </w:rPr>
              <w:t>11</w:t>
            </w:r>
          </w:p>
        </w:tc>
        <w:tc>
          <w:tcPr>
            <w:tcW w:w="1168" w:type="dxa"/>
          </w:tcPr>
          <w:p w:rsidR="00F078F9" w:rsidRPr="000A476D" w:rsidRDefault="00253287" w:rsidP="006A27FF">
            <w:pPr>
              <w:jc w:val="center"/>
              <w:rPr>
                <w:color w:val="FF0000"/>
              </w:rPr>
            </w:pPr>
            <w:r w:rsidRPr="00253287">
              <w:rPr>
                <w:color w:val="FF0000"/>
              </w:rPr>
              <w:t>Я</w:t>
            </w:r>
            <w:r w:rsidRPr="000A476D">
              <w:rPr>
                <w:color w:val="FF0000"/>
              </w:rPr>
              <w:t xml:space="preserve"> </w:t>
            </w:r>
            <w:r w:rsidR="00F078F9" w:rsidRPr="000A476D">
              <w:rPr>
                <w:color w:val="FF0000"/>
              </w:rPr>
              <w:t>11</w:t>
            </w:r>
          </w:p>
        </w:tc>
        <w:tc>
          <w:tcPr>
            <w:tcW w:w="1168" w:type="dxa"/>
          </w:tcPr>
          <w:p w:rsidR="00F078F9" w:rsidRDefault="00F078F9" w:rsidP="006A27FF">
            <w:pPr>
              <w:jc w:val="center"/>
            </w:pPr>
            <w:r>
              <w:t>11</w:t>
            </w:r>
          </w:p>
        </w:tc>
        <w:tc>
          <w:tcPr>
            <w:tcW w:w="1169" w:type="dxa"/>
          </w:tcPr>
          <w:p w:rsidR="00F078F9" w:rsidRDefault="00F078F9" w:rsidP="006A27FF">
            <w:pPr>
              <w:tabs>
                <w:tab w:val="left" w:pos="300"/>
                <w:tab w:val="center" w:pos="476"/>
              </w:tabs>
            </w:pPr>
            <w:r>
              <w:tab/>
              <w:t>11</w:t>
            </w:r>
          </w:p>
        </w:tc>
      </w:tr>
    </w:tbl>
    <w:p w:rsidR="00F078F9" w:rsidRDefault="00F078F9" w:rsidP="00F078F9"/>
    <w:p w:rsidR="00EF0C81" w:rsidRDefault="00EF0C81"/>
    <w:sectPr w:rsidR="00EF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A2DB7"/>
    <w:multiLevelType w:val="hybridMultilevel"/>
    <w:tmpl w:val="F2A06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F9"/>
    <w:rsid w:val="000940C9"/>
    <w:rsid w:val="00253287"/>
    <w:rsid w:val="002C1F63"/>
    <w:rsid w:val="00353176"/>
    <w:rsid w:val="00E03EE6"/>
    <w:rsid w:val="00EF0C81"/>
    <w:rsid w:val="00F0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4E8F6-BF9F-40B8-8763-58D6A4EE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2016-08-29T06:18:00Z</dcterms:created>
  <dcterms:modified xsi:type="dcterms:W3CDTF">2016-08-29T06:34:00Z</dcterms:modified>
</cp:coreProperties>
</file>