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CD3" w:rsidRPr="00040CD3" w:rsidRDefault="00040CD3" w:rsidP="00040CD3">
      <w:pPr>
        <w:ind w:firstLine="567"/>
        <w:rPr>
          <w:lang w:val="ru-RU"/>
        </w:rPr>
      </w:pPr>
    </w:p>
    <w:p w:rsidR="006E700C" w:rsidRDefault="006E700C">
      <w:pPr>
        <w:rPr>
          <w:noProof/>
          <w:lang w:eastAsia="ru-RU"/>
        </w:rPr>
      </w:pPr>
    </w:p>
    <w:p w:rsidR="00AC4D09" w:rsidRPr="009A759F" w:rsidRDefault="00AC4D09" w:rsidP="00AC4D09">
      <w:pPr>
        <w:jc w:val="center"/>
        <w:rPr>
          <w:lang w:val="ru-RU"/>
        </w:rPr>
      </w:pPr>
      <w:r w:rsidRPr="00AC4D09">
        <w:rPr>
          <w:lang w:val="ru-RU"/>
        </w:rPr>
        <w:t xml:space="preserve">Функциональные требования к </w:t>
      </w:r>
      <w:r w:rsidR="005348D4">
        <w:rPr>
          <w:lang w:val="ru-RU"/>
        </w:rPr>
        <w:t>обработке</w:t>
      </w:r>
      <w:r w:rsidR="009A759F">
        <w:rPr>
          <w:lang w:val="ru-RU"/>
        </w:rPr>
        <w:t xml:space="preserve"> «</w:t>
      </w:r>
      <w:r w:rsidR="00A45588">
        <w:rPr>
          <w:lang w:val="ru-RU"/>
        </w:rPr>
        <w:t>работа по давальческой схеме</w:t>
      </w:r>
      <w:r w:rsidR="009A759F">
        <w:rPr>
          <w:lang w:val="ru-RU"/>
        </w:rPr>
        <w:t>»</w:t>
      </w:r>
    </w:p>
    <w:p w:rsidR="00AC4D09" w:rsidRPr="00AC4D09" w:rsidRDefault="00AC4D09" w:rsidP="00AC4D09">
      <w:pPr>
        <w:jc w:val="center"/>
        <w:rPr>
          <w:lang w:val="ru-RU"/>
        </w:rPr>
      </w:pPr>
    </w:p>
    <w:p w:rsidR="00AC4D09" w:rsidRPr="00AC4D09" w:rsidRDefault="00AC4D09" w:rsidP="00AC4D09">
      <w:pPr>
        <w:jc w:val="center"/>
        <w:rPr>
          <w:lang w:val="ru-RU"/>
        </w:rPr>
      </w:pPr>
    </w:p>
    <w:p w:rsidR="00AC4D09" w:rsidRDefault="00AC4D09" w:rsidP="00AC4D09">
      <w:pPr>
        <w:jc w:val="center"/>
        <w:rPr>
          <w:sz w:val="22"/>
          <w:szCs w:val="22"/>
          <w:lang w:val="ru-RU"/>
        </w:rPr>
      </w:pPr>
    </w:p>
    <w:p w:rsidR="00AC4D09" w:rsidRDefault="00AC4D09" w:rsidP="00B2766B">
      <w:pPr>
        <w:pStyle w:val="ad"/>
        <w:numPr>
          <w:ilvl w:val="0"/>
          <w:numId w:val="3"/>
        </w:numPr>
        <w:jc w:val="both"/>
      </w:pPr>
      <w:r>
        <w:t xml:space="preserve">Конфигурация </w:t>
      </w:r>
      <w:r w:rsidR="00CC34ED">
        <w:rPr>
          <w:lang w:val="en-US"/>
        </w:rPr>
        <w:t>ERP</w:t>
      </w:r>
      <w:r w:rsidR="00761602">
        <w:t xml:space="preserve"> </w:t>
      </w:r>
      <w:r w:rsidR="00CC34ED">
        <w:rPr>
          <w:lang w:val="en-US"/>
        </w:rPr>
        <w:t>2</w:t>
      </w:r>
      <w:r w:rsidR="00761602">
        <w:t>.</w:t>
      </w:r>
      <w:r w:rsidR="0032169F">
        <w:t>1</w:t>
      </w:r>
      <w:r w:rsidR="00CC34ED">
        <w:rPr>
          <w:lang w:val="en-US"/>
        </w:rPr>
        <w:t>.</w:t>
      </w:r>
      <w:r w:rsidR="0032169F">
        <w:t>3</w:t>
      </w:r>
      <w:bookmarkStart w:id="0" w:name="_GoBack"/>
      <w:bookmarkEnd w:id="0"/>
    </w:p>
    <w:p w:rsidR="00761602" w:rsidRPr="00761602" w:rsidRDefault="00AC4D09" w:rsidP="00761602">
      <w:pPr>
        <w:pStyle w:val="ad"/>
        <w:numPr>
          <w:ilvl w:val="0"/>
          <w:numId w:val="3"/>
        </w:numPr>
        <w:suppressAutoHyphens/>
        <w:spacing w:after="120" w:line="240" w:lineRule="auto"/>
        <w:jc w:val="both"/>
      </w:pPr>
      <w:r>
        <w:t xml:space="preserve">Платформа </w:t>
      </w:r>
      <w:r w:rsidR="00761602">
        <w:rPr>
          <w:lang w:val="en-US"/>
        </w:rPr>
        <w:t>8.3.7.2027</w:t>
      </w:r>
    </w:p>
    <w:p w:rsidR="00FE7EA9" w:rsidRDefault="00FE7EA9" w:rsidP="00761602">
      <w:pPr>
        <w:pStyle w:val="ad"/>
        <w:numPr>
          <w:ilvl w:val="0"/>
          <w:numId w:val="3"/>
        </w:numPr>
        <w:suppressAutoHyphens/>
        <w:spacing w:after="120" w:line="240" w:lineRule="auto"/>
        <w:jc w:val="both"/>
      </w:pPr>
      <w:r>
        <w:t>Реализовать внешней обработкой.</w:t>
      </w:r>
    </w:p>
    <w:p w:rsidR="00761602" w:rsidRDefault="00761602" w:rsidP="00761602">
      <w:pPr>
        <w:pStyle w:val="ad"/>
        <w:numPr>
          <w:ilvl w:val="0"/>
          <w:numId w:val="3"/>
        </w:numPr>
        <w:suppressAutoHyphens/>
        <w:spacing w:after="120" w:line="240" w:lineRule="auto"/>
        <w:jc w:val="both"/>
      </w:pPr>
      <w:r>
        <w:t>Обработка должна обеспечивать создание документов по приложенной цепочке.</w:t>
      </w:r>
    </w:p>
    <w:p w:rsidR="00EA5793" w:rsidRDefault="00EA5793" w:rsidP="00761602">
      <w:pPr>
        <w:pStyle w:val="ad"/>
        <w:numPr>
          <w:ilvl w:val="0"/>
          <w:numId w:val="3"/>
        </w:numPr>
        <w:suppressAutoHyphens/>
        <w:spacing w:after="120" w:line="240" w:lineRule="auto"/>
        <w:jc w:val="both"/>
      </w:pPr>
      <w:r>
        <w:t>Документы должны быть связаны по реквизитам соответствующих типов данных</w:t>
      </w:r>
    </w:p>
    <w:p w:rsidR="00EA5793" w:rsidRDefault="00EA5793" w:rsidP="00EA5793">
      <w:pPr>
        <w:pStyle w:val="ad"/>
        <w:numPr>
          <w:ilvl w:val="0"/>
          <w:numId w:val="3"/>
        </w:numPr>
        <w:suppressAutoHyphens/>
        <w:spacing w:after="120"/>
        <w:jc w:val="both"/>
      </w:pPr>
      <w:r>
        <w:t>При создании заказа на переработку необходимо запросить у пользователя Контрагента переработчика и готовую продукцию. Один заказ – один позиция готовой продукции. Список допустимых контрагентов ограничить списком, список организовать кодов внутри обработки. Список допустимой готовой продукции ограничить списком, список организовать кодов внутри обработки. Список допустимого передаваемого сырья ограничить списком, список организовать кодов внутри обработки</w:t>
      </w:r>
    </w:p>
    <w:p w:rsidR="00EA5793" w:rsidRDefault="00EA5793" w:rsidP="00EA5793">
      <w:pPr>
        <w:pStyle w:val="ad"/>
        <w:numPr>
          <w:ilvl w:val="0"/>
          <w:numId w:val="3"/>
        </w:numPr>
        <w:suppressAutoHyphens/>
        <w:spacing w:after="120"/>
        <w:jc w:val="both"/>
      </w:pPr>
      <w:r>
        <w:t xml:space="preserve">Создание </w:t>
      </w:r>
      <w:r w:rsidRPr="00EA5793">
        <w:t>Передача Сырья Переработчику</w:t>
      </w:r>
      <w:r>
        <w:t xml:space="preserve"> реализовать заполнением по данным заказа на переработку.</w:t>
      </w:r>
    </w:p>
    <w:p w:rsidR="0034270B" w:rsidRDefault="00EA5793" w:rsidP="00913E31">
      <w:pPr>
        <w:pStyle w:val="ad"/>
        <w:numPr>
          <w:ilvl w:val="0"/>
          <w:numId w:val="3"/>
        </w:numPr>
        <w:suppressAutoHyphens/>
        <w:spacing w:after="120"/>
        <w:jc w:val="both"/>
      </w:pPr>
      <w:r>
        <w:t xml:space="preserve">Создание </w:t>
      </w:r>
      <w:r w:rsidRPr="00EA5793">
        <w:t xml:space="preserve">Поступление от переработчика </w:t>
      </w:r>
      <w:r>
        <w:t xml:space="preserve">реализовать заполнением по данным </w:t>
      </w:r>
      <w:r w:rsidRPr="00EA5793">
        <w:t>Передача Сырья Переработчику</w:t>
      </w:r>
      <w:r w:rsidR="00494DB0">
        <w:t xml:space="preserve"> с возможностью ручной корректировки поступающего объёма готовой продукции. Учесть, что поступлений от переработчика по одному заказу может быть более одного.</w:t>
      </w:r>
    </w:p>
    <w:p w:rsidR="00EA5793" w:rsidRDefault="007C394F" w:rsidP="00B26C1A">
      <w:pPr>
        <w:pStyle w:val="ad"/>
        <w:numPr>
          <w:ilvl w:val="0"/>
          <w:numId w:val="3"/>
        </w:numPr>
        <w:suppressAutoHyphens/>
        <w:spacing w:after="120"/>
        <w:jc w:val="both"/>
      </w:pPr>
      <w:r>
        <w:t xml:space="preserve">Создание </w:t>
      </w:r>
      <w:r w:rsidRPr="007C394F">
        <w:t>Отчет</w:t>
      </w:r>
      <w:r w:rsidR="00B50408">
        <w:t xml:space="preserve"> </w:t>
      </w:r>
      <w:r w:rsidRPr="007C394F">
        <w:t xml:space="preserve">Переработчика </w:t>
      </w:r>
      <w:r>
        <w:t xml:space="preserve">реализовать заполнением по данным </w:t>
      </w:r>
      <w:r w:rsidRPr="007C394F">
        <w:t>Поступление от переработчика</w:t>
      </w:r>
      <w:r>
        <w:t xml:space="preserve">. Учесть, что отчётов переработчика по одному заказу может быть более одного. Учесть, что один отчёт переработчика может закрывать несколько </w:t>
      </w:r>
      <w:r w:rsidRPr="00EA5793">
        <w:t>Поступлени</w:t>
      </w:r>
      <w:r>
        <w:t>й</w:t>
      </w:r>
      <w:r w:rsidRPr="00EA5793">
        <w:t xml:space="preserve"> от переработчика</w:t>
      </w:r>
      <w:r w:rsidR="007139A3">
        <w:t>.</w:t>
      </w:r>
    </w:p>
    <w:p w:rsidR="001921F8" w:rsidRDefault="00397FF7" w:rsidP="00B26C1A">
      <w:pPr>
        <w:pStyle w:val="ad"/>
        <w:numPr>
          <w:ilvl w:val="0"/>
          <w:numId w:val="3"/>
        </w:numPr>
        <w:suppressAutoHyphens/>
        <w:spacing w:after="120"/>
        <w:jc w:val="both"/>
      </w:pPr>
      <w:r>
        <w:t xml:space="preserve">Создание </w:t>
      </w:r>
      <w:r w:rsidR="008F65E2">
        <w:t>перемещения годной готовой продукции реализовать на основании данных отчётов переработчика, с возможностью ручного указания количества перемещаемой готовой продукции и ручного указания склада-приёмника.</w:t>
      </w:r>
      <w:r w:rsidR="00461930">
        <w:t xml:space="preserve"> Учесть, что перемещений может быть несколько.</w:t>
      </w:r>
    </w:p>
    <w:p w:rsidR="00461930" w:rsidRDefault="00461930" w:rsidP="00B26C1A">
      <w:pPr>
        <w:pStyle w:val="ad"/>
        <w:numPr>
          <w:ilvl w:val="0"/>
          <w:numId w:val="3"/>
        </w:numPr>
        <w:suppressAutoHyphens/>
        <w:spacing w:after="120"/>
        <w:jc w:val="both"/>
      </w:pPr>
      <w:r>
        <w:t>Создание реализации готовой продукции реализовать на основании данных перемещения готовой продукции. На основании одного перемещения создаётся одна реализация.</w:t>
      </w:r>
    </w:p>
    <w:p w:rsidR="00130DB2" w:rsidRDefault="00130DB2" w:rsidP="00130DB2">
      <w:pPr>
        <w:pStyle w:val="ad"/>
        <w:numPr>
          <w:ilvl w:val="0"/>
          <w:numId w:val="3"/>
        </w:numPr>
        <w:suppressAutoHyphens/>
        <w:spacing w:after="120"/>
        <w:jc w:val="both"/>
      </w:pPr>
      <w:r>
        <w:t xml:space="preserve">Создание пересортицы бракованной готовой продукции реализовать на основании данных отчётов переработчика, с возможностью ручного указания количества </w:t>
      </w:r>
      <w:r w:rsidR="003A6547">
        <w:t>бракованной</w:t>
      </w:r>
      <w:r>
        <w:t xml:space="preserve"> готовой продукции. Учесть, что </w:t>
      </w:r>
      <w:r w:rsidR="003A6547">
        <w:t>пересортиц</w:t>
      </w:r>
      <w:r>
        <w:t xml:space="preserve"> может быть несколько.</w:t>
      </w:r>
      <w:r w:rsidR="003A6547">
        <w:t xml:space="preserve"> </w:t>
      </w:r>
    </w:p>
    <w:p w:rsidR="00130DB2" w:rsidRDefault="00130DB2" w:rsidP="003A6547">
      <w:pPr>
        <w:pStyle w:val="ad"/>
        <w:numPr>
          <w:ilvl w:val="0"/>
          <w:numId w:val="3"/>
        </w:numPr>
        <w:suppressAutoHyphens/>
        <w:spacing w:after="120"/>
        <w:jc w:val="both"/>
      </w:pPr>
      <w:r>
        <w:t xml:space="preserve">Создание реализации </w:t>
      </w:r>
      <w:r w:rsidR="003A6547">
        <w:t>брака</w:t>
      </w:r>
      <w:r>
        <w:t xml:space="preserve"> реализовать на основании данных </w:t>
      </w:r>
      <w:r w:rsidR="003A6547">
        <w:t>пересортицы</w:t>
      </w:r>
      <w:r>
        <w:t xml:space="preserve"> готовой продукции. На основании одно</w:t>
      </w:r>
      <w:r w:rsidR="003A6547">
        <w:t xml:space="preserve">й пересортицы </w:t>
      </w:r>
      <w:r>
        <w:t>создаётся одна реализация.</w:t>
      </w:r>
      <w:r w:rsidR="00C33D6A">
        <w:t xml:space="preserve"> Реализацию брака осуществлять на конкретного контрагента и договор, задать внутри обработки, искать по коду.</w:t>
      </w:r>
    </w:p>
    <w:p w:rsidR="00FB5A56" w:rsidRDefault="00FB5A56" w:rsidP="00FB5A56">
      <w:pPr>
        <w:pStyle w:val="ad"/>
        <w:numPr>
          <w:ilvl w:val="0"/>
          <w:numId w:val="3"/>
        </w:numPr>
        <w:suppressAutoHyphens/>
        <w:spacing w:after="120" w:line="240" w:lineRule="auto"/>
        <w:jc w:val="both"/>
      </w:pPr>
      <w:r>
        <w:t>Обработка должна иметь две формы: «списка» и «элемента»</w:t>
      </w:r>
    </w:p>
    <w:p w:rsidR="00FB5A56" w:rsidRDefault="00FB5A56" w:rsidP="00FB5A56">
      <w:pPr>
        <w:pStyle w:val="ad"/>
        <w:numPr>
          <w:ilvl w:val="1"/>
          <w:numId w:val="3"/>
        </w:numPr>
        <w:suppressAutoHyphens/>
        <w:spacing w:after="120" w:line="240" w:lineRule="auto"/>
        <w:jc w:val="both"/>
      </w:pPr>
      <w:r>
        <w:t>Форма списка выводит список найденных цепочек документов</w:t>
      </w:r>
    </w:p>
    <w:p w:rsidR="00FB5A56" w:rsidRDefault="00FB5A56" w:rsidP="00FB5A56">
      <w:pPr>
        <w:pStyle w:val="ad"/>
        <w:numPr>
          <w:ilvl w:val="1"/>
          <w:numId w:val="3"/>
        </w:numPr>
        <w:suppressAutoHyphens/>
        <w:spacing w:after="120" w:line="240" w:lineRule="auto"/>
        <w:jc w:val="both"/>
      </w:pPr>
      <w:r>
        <w:t>Форма элемента выводит сведения по текущей цепочке документов</w:t>
      </w:r>
    </w:p>
    <w:p w:rsidR="00FB5A56" w:rsidRDefault="001921F8" w:rsidP="001921F8">
      <w:pPr>
        <w:pStyle w:val="ad"/>
        <w:numPr>
          <w:ilvl w:val="0"/>
          <w:numId w:val="3"/>
        </w:numPr>
        <w:suppressAutoHyphens/>
        <w:spacing w:after="120"/>
        <w:jc w:val="both"/>
      </w:pPr>
      <w:r>
        <w:t xml:space="preserve">Форма списка должна иметь </w:t>
      </w:r>
      <w:r w:rsidR="00A53195">
        <w:t xml:space="preserve">колонки, отражающие наличие всех документов по цепочке, а также </w:t>
      </w:r>
      <w:r>
        <w:t>количество готовой продукции не переданной переработчиком. Данные брать из регистра остатков по заказам.</w:t>
      </w:r>
    </w:p>
    <w:p w:rsidR="00A53195" w:rsidRDefault="00A53195" w:rsidP="001921F8">
      <w:pPr>
        <w:pStyle w:val="ad"/>
        <w:numPr>
          <w:ilvl w:val="0"/>
          <w:numId w:val="3"/>
        </w:numPr>
        <w:suppressAutoHyphens/>
        <w:spacing w:after="120"/>
        <w:jc w:val="both"/>
      </w:pPr>
      <w:r>
        <w:t xml:space="preserve">Форма элемента должна иметь </w:t>
      </w:r>
      <w:r w:rsidR="005516EB">
        <w:t>закладки, отражающие данные по каждому документу (группе документов) из цепочки.</w:t>
      </w:r>
    </w:p>
    <w:p w:rsidR="001921F8" w:rsidRPr="005516EB" w:rsidRDefault="001921F8" w:rsidP="00A53195">
      <w:pPr>
        <w:suppressAutoHyphens/>
        <w:spacing w:after="120"/>
        <w:jc w:val="both"/>
        <w:rPr>
          <w:lang w:val="ru-RU"/>
        </w:rPr>
      </w:pPr>
    </w:p>
    <w:sectPr w:rsidR="001921F8" w:rsidRPr="005516EB" w:rsidSect="00494EDA">
      <w:pgSz w:w="11906" w:h="16838"/>
      <w:pgMar w:top="142" w:right="850" w:bottom="1134"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46C" w:rsidRDefault="0060146C" w:rsidP="00601C77">
      <w:r>
        <w:separator/>
      </w:r>
    </w:p>
  </w:endnote>
  <w:endnote w:type="continuationSeparator" w:id="0">
    <w:p w:rsidR="0060146C" w:rsidRDefault="0060146C" w:rsidP="0060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46C" w:rsidRDefault="0060146C" w:rsidP="00601C77">
      <w:r>
        <w:separator/>
      </w:r>
    </w:p>
  </w:footnote>
  <w:footnote w:type="continuationSeparator" w:id="0">
    <w:p w:rsidR="0060146C" w:rsidRDefault="0060146C" w:rsidP="00601C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03D5B"/>
    <w:multiLevelType w:val="hybridMultilevel"/>
    <w:tmpl w:val="23828BF4"/>
    <w:lvl w:ilvl="0" w:tplc="7AFA53D2">
      <w:start w:val="1"/>
      <w:numFmt w:val="decimal"/>
      <w:lvlText w:val="%1."/>
      <w:lvlJc w:val="left"/>
      <w:pPr>
        <w:ind w:left="1212" w:hanging="360"/>
      </w:p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A6A608E"/>
    <w:multiLevelType w:val="multilevel"/>
    <w:tmpl w:val="580EA73C"/>
    <w:lvl w:ilvl="0">
      <w:start w:val="1"/>
      <w:numFmt w:val="decimal"/>
      <w:lvlText w:val="%1."/>
      <w:lvlJc w:val="left"/>
      <w:pPr>
        <w:ind w:left="720" w:hanging="360"/>
      </w:pPr>
    </w:lvl>
    <w:lvl w:ilvl="1">
      <w:start w:val="1"/>
      <w:numFmt w:val="bullet"/>
      <w:lvlText w:val=""/>
      <w:lvlJc w:val="left"/>
      <w:pPr>
        <w:ind w:left="1155" w:hanging="435"/>
      </w:pPr>
      <w:rPr>
        <w:rFonts w:ascii="Symbol" w:hAnsi="Symbol" w:hint="default"/>
      </w:rPr>
    </w:lvl>
    <w:lvl w:ilvl="2">
      <w:start w:val="1"/>
      <w:numFmt w:val="bullet"/>
      <w:lvlText w:val="o"/>
      <w:lvlJc w:val="left"/>
      <w:pPr>
        <w:ind w:left="1800" w:hanging="720"/>
      </w:pPr>
      <w:rPr>
        <w:rFonts w:ascii="Courier New" w:hAnsi="Courier New" w:cs="Courier New" w:hint="default"/>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2F017677"/>
    <w:multiLevelType w:val="hybridMultilevel"/>
    <w:tmpl w:val="7ECE1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00C"/>
    <w:rsid w:val="00040CD3"/>
    <w:rsid w:val="000611AF"/>
    <w:rsid w:val="000E2A54"/>
    <w:rsid w:val="00117210"/>
    <w:rsid w:val="00130DB2"/>
    <w:rsid w:val="00142839"/>
    <w:rsid w:val="001921F8"/>
    <w:rsid w:val="001A4200"/>
    <w:rsid w:val="001B221E"/>
    <w:rsid w:val="001B7B53"/>
    <w:rsid w:val="001E492C"/>
    <w:rsid w:val="001F2B2B"/>
    <w:rsid w:val="001F3CD7"/>
    <w:rsid w:val="001F7E5A"/>
    <w:rsid w:val="00212E6F"/>
    <w:rsid w:val="0024307A"/>
    <w:rsid w:val="0025071D"/>
    <w:rsid w:val="002A151D"/>
    <w:rsid w:val="002A6DC0"/>
    <w:rsid w:val="002F5658"/>
    <w:rsid w:val="00311AA3"/>
    <w:rsid w:val="0032169F"/>
    <w:rsid w:val="0034270B"/>
    <w:rsid w:val="003527A6"/>
    <w:rsid w:val="003929C6"/>
    <w:rsid w:val="00397FF7"/>
    <w:rsid w:val="003A6547"/>
    <w:rsid w:val="003B00E6"/>
    <w:rsid w:val="00442DF6"/>
    <w:rsid w:val="00461930"/>
    <w:rsid w:val="0048418F"/>
    <w:rsid w:val="00494DB0"/>
    <w:rsid w:val="00494EDA"/>
    <w:rsid w:val="004A1EFD"/>
    <w:rsid w:val="004D559A"/>
    <w:rsid w:val="004F75FB"/>
    <w:rsid w:val="00526A1F"/>
    <w:rsid w:val="005348D4"/>
    <w:rsid w:val="005429E8"/>
    <w:rsid w:val="005516EB"/>
    <w:rsid w:val="005573D9"/>
    <w:rsid w:val="005F285F"/>
    <w:rsid w:val="0060146C"/>
    <w:rsid w:val="00601C77"/>
    <w:rsid w:val="00636106"/>
    <w:rsid w:val="00656D7C"/>
    <w:rsid w:val="006604B7"/>
    <w:rsid w:val="006666BD"/>
    <w:rsid w:val="00666923"/>
    <w:rsid w:val="006A0098"/>
    <w:rsid w:val="006B66B8"/>
    <w:rsid w:val="006D1E70"/>
    <w:rsid w:val="006D6A55"/>
    <w:rsid w:val="006E700C"/>
    <w:rsid w:val="006F14EC"/>
    <w:rsid w:val="006F3531"/>
    <w:rsid w:val="006F6AAA"/>
    <w:rsid w:val="007139A3"/>
    <w:rsid w:val="00761602"/>
    <w:rsid w:val="00773F17"/>
    <w:rsid w:val="00780C82"/>
    <w:rsid w:val="007C394F"/>
    <w:rsid w:val="00870997"/>
    <w:rsid w:val="008F65E2"/>
    <w:rsid w:val="00902173"/>
    <w:rsid w:val="00982D3E"/>
    <w:rsid w:val="009A759F"/>
    <w:rsid w:val="009E7847"/>
    <w:rsid w:val="009F7543"/>
    <w:rsid w:val="00A03EB6"/>
    <w:rsid w:val="00A1786C"/>
    <w:rsid w:val="00A35FE7"/>
    <w:rsid w:val="00A3780D"/>
    <w:rsid w:val="00A45588"/>
    <w:rsid w:val="00A53195"/>
    <w:rsid w:val="00A80618"/>
    <w:rsid w:val="00A923EE"/>
    <w:rsid w:val="00AC4D09"/>
    <w:rsid w:val="00B150F2"/>
    <w:rsid w:val="00B2766B"/>
    <w:rsid w:val="00B50408"/>
    <w:rsid w:val="00B8539C"/>
    <w:rsid w:val="00B8686D"/>
    <w:rsid w:val="00C33D6A"/>
    <w:rsid w:val="00C91B03"/>
    <w:rsid w:val="00CC34ED"/>
    <w:rsid w:val="00D35209"/>
    <w:rsid w:val="00E133B8"/>
    <w:rsid w:val="00E26B5D"/>
    <w:rsid w:val="00E52F56"/>
    <w:rsid w:val="00EA5793"/>
    <w:rsid w:val="00EF1EDD"/>
    <w:rsid w:val="00F02287"/>
    <w:rsid w:val="00F93532"/>
    <w:rsid w:val="00FB59B1"/>
    <w:rsid w:val="00FB5A56"/>
    <w:rsid w:val="00FD6057"/>
    <w:rsid w:val="00FE7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EFB4ADF-DBA6-4AF3-B46E-CFB093AF1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00C"/>
    <w:rPr>
      <w:rFonts w:ascii="Times New Roman" w:eastAsia="Times New Roman" w:hAnsi="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700C"/>
    <w:rPr>
      <w:rFonts w:ascii="Tahoma" w:hAnsi="Tahoma" w:cs="Tahoma"/>
      <w:sz w:val="16"/>
      <w:szCs w:val="16"/>
    </w:rPr>
  </w:style>
  <w:style w:type="character" w:customStyle="1" w:styleId="a4">
    <w:name w:val="Текст выноски Знак"/>
    <w:link w:val="a3"/>
    <w:uiPriority w:val="99"/>
    <w:semiHidden/>
    <w:rsid w:val="006E700C"/>
    <w:rPr>
      <w:rFonts w:ascii="Tahoma" w:hAnsi="Tahoma" w:cs="Tahoma"/>
      <w:sz w:val="16"/>
      <w:szCs w:val="16"/>
    </w:rPr>
  </w:style>
  <w:style w:type="paragraph" w:customStyle="1" w:styleId="Normal1">
    <w:name w:val="Normal1"/>
    <w:rsid w:val="006E700C"/>
    <w:pPr>
      <w:widowControl w:val="0"/>
      <w:snapToGrid w:val="0"/>
      <w:spacing w:line="278" w:lineRule="auto"/>
      <w:ind w:left="400" w:hanging="340"/>
    </w:pPr>
    <w:rPr>
      <w:rFonts w:ascii="Times New Roman" w:eastAsia="Times New Roman" w:hAnsi="Times New Roman"/>
    </w:rPr>
  </w:style>
  <w:style w:type="paragraph" w:customStyle="1" w:styleId="ConsPlusNonformat">
    <w:name w:val="ConsPlusNonformat"/>
    <w:rsid w:val="006E700C"/>
    <w:pPr>
      <w:autoSpaceDE w:val="0"/>
      <w:autoSpaceDN w:val="0"/>
      <w:adjustRightInd w:val="0"/>
    </w:pPr>
    <w:rPr>
      <w:rFonts w:ascii="Courier New" w:eastAsia="Times New Roman" w:hAnsi="Courier New" w:cs="Courier New"/>
    </w:rPr>
  </w:style>
  <w:style w:type="paragraph" w:styleId="a5">
    <w:name w:val="Normal (Web)"/>
    <w:basedOn w:val="a"/>
    <w:uiPriority w:val="99"/>
    <w:unhideWhenUsed/>
    <w:rsid w:val="00040CD3"/>
    <w:pPr>
      <w:spacing w:before="100" w:beforeAutospacing="1" w:after="100" w:afterAutospacing="1"/>
    </w:pPr>
    <w:rPr>
      <w:lang w:val="ru-RU" w:eastAsia="ru-RU"/>
    </w:rPr>
  </w:style>
  <w:style w:type="table" w:styleId="a6">
    <w:name w:val="Table Grid"/>
    <w:basedOn w:val="a1"/>
    <w:uiPriority w:val="59"/>
    <w:rsid w:val="00442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1C77"/>
    <w:pPr>
      <w:tabs>
        <w:tab w:val="center" w:pos="4677"/>
        <w:tab w:val="right" w:pos="9355"/>
      </w:tabs>
    </w:pPr>
  </w:style>
  <w:style w:type="character" w:customStyle="1" w:styleId="a8">
    <w:name w:val="Верхний колонтитул Знак"/>
    <w:link w:val="a7"/>
    <w:uiPriority w:val="99"/>
    <w:rsid w:val="00601C77"/>
    <w:rPr>
      <w:rFonts w:ascii="Times New Roman" w:eastAsia="Times New Roman" w:hAnsi="Times New Roman"/>
      <w:sz w:val="24"/>
      <w:szCs w:val="24"/>
      <w:lang w:val="en-US" w:eastAsia="en-US"/>
    </w:rPr>
  </w:style>
  <w:style w:type="paragraph" w:styleId="a9">
    <w:name w:val="footer"/>
    <w:basedOn w:val="a"/>
    <w:link w:val="aa"/>
    <w:uiPriority w:val="99"/>
    <w:unhideWhenUsed/>
    <w:rsid w:val="00601C77"/>
    <w:pPr>
      <w:tabs>
        <w:tab w:val="center" w:pos="4677"/>
        <w:tab w:val="right" w:pos="9355"/>
      </w:tabs>
    </w:pPr>
  </w:style>
  <w:style w:type="character" w:customStyle="1" w:styleId="aa">
    <w:name w:val="Нижний колонтитул Знак"/>
    <w:link w:val="a9"/>
    <w:uiPriority w:val="99"/>
    <w:rsid w:val="00601C77"/>
    <w:rPr>
      <w:rFonts w:ascii="Times New Roman" w:eastAsia="Times New Roman" w:hAnsi="Times New Roman"/>
      <w:sz w:val="24"/>
      <w:szCs w:val="24"/>
      <w:lang w:val="en-US" w:eastAsia="en-US"/>
    </w:rPr>
  </w:style>
  <w:style w:type="paragraph" w:styleId="ab">
    <w:name w:val="No Spacing"/>
    <w:link w:val="ac"/>
    <w:uiPriority w:val="1"/>
    <w:qFormat/>
    <w:rsid w:val="00601C77"/>
    <w:rPr>
      <w:rFonts w:eastAsia="Times New Roman"/>
      <w:sz w:val="22"/>
      <w:szCs w:val="22"/>
    </w:rPr>
  </w:style>
  <w:style w:type="character" w:customStyle="1" w:styleId="ac">
    <w:name w:val="Без интервала Знак"/>
    <w:link w:val="ab"/>
    <w:uiPriority w:val="1"/>
    <w:rsid w:val="00601C77"/>
    <w:rPr>
      <w:rFonts w:eastAsia="Times New Roman"/>
      <w:sz w:val="22"/>
      <w:szCs w:val="22"/>
    </w:rPr>
  </w:style>
  <w:style w:type="paragraph" w:styleId="ad">
    <w:name w:val="List Paragraph"/>
    <w:basedOn w:val="a"/>
    <w:uiPriority w:val="34"/>
    <w:qFormat/>
    <w:rsid w:val="00AC4D09"/>
    <w:pPr>
      <w:spacing w:after="200" w:line="276" w:lineRule="auto"/>
      <w:ind w:left="720"/>
      <w:contextualSpacing/>
    </w:pPr>
    <w:rPr>
      <w:rFonts w:asciiTheme="minorHAnsi" w:eastAsiaTheme="minorHAnsi" w:hAnsiTheme="minorHAnsi" w:cstheme="minorBidi"/>
      <w:sz w:val="22"/>
      <w:szCs w:val="22"/>
      <w:lang w:val="ru-RU"/>
    </w:rPr>
  </w:style>
  <w:style w:type="character" w:styleId="ae">
    <w:name w:val="Hyperlink"/>
    <w:basedOn w:val="a0"/>
    <w:uiPriority w:val="99"/>
    <w:semiHidden/>
    <w:unhideWhenUsed/>
    <w:rsid w:val="007616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8043">
      <w:bodyDiv w:val="1"/>
      <w:marLeft w:val="0"/>
      <w:marRight w:val="0"/>
      <w:marTop w:val="0"/>
      <w:marBottom w:val="0"/>
      <w:divBdr>
        <w:top w:val="none" w:sz="0" w:space="0" w:color="auto"/>
        <w:left w:val="none" w:sz="0" w:space="0" w:color="auto"/>
        <w:bottom w:val="none" w:sz="0" w:space="0" w:color="auto"/>
        <w:right w:val="none" w:sz="0" w:space="0" w:color="auto"/>
      </w:divBdr>
    </w:div>
    <w:div w:id="239604431">
      <w:bodyDiv w:val="1"/>
      <w:marLeft w:val="0"/>
      <w:marRight w:val="0"/>
      <w:marTop w:val="0"/>
      <w:marBottom w:val="0"/>
      <w:divBdr>
        <w:top w:val="none" w:sz="0" w:space="0" w:color="auto"/>
        <w:left w:val="none" w:sz="0" w:space="0" w:color="auto"/>
        <w:bottom w:val="none" w:sz="0" w:space="0" w:color="auto"/>
        <w:right w:val="none" w:sz="0" w:space="0" w:color="auto"/>
      </w:divBdr>
    </w:div>
    <w:div w:id="521823093">
      <w:bodyDiv w:val="1"/>
      <w:marLeft w:val="0"/>
      <w:marRight w:val="0"/>
      <w:marTop w:val="0"/>
      <w:marBottom w:val="0"/>
      <w:divBdr>
        <w:top w:val="none" w:sz="0" w:space="0" w:color="auto"/>
        <w:left w:val="none" w:sz="0" w:space="0" w:color="auto"/>
        <w:bottom w:val="none" w:sz="0" w:space="0" w:color="auto"/>
        <w:right w:val="none" w:sz="0" w:space="0" w:color="auto"/>
      </w:divBdr>
    </w:div>
    <w:div w:id="865948281">
      <w:bodyDiv w:val="1"/>
      <w:marLeft w:val="0"/>
      <w:marRight w:val="0"/>
      <w:marTop w:val="0"/>
      <w:marBottom w:val="0"/>
      <w:divBdr>
        <w:top w:val="none" w:sz="0" w:space="0" w:color="auto"/>
        <w:left w:val="none" w:sz="0" w:space="0" w:color="auto"/>
        <w:bottom w:val="none" w:sz="0" w:space="0" w:color="auto"/>
        <w:right w:val="none" w:sz="0" w:space="0" w:color="auto"/>
      </w:divBdr>
    </w:div>
    <w:div w:id="105462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499</TotalTime>
  <Pages>1</Pages>
  <Words>410</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Maxim Chertkov</cp:lastModifiedBy>
  <cp:revision>52</cp:revision>
  <cp:lastPrinted>2015-11-16T11:22:00Z</cp:lastPrinted>
  <dcterms:created xsi:type="dcterms:W3CDTF">2016-06-09T11:45:00Z</dcterms:created>
  <dcterms:modified xsi:type="dcterms:W3CDTF">2016-11-14T13:00:00Z</dcterms:modified>
</cp:coreProperties>
</file>