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E2" w:rsidRDefault="006D3CE2">
      <w:r>
        <w:t>В условиях конфигурации 1С:Управление торговлей 10.3, в документе «Заказ поставщику» и «Поступление товаров и услуг», табличной части «Товары»,  добавлен р</w:t>
      </w:r>
      <w:bookmarkStart w:id="0" w:name="_GoBack"/>
      <w:bookmarkEnd w:id="0"/>
      <w:r>
        <w:t xml:space="preserve">еквизит ссылочного типа - </w:t>
      </w:r>
      <w:r>
        <w:rPr>
          <w:lang w:val="en-US"/>
        </w:rPr>
        <w:t>ds</w:t>
      </w:r>
      <w:r>
        <w:t>_</w:t>
      </w:r>
      <w:proofErr w:type="spellStart"/>
      <w:r>
        <w:t>НоменклатураПоставщика</w:t>
      </w:r>
      <w:proofErr w:type="spellEnd"/>
      <w:r>
        <w:t>.</w:t>
      </w:r>
    </w:p>
    <w:p w:rsidR="00355EC9" w:rsidRPr="00796F5C" w:rsidRDefault="00355EC9">
      <w:pPr>
        <w:rPr>
          <w:b/>
        </w:rPr>
      </w:pPr>
      <w:r w:rsidRPr="00796F5C">
        <w:rPr>
          <w:b/>
        </w:rPr>
        <w:t>Для документа «Заказ поставщику»:</w:t>
      </w:r>
    </w:p>
    <w:p w:rsidR="00355EC9" w:rsidRDefault="00355EC9">
      <w:r>
        <w:t>Сконфигурировать внешнюю печатную форму «Заказ поставщику</w:t>
      </w:r>
      <w:r w:rsidR="00796F5C" w:rsidRPr="00796F5C">
        <w:t xml:space="preserve"> (</w:t>
      </w:r>
      <w:r w:rsidR="00796F5C">
        <w:t>номенклатура поставщика)</w:t>
      </w:r>
      <w:r>
        <w:t>», аналогичную типовой печатной форме «Заказ поставщику», с</w:t>
      </w:r>
      <w:r w:rsidR="00796F5C">
        <w:t>о</w:t>
      </w:r>
      <w:r>
        <w:t xml:space="preserve"> следующими изменениями:</w:t>
      </w:r>
    </w:p>
    <w:p w:rsidR="00355EC9" w:rsidRDefault="00355EC9" w:rsidP="00796F5C">
      <w:pPr>
        <w:ind w:left="567"/>
      </w:pPr>
      <w:r>
        <w:t xml:space="preserve">- </w:t>
      </w:r>
      <w:r w:rsidR="006D3CE2">
        <w:t xml:space="preserve">Если реквизит </w:t>
      </w:r>
      <w:r w:rsidR="006D3CE2">
        <w:rPr>
          <w:lang w:val="en-US"/>
        </w:rPr>
        <w:t>ds</w:t>
      </w:r>
      <w:r w:rsidR="006D3CE2">
        <w:t>_</w:t>
      </w:r>
      <w:proofErr w:type="spellStart"/>
      <w:r w:rsidR="006D3CE2">
        <w:t>НоменклатураПо</w:t>
      </w:r>
      <w:r>
        <w:t>ставщика</w:t>
      </w:r>
      <w:proofErr w:type="spellEnd"/>
      <w:r>
        <w:t xml:space="preserve"> заполнен, тогда организовать вывод из данных этого реквизита</w:t>
      </w:r>
      <w:r w:rsidR="00796F5C">
        <w:t xml:space="preserve"> и заполнения </w:t>
      </w:r>
      <w:r>
        <w:t xml:space="preserve"> следующих полей: Наименование и Артикул. </w:t>
      </w:r>
    </w:p>
    <w:p w:rsidR="006D3CE2" w:rsidRDefault="00355EC9" w:rsidP="00796F5C">
      <w:pPr>
        <w:ind w:left="567"/>
      </w:pPr>
      <w:r>
        <w:t>- Если данный реквизит не заполнен, то выводит данные по типовому механизму из реквизита «Номенклатура»</w:t>
      </w:r>
    </w:p>
    <w:p w:rsidR="00796F5C" w:rsidRDefault="00796F5C" w:rsidP="00796F5C">
      <w:pPr>
        <w:ind w:left="567"/>
      </w:pPr>
      <w:r>
        <w:t>- код товара</w:t>
      </w:r>
      <w:r w:rsidR="008D08F2" w:rsidRPr="008D08F2">
        <w:t xml:space="preserve"> (</w:t>
      </w:r>
      <w:r w:rsidR="008D08F2">
        <w:t>если в макете предусмотрен)</w:t>
      </w:r>
      <w:r>
        <w:t xml:space="preserve"> всегда берется из реквизита «Номенклатура»;</w:t>
      </w:r>
    </w:p>
    <w:p w:rsidR="00796F5C" w:rsidRPr="00796F5C" w:rsidRDefault="00796F5C" w:rsidP="00796F5C">
      <w:pPr>
        <w:rPr>
          <w:b/>
        </w:rPr>
      </w:pPr>
      <w:r w:rsidRPr="00796F5C">
        <w:rPr>
          <w:b/>
        </w:rPr>
        <w:t>Для документа «Поступление товаров и услуг»:</w:t>
      </w:r>
    </w:p>
    <w:p w:rsidR="00796F5C" w:rsidRDefault="00796F5C" w:rsidP="00796F5C">
      <w:r>
        <w:t>Сконфигурировать внешние печатные формы:</w:t>
      </w:r>
    </w:p>
    <w:p w:rsidR="00796F5C" w:rsidRDefault="00796F5C" w:rsidP="00796F5C">
      <w:r>
        <w:t xml:space="preserve"> - «ТОРГ-12 (Товарная накладная за поставщика) (номенклатура поставщика)»</w:t>
      </w:r>
    </w:p>
    <w:p w:rsidR="00796F5C" w:rsidRDefault="00796F5C" w:rsidP="00796F5C">
      <w:r>
        <w:t>- «М-4 (Приходный ордер) (Номенклатура поставщика)»</w:t>
      </w:r>
    </w:p>
    <w:p w:rsidR="00796F5C" w:rsidRDefault="00796F5C" w:rsidP="00796F5C">
      <w:r>
        <w:t>- «Приходная накладная (Номенклатура поставщика)»</w:t>
      </w:r>
    </w:p>
    <w:p w:rsidR="00796F5C" w:rsidRDefault="00796F5C" w:rsidP="00796F5C">
      <w:r>
        <w:t>- «Бланк товарного накопления (Номенклатура поставщика)»</w:t>
      </w:r>
    </w:p>
    <w:p w:rsidR="00796F5C" w:rsidRDefault="00796F5C" w:rsidP="00796F5C">
      <w:r>
        <w:t>Все печатные формы аналогичны типовым, со следующими условиями:</w:t>
      </w:r>
    </w:p>
    <w:p w:rsidR="00796F5C" w:rsidRDefault="00796F5C" w:rsidP="00796F5C">
      <w:pPr>
        <w:ind w:left="567"/>
      </w:pPr>
      <w:r>
        <w:t xml:space="preserve">- Если реквизит </w:t>
      </w:r>
      <w:r>
        <w:rPr>
          <w:lang w:val="en-US"/>
        </w:rPr>
        <w:t>ds</w:t>
      </w:r>
      <w:r>
        <w:t>_</w:t>
      </w:r>
      <w:proofErr w:type="spellStart"/>
      <w:r>
        <w:t>НоменклатураПоставщика</w:t>
      </w:r>
      <w:proofErr w:type="spellEnd"/>
      <w:r>
        <w:t xml:space="preserve"> заполнен, тогда организовать вывод из данных этого реквизита и заполнения следующих полей: Наименование и Артикул. </w:t>
      </w:r>
    </w:p>
    <w:p w:rsidR="00796F5C" w:rsidRDefault="00796F5C" w:rsidP="00796F5C">
      <w:pPr>
        <w:ind w:left="567"/>
      </w:pPr>
      <w:r>
        <w:t>- Если данный реквизит не заполнен, то выводит данные по типовому механизму из реквизита «Номенклатура»</w:t>
      </w:r>
    </w:p>
    <w:p w:rsidR="008D08F2" w:rsidRDefault="008D08F2" w:rsidP="008D08F2">
      <w:pPr>
        <w:ind w:left="567"/>
      </w:pPr>
      <w:r>
        <w:t>- код товара</w:t>
      </w:r>
      <w:r w:rsidRPr="008D08F2">
        <w:t xml:space="preserve"> (</w:t>
      </w:r>
      <w:r>
        <w:t>если в макете предусмотрен) всегда берется из реквизита «Номенклатура»;</w:t>
      </w:r>
    </w:p>
    <w:p w:rsidR="00796F5C" w:rsidRPr="00796F5C" w:rsidRDefault="008C2F58" w:rsidP="00796F5C">
      <w:r>
        <w:t xml:space="preserve">Ссылка для скачивания файла конфигурации: </w:t>
      </w:r>
      <w:r w:rsidRPr="008C2F58">
        <w:t>https://cloud.mail.ru/public/Ayq4/NVKEi7WK3</w:t>
      </w:r>
    </w:p>
    <w:p w:rsidR="00796F5C" w:rsidRPr="00796F5C" w:rsidRDefault="00796F5C"/>
    <w:p w:rsidR="00796F5C" w:rsidRPr="00796F5C" w:rsidRDefault="00796F5C"/>
    <w:p w:rsidR="00355EC9" w:rsidRDefault="00355EC9"/>
    <w:p w:rsidR="00355EC9" w:rsidRPr="006D3CE2" w:rsidRDefault="00355EC9"/>
    <w:sectPr w:rsidR="00355EC9" w:rsidRPr="006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E2"/>
    <w:rsid w:val="00343D0F"/>
    <w:rsid w:val="00355EC9"/>
    <w:rsid w:val="006D3CE2"/>
    <w:rsid w:val="00796F5C"/>
    <w:rsid w:val="008C2F58"/>
    <w:rsid w:val="008D08F2"/>
    <w:rsid w:val="00B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Сережкин</dc:creator>
  <cp:lastModifiedBy>Дмитрий Сережкин</cp:lastModifiedBy>
  <cp:revision>4</cp:revision>
  <dcterms:created xsi:type="dcterms:W3CDTF">2017-01-26T11:45:00Z</dcterms:created>
  <dcterms:modified xsi:type="dcterms:W3CDTF">2017-01-27T19:25:00Z</dcterms:modified>
</cp:coreProperties>
</file>