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28" w:rsidRPr="00017CDA" w:rsidRDefault="00745D28" w:rsidP="00745D28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Изменения в логике использования договоров контрагентов</w:t>
      </w:r>
    </w:p>
    <w:p w:rsidR="00745D28" w:rsidRDefault="00745D28" w:rsidP="00745D28">
      <w:pPr>
        <w:tabs>
          <w:tab w:val="left" w:pos="2130"/>
        </w:tabs>
        <w:ind w:left="-131"/>
        <w:rPr>
          <w:rFonts w:ascii="Arial" w:hAnsi="Arial" w:cs="Arial"/>
        </w:rPr>
      </w:pPr>
      <w:r>
        <w:rPr>
          <w:rFonts w:ascii="Arial" w:hAnsi="Arial" w:cs="Arial"/>
        </w:rPr>
        <w:t>В логику использования договоров контрагентов предполагается внести следующие изменения: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Договоры контрагентов не будут связаны с организациями. Они будут оформлены на «</w:t>
      </w:r>
      <w:r w:rsidRPr="005F0C43">
        <w:rPr>
          <w:rFonts w:ascii="Arial" w:hAnsi="Arial" w:cs="Arial"/>
        </w:rPr>
        <w:t>Управленческ</w:t>
      </w:r>
      <w:r>
        <w:rPr>
          <w:rFonts w:ascii="Arial" w:hAnsi="Arial" w:cs="Arial"/>
        </w:rPr>
        <w:t>ую</w:t>
      </w:r>
      <w:r w:rsidRPr="005F0C43">
        <w:rPr>
          <w:rFonts w:ascii="Arial" w:hAnsi="Arial" w:cs="Arial"/>
        </w:rPr>
        <w:t xml:space="preserve"> компани</w:t>
      </w:r>
      <w:r>
        <w:rPr>
          <w:rFonts w:ascii="Arial" w:hAnsi="Arial" w:cs="Arial"/>
        </w:rPr>
        <w:t>ю», и эта связь не будет влиять на заполнение данных в документах.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каждого контрагента будет создано 2 договора с наименованиями «Наличный расчет» и «Безналичный расчет» с соответствующими значениями реквизита «Вид взаиморасчетов». Существующие договоры будут помечены на удаление.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 каждом договоре с поставщиком будет установлен признак «По документам расчетов с контрагентами», даже в тех, которые не имеют отсрочки (т.к. если отсрочка появится, этот признак будет невозможно установить).</w:t>
      </w:r>
    </w:p>
    <w:p w:rsidR="00745D28" w:rsidRPr="00260A03" w:rsidRDefault="00745D28" w:rsidP="00745D28">
      <w:pPr>
        <w:numPr>
          <w:ilvl w:val="0"/>
          <w:numId w:val="2"/>
        </w:numPr>
        <w:tabs>
          <w:tab w:val="left" w:pos="-284"/>
        </w:tabs>
        <w:spacing w:before="240" w:after="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Предполагается использование признака «Контролировать число дней задолженности» для расчета суммы и сроков долга просроченной задолженности в календарных днях </w:t>
      </w:r>
      <w:r w:rsidRPr="00260A03">
        <w:rPr>
          <w:rFonts w:ascii="Arial" w:hAnsi="Arial" w:cs="Arial"/>
          <w:highlight w:val="yellow"/>
        </w:rPr>
        <w:t>(или в рабочих?)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 будет содержать признак «Не подбирать документ расчетов автоматически», установка которого будет означать, что автоматический подбор документов расчетов по ФИФО не нужен (предполагается использовать для договоров «Наличный расчет» с поставщиками, у которых есть отсрочка).</w:t>
      </w:r>
    </w:p>
    <w:p w:rsidR="00745D28" w:rsidRDefault="00745D28" w:rsidP="00745D28">
      <w:pPr>
        <w:tabs>
          <w:tab w:val="left" w:pos="-284"/>
        </w:tabs>
        <w:spacing w:after="0"/>
        <w:jc w:val="both"/>
        <w:rPr>
          <w:rFonts w:ascii="Arial" w:hAnsi="Arial" w:cs="Arial"/>
        </w:rPr>
      </w:pPr>
    </w:p>
    <w:p w:rsidR="00745D28" w:rsidRPr="00017CDA" w:rsidRDefault="00745D28" w:rsidP="00745D28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Настройки</w:t>
      </w:r>
    </w:p>
    <w:p w:rsidR="00745D28" w:rsidRDefault="00745D28" w:rsidP="00745D28">
      <w:pPr>
        <w:tabs>
          <w:tab w:val="left" w:pos="2130"/>
        </w:tabs>
        <w:ind w:left="-131"/>
        <w:jc w:val="both"/>
        <w:rPr>
          <w:rFonts w:ascii="Arial" w:hAnsi="Arial" w:cs="Arial"/>
        </w:rPr>
      </w:pPr>
      <w:r>
        <w:rPr>
          <w:rFonts w:ascii="Arial" w:hAnsi="Arial" w:cs="Arial"/>
        </w:rPr>
        <w:t>В справочник «Договоры контрагентов» необходимо добавить реквизит «Не подбирать документ расчетов автоматически».</w:t>
      </w:r>
    </w:p>
    <w:p w:rsidR="00745D28" w:rsidRDefault="00745D28" w:rsidP="00745D28">
      <w:pPr>
        <w:tabs>
          <w:tab w:val="left" w:pos="2130"/>
        </w:tabs>
        <w:ind w:left="-131"/>
        <w:jc w:val="both"/>
        <w:rPr>
          <w:rFonts w:ascii="Arial" w:hAnsi="Arial" w:cs="Arial"/>
        </w:rPr>
      </w:pPr>
      <w:r>
        <w:rPr>
          <w:rFonts w:ascii="Arial" w:hAnsi="Arial" w:cs="Arial"/>
        </w:rPr>
        <w:t>В справочник «Используемые объекты» требуется добавить предопределенные значения «</w:t>
      </w:r>
      <w:r w:rsidRPr="00547F04">
        <w:rPr>
          <w:rFonts w:ascii="Arial" w:hAnsi="Arial" w:cs="Arial"/>
        </w:rPr>
        <w:t>Безналичный расчет &lt;</w:t>
      </w:r>
      <w:r>
        <w:rPr>
          <w:rFonts w:ascii="Arial" w:hAnsi="Arial" w:cs="Arial"/>
        </w:rPr>
        <w:t>Вид взаиморасчетов</w:t>
      </w:r>
      <w:r w:rsidRPr="00547F04">
        <w:rPr>
          <w:rFonts w:ascii="Arial" w:hAnsi="Arial" w:cs="Arial"/>
        </w:rPr>
        <w:t>&gt;</w:t>
      </w:r>
      <w:r>
        <w:rPr>
          <w:rFonts w:ascii="Arial" w:hAnsi="Arial" w:cs="Arial"/>
        </w:rPr>
        <w:t>» и «Н</w:t>
      </w:r>
      <w:r w:rsidRPr="00547F04">
        <w:rPr>
          <w:rFonts w:ascii="Arial" w:hAnsi="Arial" w:cs="Arial"/>
        </w:rPr>
        <w:t>аличный расчет &lt;</w:t>
      </w:r>
      <w:r>
        <w:rPr>
          <w:rFonts w:ascii="Arial" w:hAnsi="Arial" w:cs="Arial"/>
        </w:rPr>
        <w:t>Вид взаиморасчетов</w:t>
      </w:r>
      <w:r w:rsidRPr="00547F04">
        <w:rPr>
          <w:rFonts w:ascii="Arial" w:hAnsi="Arial" w:cs="Arial"/>
        </w:rPr>
        <w:t>&gt;</w:t>
      </w:r>
      <w:r>
        <w:rPr>
          <w:rFonts w:ascii="Arial" w:hAnsi="Arial" w:cs="Arial"/>
        </w:rPr>
        <w:t>» для хранения ссылок на соответствующие элементы справочника «Виды взаиморасчетов».</w:t>
      </w:r>
    </w:p>
    <w:p w:rsidR="00745D28" w:rsidRPr="00017CDA" w:rsidRDefault="00745D28" w:rsidP="00745D28">
      <w:pPr>
        <w:numPr>
          <w:ilvl w:val="0"/>
          <w:numId w:val="1"/>
        </w:numPr>
        <w:tabs>
          <w:tab w:val="left" w:pos="-284"/>
        </w:tabs>
        <w:spacing w:before="24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Договоры контрагентов без учета организации</w:t>
      </w:r>
    </w:p>
    <w:p w:rsidR="00745D28" w:rsidRDefault="00745D28" w:rsidP="00745D2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разрешить использование договоров контрагентов в документах без учета организации, т.е. отключить отбор по организации в форме выбора, а также все проверки на соответствие организации в документе и в договоре. Для записи в регистры должна использоваться организация, указанная в документе.</w:t>
      </w:r>
    </w:p>
    <w:p w:rsidR="00745D28" w:rsidRDefault="00745D28" w:rsidP="00745D2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Документы, в которых требуется внести эти изменения: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Поступление товаров и услуг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товаров и услуг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Заявка на расходование денежных средств (Бит)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Платежная позиция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Приходный кассовый ордер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Расходный кассовый ордер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Платежное поручение входящее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Платежное поручение исходящее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D2428C">
        <w:rPr>
          <w:rFonts w:ascii="Arial" w:hAnsi="Arial" w:cs="Arial"/>
        </w:rPr>
        <w:lastRenderedPageBreak/>
        <w:t>Платежное требование выставленное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D2428C">
        <w:rPr>
          <w:rFonts w:ascii="Arial" w:hAnsi="Arial" w:cs="Arial"/>
        </w:rPr>
        <w:t>Платежное требование полученное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D2428C">
        <w:rPr>
          <w:rFonts w:ascii="Arial" w:hAnsi="Arial" w:cs="Arial"/>
        </w:rPr>
        <w:t>Платежный ордер на поступление денежных средств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D2428C">
        <w:rPr>
          <w:rFonts w:ascii="Arial" w:hAnsi="Arial" w:cs="Arial"/>
        </w:rPr>
        <w:t>Платежный ордер на списание денежных средств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D2428C">
        <w:rPr>
          <w:rFonts w:ascii="Arial" w:hAnsi="Arial" w:cs="Arial"/>
        </w:rPr>
        <w:t>Инкассовое поручение переданное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D2428C">
        <w:rPr>
          <w:rFonts w:ascii="Arial" w:hAnsi="Arial" w:cs="Arial"/>
        </w:rPr>
        <w:t>Инкассовое поручение полученное</w:t>
      </w:r>
    </w:p>
    <w:p w:rsidR="00745D28" w:rsidRPr="00017CDA" w:rsidRDefault="00745D28" w:rsidP="00745D28">
      <w:pPr>
        <w:numPr>
          <w:ilvl w:val="0"/>
          <w:numId w:val="1"/>
        </w:numPr>
        <w:tabs>
          <w:tab w:val="left" w:pos="-284"/>
        </w:tabs>
        <w:spacing w:before="24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Обработка загрузки данных из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StoreHouse</w:t>
      </w:r>
      <w:proofErr w:type="spellEnd"/>
    </w:p>
    <w:p w:rsidR="00745D28" w:rsidRDefault="00745D28" w:rsidP="00745D2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изменить алгоритм создания и подбора договора п</w:t>
      </w:r>
      <w:r w:rsidRPr="007265EC">
        <w:rPr>
          <w:rFonts w:ascii="Arial" w:hAnsi="Arial" w:cs="Arial"/>
        </w:rPr>
        <w:t>ри загрузке</w:t>
      </w:r>
      <w:r>
        <w:rPr>
          <w:rFonts w:ascii="Arial" w:hAnsi="Arial" w:cs="Arial"/>
        </w:rPr>
        <w:t xml:space="preserve"> данных </w:t>
      </w:r>
      <w:r w:rsidRPr="007265EC">
        <w:rPr>
          <w:rFonts w:ascii="Arial" w:hAnsi="Arial" w:cs="Arial"/>
        </w:rPr>
        <w:t xml:space="preserve">из </w:t>
      </w:r>
      <w:proofErr w:type="spellStart"/>
      <w:r>
        <w:rPr>
          <w:rFonts w:ascii="Arial" w:hAnsi="Arial" w:cs="Arial"/>
          <w:lang w:val="en-US"/>
        </w:rPr>
        <w:t>StoreHouse</w:t>
      </w:r>
      <w:proofErr w:type="spellEnd"/>
      <w:r>
        <w:rPr>
          <w:rFonts w:ascii="Arial" w:hAnsi="Arial" w:cs="Arial"/>
        </w:rPr>
        <w:t>.</w:t>
      </w:r>
    </w:p>
    <w:p w:rsidR="00745D28" w:rsidRDefault="00745D28" w:rsidP="00745D2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загрузке контрагентов необходимо создавать договоры «Наличный расчет» и «Безналичный расчет».</w:t>
      </w:r>
    </w:p>
    <w:p w:rsidR="00745D28" w:rsidRPr="007265EC" w:rsidRDefault="00745D28" w:rsidP="00745D2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загрузке документов «Поступление товаров и услуг» необходимо подбирать договор в соответствии со следующим условием: если «Номер входящего документа» (туда записывается номер накладной из </w:t>
      </w:r>
      <w:proofErr w:type="spellStart"/>
      <w:r w:rsidRPr="007265EC">
        <w:rPr>
          <w:rFonts w:ascii="Arial" w:hAnsi="Arial" w:cs="Arial"/>
        </w:rPr>
        <w:t>StoreHouse</w:t>
      </w:r>
      <w:proofErr w:type="spellEnd"/>
      <w:r>
        <w:rPr>
          <w:rFonts w:ascii="Arial" w:hAnsi="Arial" w:cs="Arial"/>
        </w:rPr>
        <w:t xml:space="preserve">) начинается на «У» (например, </w:t>
      </w:r>
      <w:r w:rsidRPr="007265EC">
        <w:rPr>
          <w:rFonts w:ascii="Arial" w:hAnsi="Arial" w:cs="Arial"/>
        </w:rPr>
        <w:t>У5908</w:t>
      </w:r>
      <w:r>
        <w:rPr>
          <w:rFonts w:ascii="Arial" w:hAnsi="Arial" w:cs="Arial"/>
        </w:rPr>
        <w:t>), то подбирается договор с видом взаиморасчетов «Наличный расчет», иначе – «Безналичный расчет».</w:t>
      </w:r>
    </w:p>
    <w:p w:rsidR="00745D28" w:rsidRPr="00017CDA" w:rsidRDefault="00745D28" w:rsidP="00745D28">
      <w:pPr>
        <w:numPr>
          <w:ilvl w:val="0"/>
          <w:numId w:val="1"/>
        </w:numPr>
        <w:tabs>
          <w:tab w:val="left" w:pos="-284"/>
        </w:tabs>
        <w:spacing w:before="24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Обработка «Создание новых договоров»</w:t>
      </w:r>
    </w:p>
    <w:p w:rsidR="00745D28" w:rsidRDefault="00745D28" w:rsidP="00745D2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создать внешнюю обработку для однократного применения. Функциональность обработки: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Установка пометки на удаление для всех существующих договоров вида «С поставщиком».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новых договоров для всех контрагентов с признаком «Поставщик». Для каждого контрагента необходимо создать по два договора со следующими реквизитами:</w:t>
      </w:r>
    </w:p>
    <w:p w:rsidR="00745D28" w:rsidRDefault="00745D28" w:rsidP="00745D28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Наименование – «Наличный расчет» / «Безналичный расчет»</w:t>
      </w:r>
    </w:p>
    <w:p w:rsidR="00745D28" w:rsidRDefault="00745D28" w:rsidP="00745D28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– «</w:t>
      </w:r>
      <w:r w:rsidRPr="005F0C43">
        <w:rPr>
          <w:rFonts w:ascii="Arial" w:hAnsi="Arial" w:cs="Arial"/>
        </w:rPr>
        <w:t>Управленческая компания</w:t>
      </w:r>
      <w:r>
        <w:rPr>
          <w:rFonts w:ascii="Arial" w:hAnsi="Arial" w:cs="Arial"/>
        </w:rPr>
        <w:t>»</w:t>
      </w:r>
    </w:p>
    <w:p w:rsidR="00745D28" w:rsidRDefault="00745D28" w:rsidP="00745D28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Вид договора – «</w:t>
      </w:r>
      <w:r w:rsidRPr="005F0C43">
        <w:rPr>
          <w:rFonts w:ascii="Arial" w:hAnsi="Arial" w:cs="Arial"/>
        </w:rPr>
        <w:t>С поставщиком</w:t>
      </w:r>
      <w:r>
        <w:rPr>
          <w:rFonts w:ascii="Arial" w:hAnsi="Arial" w:cs="Arial"/>
        </w:rPr>
        <w:t>»</w:t>
      </w:r>
    </w:p>
    <w:p w:rsidR="00745D28" w:rsidRDefault="00745D28" w:rsidP="00745D28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Взаиморасчеты ведутся – «</w:t>
      </w:r>
      <w:r w:rsidRPr="005F0C43">
        <w:rPr>
          <w:rFonts w:ascii="Arial" w:hAnsi="Arial" w:cs="Arial"/>
        </w:rPr>
        <w:t>По договору в целом</w:t>
      </w:r>
      <w:r>
        <w:rPr>
          <w:rFonts w:ascii="Arial" w:hAnsi="Arial" w:cs="Arial"/>
        </w:rPr>
        <w:t>»</w:t>
      </w:r>
    </w:p>
    <w:p w:rsidR="00745D28" w:rsidRDefault="00745D28" w:rsidP="00745D28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 документам расчетов с контрагентами – «Истина»</w:t>
      </w:r>
    </w:p>
    <w:p w:rsidR="00745D28" w:rsidRDefault="00745D28" w:rsidP="00745D28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Валюта – «</w:t>
      </w:r>
      <w:r w:rsidRPr="005F0C43">
        <w:rPr>
          <w:rFonts w:ascii="Arial" w:hAnsi="Arial" w:cs="Arial"/>
        </w:rPr>
        <w:t>руб.</w:t>
      </w:r>
      <w:r>
        <w:rPr>
          <w:rFonts w:ascii="Arial" w:hAnsi="Arial" w:cs="Arial"/>
        </w:rPr>
        <w:t>»</w:t>
      </w:r>
    </w:p>
    <w:p w:rsidR="00745D28" w:rsidRDefault="00745D28" w:rsidP="00745D28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Вид взаиморасчетов – «Наличный расчет» / «Безналичный расчет»</w:t>
      </w:r>
    </w:p>
    <w:p w:rsidR="00745D28" w:rsidRDefault="00745D28" w:rsidP="00745D28">
      <w:p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Остальные реквизиты заполняются значениями по умолчанию.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Изменение договоров в неоплаченных «Заявках на расходование денежных средств (Бит)»</w:t>
      </w:r>
    </w:p>
    <w:p w:rsidR="00745D28" w:rsidRDefault="00745D28" w:rsidP="00745D28">
      <w:p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отобрать все неоплаченные или частично оплаченные «Заявки на расходование денежных средств (Бит)» и заменить в них договор контрагента в зависимости от формы оплаты. Если форма оплаты «Наличные», то должен быть подобрать договор «Наличный расчет», если «</w:t>
      </w:r>
      <w:r w:rsidRPr="00F242FC">
        <w:rPr>
          <w:rFonts w:ascii="Arial" w:hAnsi="Arial" w:cs="Arial"/>
        </w:rPr>
        <w:t>Безналичные</w:t>
      </w:r>
      <w:r>
        <w:rPr>
          <w:rFonts w:ascii="Arial" w:hAnsi="Arial" w:cs="Arial"/>
        </w:rPr>
        <w:t>» - «Безналичный расчет».</w:t>
      </w:r>
    </w:p>
    <w:p w:rsidR="00745D28" w:rsidRPr="00017CDA" w:rsidRDefault="00745D28" w:rsidP="00745D28">
      <w:pPr>
        <w:numPr>
          <w:ilvl w:val="0"/>
          <w:numId w:val="1"/>
        </w:numPr>
        <w:tabs>
          <w:tab w:val="left" w:pos="-284"/>
        </w:tabs>
        <w:spacing w:before="24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Обработка «Заполнение документов расчетов»</w:t>
      </w:r>
    </w:p>
    <w:p w:rsidR="00745D28" w:rsidRDefault="00745D28" w:rsidP="00745D2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Требуется создать обработку для автоматического заполнения реквизитов «Документ расчетов» в документах, формирующих взаиморасчеты с контрагентами. На форме обработки должны располагаться настраиваемые параметры: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Период – обрабатываются документы только за указанный период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Контрагенты (список) – если контрагенты не указаны, действие обработки распространяется на всех контрагентов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Перезаполнять заполненные (булево) – если признак установлен, то необходимо очистить и перезаполнить данные в тех документах, в которых документы расчетов уже заполнены (за исключением договоров с признаком «Не подбирать документ расчетов автоматически»). Если не установлен, такие документы следует пропустить.</w:t>
      </w:r>
    </w:p>
    <w:p w:rsidR="00745D28" w:rsidRDefault="00745D28" w:rsidP="00745D28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По кнопке «Заполнить документы расчетов» во всех документах, участвующих в формировании расчетов по договорам с признаком «По документам расчетов с контрагентами», за исключением тех, у которых установлен признак «Не подбирать документ расчетов автоматически», должны быть автоматически заполнены реквизиты «Документ расчетов» в хронологической последовательности (по ФИФО).</w:t>
      </w:r>
    </w:p>
    <w:p w:rsidR="00745D28" w:rsidRPr="00017CDA" w:rsidRDefault="00745D28" w:rsidP="00745D28">
      <w:pPr>
        <w:numPr>
          <w:ilvl w:val="0"/>
          <w:numId w:val="1"/>
        </w:numPr>
        <w:tabs>
          <w:tab w:val="left" w:pos="-284"/>
        </w:tabs>
        <w:spacing w:before="24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 «Просроченная задолженность»</w:t>
      </w:r>
    </w:p>
    <w:p w:rsidR="00745D28" w:rsidRDefault="00745D28" w:rsidP="00745D2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отчет «Просроченная задолженность» с использованием механизма «Универсальный отчет»</w:t>
      </w:r>
    </w:p>
    <w:p w:rsidR="00745D28" w:rsidRDefault="00745D28" w:rsidP="00745D2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Отборы, группировки: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Период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Контрагент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 контрагента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Вид договора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 расчетов</w:t>
      </w:r>
    </w:p>
    <w:p w:rsidR="00745D28" w:rsidRDefault="00745D28" w:rsidP="00745D28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Показатели: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Сумма задолженности – остаток взаиморасчетов по контрагенту.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Сумма просроченной задолженности – сумма задолженности по документам расчетов, дата которых меньше, чем дата окончания отчета минус значение, указанное в реквизите договора «Контролировать число дней задолженности».</w:t>
      </w:r>
    </w:p>
    <w:p w:rsidR="00745D28" w:rsidRDefault="00745D28" w:rsidP="00745D28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задолженности – количество дней с даты документа расчетов, образовавшего задолженности до даты окончания отчета. На уровне группировки «Документ расчетов» выводится точное количество дней, на других уровнях – максимальное по всем документам расчетов в соответствующей группировке.</w:t>
      </w:r>
    </w:p>
    <w:p w:rsidR="00932B31" w:rsidRPr="00745D28" w:rsidRDefault="00932B31" w:rsidP="00745D28">
      <w:bookmarkStart w:id="0" w:name="_GoBack"/>
      <w:bookmarkEnd w:id="0"/>
    </w:p>
    <w:sectPr w:rsidR="00932B31" w:rsidRPr="0074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E4B1E"/>
    <w:multiLevelType w:val="hybridMultilevel"/>
    <w:tmpl w:val="A4BE858A"/>
    <w:lvl w:ilvl="0" w:tplc="2A22A7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9B"/>
    <w:rsid w:val="004B50FA"/>
    <w:rsid w:val="00745D28"/>
    <w:rsid w:val="008B4C9B"/>
    <w:rsid w:val="0093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32367-FB4A-45CA-B4BE-226F749E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2017-05-10T08:40:00Z</dcterms:created>
  <dcterms:modified xsi:type="dcterms:W3CDTF">2017-05-10T09:36:00Z</dcterms:modified>
</cp:coreProperties>
</file>