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0E" w:rsidRDefault="00C76D0E" w:rsidP="00C76D0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УПП требуется создать второй механизм расчета себестоимости товаров на складе с учетом удорожания ТМЦ при хранении.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Константы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константы и добавить их на форму обработки «Дополнительные настройки»:</w:t>
      </w:r>
    </w:p>
    <w:p w:rsidR="00601A74" w:rsidRDefault="00601A74" w:rsidP="00601A7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без начисления расходов на хранение, дн (тип - Число (5,0))</w:t>
      </w:r>
    </w:p>
    <w:p w:rsidR="00601A74" w:rsidRDefault="00601A74" w:rsidP="00601A7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Годовой процент удорожания (тип – Число (10,2))</w:t>
      </w:r>
    </w:p>
    <w:p w:rsidR="00601A74" w:rsidRDefault="00601A74" w:rsidP="00601A7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Периодичность формирования «Удорожание товаров на складе» (тип – перечисление «Периодичность»)</w:t>
      </w:r>
    </w:p>
    <w:p w:rsidR="00601A74" w:rsidRDefault="00601A74" w:rsidP="00601A7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себестоимость с удорожанием (тип – справочник «Типы цен номенклатуры»)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Регистр накопления «Партии товаров с удорожанием»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регистр накопления «Партии товаров на складах с удорожанием» (структура повторяет структуру регистра накопления «Партии товаров на складах») и повторить в нем движения регистраторов регистра «Партии товаров на складах».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формировании движений вида «Приход» необходимо рассчитывать стоимость не исходя из фактической стоимости по документу, а по цене по типу цен «Плановая себестоимость» (тип цен хранится в соответствующей константе).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Движения вида «Расход» формируются по тому же алгоритму, что и в регистре «Партии товаров на складах» (партионный учет).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Регистраторы регистра: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Авансовый отчет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Возврат материалов из эксплуатации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Возврат переданных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Возврат товаров от покупателя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Возврат товаров поставщику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Комплектация номенклатуры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поступления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реализации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серий и характеристик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стоимости списания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Оприходование материалов из производства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Оприходование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производства за смену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Передача материалов в эксплуатацию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Передача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Перемещение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Погашение стоимости (спецодежда, спецоснастка, инвентарь)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доп. расходов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товаров из переработки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Поступление товаров и услуг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Принятие к учету ОС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себестоимости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товаров и услуг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услуг по переработке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Списание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Требование-накладная</w:t>
      </w:r>
    </w:p>
    <w:p w:rsidR="00601A74" w:rsidRDefault="00601A74" w:rsidP="00601A74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Использование следующих документов не предполагается, их движения не нужно формировать: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Авизо универсальное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 об услугах заказчика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Возврат товаров поставщику из НТТ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Выбытие денежных документов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ГТД по импорту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Закрытие объекта строительства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качества товаров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Корректировка неотфактурованной поставки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о розничных продажах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Передача оборудования в монтаж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Переоценка товаров, принятых на комиссию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неотфактурованной поставки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товаров и услуг в НТТ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Приходный ордер на товары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Распределение инвестиционного НДС по объектам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Расходный ордер на товары</w:t>
      </w:r>
    </w:p>
    <w:p w:rsidR="00601A74" w:rsidRDefault="00601A74" w:rsidP="00601A74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о субподрядных работах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Документ «Удорожание товаров на складе»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документ «Удорожание товаров на складе»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29"/>
        <w:gridCol w:w="3116"/>
      </w:tblGrid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Начало периода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Окончание периода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Табличная часть «Товары»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Табличная часть заполняется по кнопке «Заполнить» остатками товаров по партиям на дату «Окончание периода»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FB39B5">
              <w:rPr>
                <w:rFonts w:ascii="Arial" w:hAnsi="Arial" w:cs="Arial"/>
                <w:highlight w:val="yellow"/>
              </w:rPr>
              <w:t>Все склады участвуют?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Партия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Соответствует типу измерения «Документ оприходования» регистра накопления «Партии </w:t>
            </w:r>
            <w:r>
              <w:rPr>
                <w:rFonts w:ascii="Arial" w:hAnsi="Arial" w:cs="Arial"/>
              </w:rPr>
              <w:lastRenderedPageBreak/>
              <w:t>товаров на складах с удорожанием»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Остаток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остатка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оприходования партии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дней хранения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(10,0)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[Окончание периода] – [Дата оприходования партии]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дней удорожания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(10,0)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[Количество дней хранения] &lt; или = [Срок без начисления расходов на хранение], тогда 0.</w:t>
            </w:r>
          </w:p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[Дата оприходования партии] больше [Начало периода], то рассчитывается по формуле </w:t>
            </w:r>
          </w:p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[Окончание периода] - [Дата оприходования партии] - [Срок без начисления расходов на хранение]. Отрицательное значение заменяется на 0.</w:t>
            </w:r>
          </w:p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иных случаях равно [Окончание периода] – [Начало периода]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удорожания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(15,4)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Рассчитывается по формуле [Годовой процент удорожания] / 365 * [Количество дней удорожания]</w:t>
            </w:r>
          </w:p>
        </w:tc>
      </w:tr>
      <w:tr w:rsidR="00601A74" w:rsidTr="00FE068F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расходов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74" w:rsidRDefault="00601A74" w:rsidP="00FE068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[Стоимость остатка] * [% удорожания] / 100</w:t>
            </w:r>
          </w:p>
        </w:tc>
      </w:tr>
    </w:tbl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документа должны формироваться движения по регистру «Партии товаров на складах с удорожанием», количество = 0, стоимость = «Сумма расходов».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Обработка «Формирование удорожания товаров на складе»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предназначена для автоматического формирования документа «Удорожание товаров на складе». Должна быть возможность запуска как вручную, так и автоматически с помощью регламентного задания.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формируются с периодичностью, заданной в константе «Периодичность формирования «Удорожание товаров на складе».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Документы формируются на дату, не ранее, чем последний проведенный документ «Удорожание товаров на складе». Если ни одного документа в системе нет, то на начало текущего периода (исходя из периодичности, заданной в константе).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 момента последнего проведенного документа прошло несколько периодов, формируется несколько документов.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Обработка «Установка плановой себестоимости с удорожанием»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обработку «Установка плановой себестоимости с удорожанием», предназначенную для формирования документов «Установка цен номенклатуры» с ценой типа «Плановая себестоимость с удорожанием». Должна быть возможность запуска как вручную, так и автоматически с помощью регламентного задания.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формирует документы «Установка цен номенклатуры» на каждый день, начиная с даты последнего проведенного документа по типу цен «Плановая себестоимость с удорожанием» (если документов нет, то только за текущую дату).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попадает вся номенклатура, на которую установлены ненулевые цены на момент формирования документа, а также позиции, которые есть на складе (остатки по регистру накопления «Партии товаров на складах с удорожанием»).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Цена номенклатура, которой нет на остатках равна нулю, для всех остальных позиций Стоимость остатка / Количество.</w:t>
      </w:r>
    </w:p>
    <w:p w:rsidR="00601A74" w:rsidRDefault="00601A74" w:rsidP="00601A74">
      <w:pPr>
        <w:numPr>
          <w:ilvl w:val="0"/>
          <w:numId w:val="4"/>
        </w:numPr>
        <w:tabs>
          <w:tab w:val="left" w:pos="-284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Отчеты</w:t>
      </w:r>
    </w:p>
    <w:p w:rsidR="00601A74" w:rsidRDefault="00601A74" w:rsidP="00601A7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отчеты «Продажи по оплате для менеджеров с удорожанием» и «Валовая прибыль для менеджеров с удорожанием» (копии отчетов «Продажи по оплате для менеджеров» и «Валовая прибыль для менеджеров») и поменять источник данных о стоимости партий проданных товаров. Их необходимо брать из регистра «Партии товаров на складах с удорожанием» вместо «</w:t>
      </w:r>
      <w:r w:rsidRPr="002D0BDB">
        <w:rPr>
          <w:rFonts w:ascii="Arial" w:hAnsi="Arial" w:cs="Arial"/>
        </w:rPr>
        <w:t>Продажи по партиям по плановой себестоимости</w:t>
      </w:r>
      <w:r>
        <w:rPr>
          <w:rFonts w:ascii="Arial" w:hAnsi="Arial" w:cs="Arial"/>
        </w:rPr>
        <w:t>».</w:t>
      </w:r>
    </w:p>
    <w:p w:rsidR="00137B14" w:rsidRPr="00C76D0E" w:rsidRDefault="00137B14" w:rsidP="00601A74">
      <w:pPr>
        <w:tabs>
          <w:tab w:val="left" w:pos="-284"/>
        </w:tabs>
        <w:ind w:left="720"/>
        <w:jc w:val="both"/>
      </w:pPr>
      <w:bookmarkStart w:id="0" w:name="_GoBack"/>
      <w:bookmarkEnd w:id="0"/>
    </w:p>
    <w:sectPr w:rsidR="00137B14" w:rsidRPr="00C7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1BB5"/>
    <w:multiLevelType w:val="hybridMultilevel"/>
    <w:tmpl w:val="A2DECF00"/>
    <w:lvl w:ilvl="0" w:tplc="8DB6FC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6C35"/>
    <w:multiLevelType w:val="hybridMultilevel"/>
    <w:tmpl w:val="697E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007F"/>
    <w:multiLevelType w:val="hybridMultilevel"/>
    <w:tmpl w:val="72B2869E"/>
    <w:lvl w:ilvl="0" w:tplc="6AA24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68"/>
    <w:rsid w:val="00083C77"/>
    <w:rsid w:val="00137B14"/>
    <w:rsid w:val="005C23D5"/>
    <w:rsid w:val="00601A74"/>
    <w:rsid w:val="00730865"/>
    <w:rsid w:val="00894868"/>
    <w:rsid w:val="00C76D0E"/>
    <w:rsid w:val="00E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C7A4"/>
  <w15:chartTrackingRefBased/>
  <w15:docId w15:val="{5B8FEAEA-BE2A-4B7D-AE73-36384125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2017-05-22T15:13:00Z</dcterms:created>
  <dcterms:modified xsi:type="dcterms:W3CDTF">2017-05-31T07:34:00Z</dcterms:modified>
</cp:coreProperties>
</file>