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46" w:rsidRDefault="002F155C" w:rsidP="00CA14DA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55C">
        <w:rPr>
          <w:rFonts w:ascii="Times New Roman" w:hAnsi="Times New Roman" w:cs="Times New Roman"/>
          <w:b/>
          <w:sz w:val="24"/>
          <w:szCs w:val="24"/>
        </w:rPr>
        <w:t>ТЗ на обработку по отрицательным остаткам</w:t>
      </w:r>
    </w:p>
    <w:p w:rsidR="00821C73" w:rsidRDefault="00821C73" w:rsidP="00874C5E">
      <w:pPr>
        <w:pStyle w:val="a8"/>
        <w:spacing w:before="120" w:after="200" w:line="276" w:lineRule="auto"/>
        <w:ind w:left="0"/>
        <w:contextualSpacing w:val="0"/>
        <w:rPr>
          <w:rFonts w:cs="Times New Roman"/>
          <w:color w:val="000000"/>
          <w:szCs w:val="24"/>
        </w:rPr>
      </w:pPr>
    </w:p>
    <w:p w:rsidR="00CC1F3F" w:rsidRPr="00EB7511" w:rsidRDefault="00EB7511" w:rsidP="00874C5E">
      <w:pPr>
        <w:pStyle w:val="a8"/>
        <w:spacing w:before="120" w:after="200" w:line="276" w:lineRule="auto"/>
        <w:ind w:left="0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Типовая бухгалтерия </w:t>
      </w:r>
      <w:r w:rsidRPr="00323CF0">
        <w:rPr>
          <w:rFonts w:cs="Times New Roman"/>
          <w:color w:val="000000"/>
          <w:szCs w:val="24"/>
        </w:rPr>
        <w:t>3</w:t>
      </w:r>
      <w:r>
        <w:rPr>
          <w:rFonts w:cs="Times New Roman"/>
          <w:color w:val="000000"/>
          <w:szCs w:val="24"/>
        </w:rPr>
        <w:t>.0.52.42.</w:t>
      </w:r>
    </w:p>
    <w:p w:rsidR="00CC1F3F" w:rsidRPr="00821C73" w:rsidRDefault="00CC1F3F" w:rsidP="00874C5E">
      <w:pPr>
        <w:pStyle w:val="a8"/>
        <w:spacing w:before="120" w:after="200" w:line="276" w:lineRule="auto"/>
        <w:ind w:left="0"/>
        <w:contextualSpacing w:val="0"/>
        <w:rPr>
          <w:rFonts w:cs="Times New Roman"/>
          <w:color w:val="000000"/>
          <w:szCs w:val="24"/>
        </w:rPr>
      </w:pPr>
    </w:p>
    <w:p w:rsidR="00DD4516" w:rsidRDefault="002F155C" w:rsidP="00EB7511">
      <w:pPr>
        <w:pStyle w:val="a8"/>
        <w:spacing w:before="120" w:after="200" w:line="276" w:lineRule="auto"/>
        <w:ind w:left="360"/>
        <w:contextualSpacing w:val="0"/>
        <w:rPr>
          <w:rFonts w:cs="Times New Roman"/>
          <w:b/>
          <w:color w:val="000000"/>
          <w:szCs w:val="24"/>
        </w:rPr>
      </w:pPr>
      <w:r>
        <w:rPr>
          <w:rFonts w:cs="Times New Roman"/>
          <w:color w:val="000000"/>
          <w:szCs w:val="24"/>
        </w:rPr>
        <w:t>Необходимо создать обработку, котор</w:t>
      </w:r>
      <w:r w:rsidR="00A20C32">
        <w:rPr>
          <w:rFonts w:cs="Times New Roman"/>
          <w:color w:val="000000"/>
          <w:szCs w:val="24"/>
        </w:rPr>
        <w:t>а</w:t>
      </w:r>
      <w:r>
        <w:rPr>
          <w:rFonts w:cs="Times New Roman"/>
          <w:color w:val="000000"/>
          <w:szCs w:val="24"/>
        </w:rPr>
        <w:t xml:space="preserve">я будет </w:t>
      </w:r>
      <w:r w:rsidR="00142C68">
        <w:rPr>
          <w:rFonts w:cs="Times New Roman"/>
          <w:color w:val="000000"/>
          <w:szCs w:val="24"/>
        </w:rPr>
        <w:t>ф</w:t>
      </w:r>
      <w:r w:rsidRPr="002F155C">
        <w:rPr>
          <w:rFonts w:cs="Times New Roman"/>
          <w:color w:val="000000"/>
          <w:szCs w:val="24"/>
        </w:rPr>
        <w:t>ормирова</w:t>
      </w:r>
      <w:r>
        <w:rPr>
          <w:rFonts w:cs="Times New Roman"/>
          <w:color w:val="000000"/>
          <w:szCs w:val="24"/>
        </w:rPr>
        <w:t>ть</w:t>
      </w:r>
      <w:r w:rsidRPr="002F155C">
        <w:rPr>
          <w:rFonts w:cs="Times New Roman"/>
          <w:color w:val="000000"/>
          <w:szCs w:val="24"/>
        </w:rPr>
        <w:t xml:space="preserve"> документ закупки за период по отрицательным остаткам на конец периода</w:t>
      </w:r>
      <w:r w:rsidR="00DD4516">
        <w:rPr>
          <w:rFonts w:cs="Times New Roman"/>
          <w:b/>
          <w:color w:val="000000"/>
          <w:szCs w:val="24"/>
        </w:rPr>
        <w:t>.</w:t>
      </w:r>
    </w:p>
    <w:p w:rsidR="004D1437" w:rsidRPr="006A3DF9" w:rsidRDefault="004D1437" w:rsidP="006A3DF9">
      <w:pPr>
        <w:pStyle w:val="a8"/>
        <w:spacing w:before="120" w:after="200" w:line="276" w:lineRule="auto"/>
        <w:ind w:left="360"/>
        <w:contextualSpacing w:val="0"/>
        <w:rPr>
          <w:rFonts w:cs="Times New Roman"/>
          <w:color w:val="000000"/>
          <w:szCs w:val="24"/>
        </w:rPr>
      </w:pPr>
      <w:r w:rsidRPr="006A3DF9">
        <w:rPr>
          <w:rFonts w:cs="Times New Roman"/>
          <w:color w:val="000000"/>
          <w:szCs w:val="24"/>
        </w:rPr>
        <w:t>В обработку необходимо д</w:t>
      </w:r>
      <w:r w:rsidR="00CA14DA" w:rsidRPr="006A3DF9">
        <w:rPr>
          <w:rFonts w:cs="Times New Roman"/>
          <w:color w:val="000000"/>
          <w:szCs w:val="24"/>
        </w:rPr>
        <w:t>обавить:</w:t>
      </w:r>
    </w:p>
    <w:p w:rsidR="00A20C32" w:rsidRPr="00A20C32" w:rsidRDefault="004D1437" w:rsidP="00CA14DA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поле  «</w:t>
      </w:r>
      <w:r w:rsidR="00A20C32" w:rsidRPr="00D23388">
        <w:rPr>
          <w:rFonts w:cs="Times New Roman"/>
          <w:b/>
          <w:color w:val="000000"/>
          <w:szCs w:val="24"/>
        </w:rPr>
        <w:t>Организаци</w:t>
      </w:r>
      <w:r w:rsidRPr="00D23388">
        <w:rPr>
          <w:rFonts w:cs="Times New Roman"/>
          <w:b/>
          <w:color w:val="000000"/>
          <w:szCs w:val="24"/>
        </w:rPr>
        <w:t>я</w:t>
      </w:r>
      <w:r>
        <w:rPr>
          <w:rFonts w:cs="Times New Roman"/>
          <w:color w:val="000000"/>
          <w:szCs w:val="24"/>
        </w:rPr>
        <w:t>»</w:t>
      </w:r>
    </w:p>
    <w:p w:rsidR="00A20C32" w:rsidRPr="00A20C32" w:rsidRDefault="00D23388" w:rsidP="00CA14DA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поле «</w:t>
      </w:r>
      <w:r w:rsidR="00A20C32" w:rsidRPr="00D23388">
        <w:rPr>
          <w:rFonts w:cs="Times New Roman"/>
          <w:b/>
          <w:color w:val="000000"/>
          <w:szCs w:val="24"/>
        </w:rPr>
        <w:t>Период</w:t>
      </w:r>
      <w:r>
        <w:rPr>
          <w:rFonts w:cs="Times New Roman"/>
          <w:color w:val="000000"/>
          <w:szCs w:val="24"/>
        </w:rPr>
        <w:t>»</w:t>
      </w:r>
    </w:p>
    <w:p w:rsidR="00A20C32" w:rsidRPr="006A3DF9" w:rsidRDefault="003A576E" w:rsidP="006A3DF9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 w:rsidRPr="006A3DF9">
        <w:rPr>
          <w:rFonts w:cs="Times New Roman"/>
          <w:color w:val="000000"/>
          <w:szCs w:val="24"/>
        </w:rPr>
        <w:t>поле «</w:t>
      </w:r>
      <w:r w:rsidR="00A20C32" w:rsidRPr="006A3DF9">
        <w:rPr>
          <w:rFonts w:cs="Times New Roman"/>
          <w:b/>
          <w:color w:val="000000"/>
          <w:szCs w:val="24"/>
        </w:rPr>
        <w:t>Сумм</w:t>
      </w:r>
      <w:r w:rsidRPr="006A3DF9">
        <w:rPr>
          <w:rFonts w:cs="Times New Roman"/>
          <w:b/>
          <w:color w:val="000000"/>
          <w:szCs w:val="24"/>
        </w:rPr>
        <w:t>а</w:t>
      </w:r>
      <w:r w:rsidRPr="006A3DF9">
        <w:rPr>
          <w:rFonts w:cs="Times New Roman"/>
          <w:color w:val="000000"/>
          <w:szCs w:val="24"/>
        </w:rPr>
        <w:t>»</w:t>
      </w:r>
      <w:r w:rsidR="006A3DF9" w:rsidRPr="006A3DF9">
        <w:rPr>
          <w:rFonts w:cs="Times New Roman"/>
          <w:color w:val="000000"/>
          <w:szCs w:val="24"/>
        </w:rPr>
        <w:t>.</w:t>
      </w:r>
      <w:r w:rsidR="006A3DF9">
        <w:rPr>
          <w:rFonts w:cs="Times New Roman"/>
          <w:color w:val="000000"/>
          <w:szCs w:val="24"/>
        </w:rPr>
        <w:t xml:space="preserve"> В</w:t>
      </w:r>
      <w:r w:rsidR="00CA14DA" w:rsidRPr="006A3DF9">
        <w:rPr>
          <w:rFonts w:cs="Times New Roman"/>
          <w:color w:val="000000"/>
          <w:szCs w:val="24"/>
        </w:rPr>
        <w:t xml:space="preserve"> </w:t>
      </w:r>
      <w:r w:rsidR="006A3DF9">
        <w:rPr>
          <w:rFonts w:cs="Times New Roman"/>
          <w:color w:val="000000"/>
          <w:szCs w:val="24"/>
        </w:rPr>
        <w:t>это</w:t>
      </w:r>
      <w:r w:rsidR="00CA14DA" w:rsidRPr="006A3DF9">
        <w:rPr>
          <w:rFonts w:cs="Times New Roman"/>
          <w:color w:val="000000"/>
          <w:szCs w:val="24"/>
        </w:rPr>
        <w:t xml:space="preserve"> поле пользователь должен ввести </w:t>
      </w:r>
      <w:r w:rsidRPr="006A3DF9">
        <w:rPr>
          <w:rFonts w:cs="Times New Roman"/>
          <w:color w:val="000000"/>
          <w:szCs w:val="24"/>
        </w:rPr>
        <w:t>сумм</w:t>
      </w:r>
      <w:r w:rsidR="00CA14DA" w:rsidRPr="006A3DF9">
        <w:rPr>
          <w:rFonts w:cs="Times New Roman"/>
          <w:color w:val="000000"/>
          <w:szCs w:val="24"/>
        </w:rPr>
        <w:t>у</w:t>
      </w:r>
      <w:r w:rsidRPr="006A3DF9">
        <w:rPr>
          <w:rFonts w:cs="Times New Roman"/>
          <w:color w:val="000000"/>
          <w:szCs w:val="24"/>
        </w:rPr>
        <w:t xml:space="preserve">, </w:t>
      </w:r>
      <w:r w:rsidR="00A20C32" w:rsidRPr="006A3DF9">
        <w:rPr>
          <w:rFonts w:cs="Times New Roman"/>
          <w:color w:val="000000"/>
          <w:szCs w:val="24"/>
        </w:rPr>
        <w:t xml:space="preserve">на которую </w:t>
      </w:r>
      <w:r w:rsidR="00CA14DA" w:rsidRPr="006A3DF9">
        <w:rPr>
          <w:rFonts w:cs="Times New Roman"/>
          <w:color w:val="000000"/>
          <w:szCs w:val="24"/>
        </w:rPr>
        <w:t>будет сформирован</w:t>
      </w:r>
      <w:r w:rsidR="00A20C32" w:rsidRPr="006A3DF9">
        <w:rPr>
          <w:rFonts w:cs="Times New Roman"/>
          <w:color w:val="000000"/>
          <w:szCs w:val="24"/>
        </w:rPr>
        <w:t xml:space="preserve"> документ поступления</w:t>
      </w:r>
      <w:r w:rsidR="006A3DF9" w:rsidRPr="006A3DF9">
        <w:rPr>
          <w:rFonts w:cs="Times New Roman"/>
          <w:color w:val="000000"/>
          <w:szCs w:val="24"/>
        </w:rPr>
        <w:t xml:space="preserve"> </w:t>
      </w:r>
      <w:r w:rsidR="006A3DF9">
        <w:rPr>
          <w:rFonts w:cs="Times New Roman"/>
          <w:color w:val="000000"/>
          <w:szCs w:val="24"/>
        </w:rPr>
        <w:t>(сумма служит ориентиром).</w:t>
      </w:r>
    </w:p>
    <w:p w:rsidR="00A20C32" w:rsidRPr="003A576E" w:rsidRDefault="004D1437" w:rsidP="00CA14DA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 w:rsidRPr="003A576E">
        <w:rPr>
          <w:rFonts w:cs="Times New Roman"/>
          <w:color w:val="000000"/>
          <w:szCs w:val="24"/>
        </w:rPr>
        <w:t xml:space="preserve">поле </w:t>
      </w:r>
      <w:r w:rsidR="003A576E" w:rsidRPr="003A576E">
        <w:rPr>
          <w:rFonts w:cs="Times New Roman"/>
          <w:color w:val="000000"/>
          <w:szCs w:val="24"/>
        </w:rPr>
        <w:t>«</w:t>
      </w:r>
      <w:r w:rsidR="00A20C32" w:rsidRPr="003A576E">
        <w:rPr>
          <w:rFonts w:cs="Times New Roman"/>
          <w:b/>
          <w:color w:val="000000"/>
          <w:szCs w:val="24"/>
        </w:rPr>
        <w:t>Дат</w:t>
      </w:r>
      <w:r w:rsidRPr="003A576E">
        <w:rPr>
          <w:rFonts w:cs="Times New Roman"/>
          <w:b/>
          <w:color w:val="000000"/>
          <w:szCs w:val="24"/>
        </w:rPr>
        <w:t>а</w:t>
      </w:r>
      <w:r w:rsidR="003A576E" w:rsidRPr="003A576E">
        <w:rPr>
          <w:rFonts w:cs="Times New Roman"/>
          <w:b/>
          <w:color w:val="000000"/>
          <w:szCs w:val="24"/>
        </w:rPr>
        <w:t xml:space="preserve"> формируемого документа</w:t>
      </w:r>
      <w:r w:rsidR="003A576E" w:rsidRPr="003A576E">
        <w:rPr>
          <w:rFonts w:cs="Times New Roman"/>
          <w:color w:val="000000"/>
          <w:szCs w:val="24"/>
        </w:rPr>
        <w:t>»</w:t>
      </w:r>
      <w:r w:rsidR="003A576E">
        <w:rPr>
          <w:rFonts w:cs="Times New Roman"/>
          <w:color w:val="000000"/>
          <w:szCs w:val="24"/>
        </w:rPr>
        <w:t xml:space="preserve"> – тип значения дата (день, месяц, год)</w:t>
      </w:r>
      <w:r w:rsidR="003A576E" w:rsidRPr="003A576E">
        <w:rPr>
          <w:rFonts w:cs="Times New Roman"/>
          <w:color w:val="000000"/>
          <w:szCs w:val="24"/>
        </w:rPr>
        <w:t xml:space="preserve"> </w:t>
      </w:r>
      <w:r w:rsidRPr="003A576E">
        <w:rPr>
          <w:rFonts w:cs="Times New Roman"/>
          <w:color w:val="000000"/>
          <w:szCs w:val="24"/>
        </w:rPr>
        <w:t xml:space="preserve"> – дата </w:t>
      </w:r>
      <w:r w:rsidR="00A20C32" w:rsidRPr="003A576E">
        <w:rPr>
          <w:rFonts w:cs="Times New Roman"/>
          <w:color w:val="000000"/>
          <w:szCs w:val="24"/>
        </w:rPr>
        <w:t>формир</w:t>
      </w:r>
      <w:r w:rsidR="003A576E">
        <w:rPr>
          <w:rFonts w:cs="Times New Roman"/>
          <w:color w:val="000000"/>
          <w:szCs w:val="24"/>
        </w:rPr>
        <w:t>ования документа поступлений</w:t>
      </w:r>
      <w:r w:rsidR="00A20C32" w:rsidRPr="003A576E">
        <w:rPr>
          <w:rFonts w:cs="Times New Roman"/>
          <w:color w:val="000000"/>
          <w:szCs w:val="24"/>
        </w:rPr>
        <w:t xml:space="preserve"> </w:t>
      </w:r>
      <w:r w:rsidR="00CA14DA">
        <w:rPr>
          <w:rFonts w:cs="Times New Roman"/>
          <w:color w:val="000000"/>
          <w:szCs w:val="24"/>
        </w:rPr>
        <w:t>(</w:t>
      </w:r>
      <w:r w:rsidR="006A3DF9">
        <w:rPr>
          <w:rFonts w:cs="Times New Roman"/>
          <w:color w:val="000000"/>
          <w:szCs w:val="24"/>
          <w:shd w:val="clear" w:color="auto" w:fill="FFFF00"/>
        </w:rPr>
        <w:t>автоматом ставить текущую дату при открытии обработки</w:t>
      </w:r>
      <w:r w:rsidR="00CA14DA" w:rsidRPr="00CA14DA">
        <w:rPr>
          <w:rFonts w:cs="Times New Roman"/>
          <w:color w:val="000000"/>
          <w:szCs w:val="24"/>
          <w:shd w:val="clear" w:color="auto" w:fill="FFFF00"/>
        </w:rPr>
        <w:t>)</w:t>
      </w:r>
    </w:p>
    <w:p w:rsidR="00CA14DA" w:rsidRDefault="003A576E" w:rsidP="00CA14DA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поле «</w:t>
      </w:r>
      <w:r w:rsidR="00A20C32" w:rsidRPr="003A576E">
        <w:rPr>
          <w:rFonts w:cs="Times New Roman"/>
          <w:b/>
          <w:color w:val="000000"/>
          <w:szCs w:val="24"/>
        </w:rPr>
        <w:t>Тип цен</w:t>
      </w:r>
      <w:r w:rsidRPr="003A576E">
        <w:rPr>
          <w:rFonts w:cs="Times New Roman"/>
          <w:b/>
          <w:color w:val="000000"/>
          <w:szCs w:val="24"/>
        </w:rPr>
        <w:t>ы</w:t>
      </w:r>
      <w:r>
        <w:rPr>
          <w:rFonts w:cs="Times New Roman"/>
          <w:color w:val="000000"/>
          <w:szCs w:val="24"/>
        </w:rPr>
        <w:t>» с типом «</w:t>
      </w:r>
      <w:proofErr w:type="spellStart"/>
      <w:r w:rsidRPr="004D1437">
        <w:rPr>
          <w:rFonts w:cs="Times New Roman"/>
          <w:b/>
          <w:color w:val="000000"/>
          <w:szCs w:val="24"/>
        </w:rPr>
        <w:t>СправочникСсылка</w:t>
      </w:r>
      <w:r>
        <w:rPr>
          <w:rFonts w:cs="Times New Roman"/>
          <w:b/>
          <w:color w:val="000000"/>
          <w:szCs w:val="24"/>
        </w:rPr>
        <w:t>ТипыЦенНоменклатуры</w:t>
      </w:r>
      <w:proofErr w:type="spellEnd"/>
      <w:r>
        <w:rPr>
          <w:rFonts w:cs="Times New Roman"/>
          <w:b/>
          <w:color w:val="000000"/>
          <w:szCs w:val="24"/>
        </w:rPr>
        <w:t>»</w:t>
      </w:r>
      <w:r>
        <w:rPr>
          <w:rFonts w:cs="Times New Roman"/>
          <w:color w:val="000000"/>
          <w:szCs w:val="24"/>
        </w:rPr>
        <w:t xml:space="preserve"> </w:t>
      </w:r>
    </w:p>
    <w:p w:rsidR="00A20C32" w:rsidRPr="00A20C32" w:rsidRDefault="00CA14DA" w:rsidP="00CA14DA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в данном поле пользователь должен выбрать из списка </w:t>
      </w:r>
      <w:r w:rsidR="003A576E">
        <w:rPr>
          <w:rFonts w:cs="Times New Roman"/>
          <w:color w:val="000000"/>
          <w:szCs w:val="24"/>
        </w:rPr>
        <w:t>цен</w:t>
      </w:r>
      <w:r>
        <w:rPr>
          <w:rFonts w:cs="Times New Roman"/>
          <w:color w:val="000000"/>
          <w:szCs w:val="24"/>
        </w:rPr>
        <w:t>у,</w:t>
      </w:r>
      <w:r w:rsidR="003A576E">
        <w:rPr>
          <w:rFonts w:cs="Times New Roman"/>
          <w:color w:val="000000"/>
          <w:szCs w:val="24"/>
        </w:rPr>
        <w:t xml:space="preserve"> </w:t>
      </w:r>
      <w:r w:rsidR="00A20C32" w:rsidRPr="00A20C32">
        <w:rPr>
          <w:rFonts w:cs="Times New Roman"/>
          <w:color w:val="000000"/>
          <w:szCs w:val="24"/>
        </w:rPr>
        <w:t>по котор</w:t>
      </w:r>
      <w:r w:rsidR="003A576E">
        <w:rPr>
          <w:rFonts w:cs="Times New Roman"/>
          <w:color w:val="000000"/>
          <w:szCs w:val="24"/>
        </w:rPr>
        <w:t>ой должны</w:t>
      </w:r>
      <w:r w:rsidR="00A20C32" w:rsidRPr="00A20C32">
        <w:rPr>
          <w:rFonts w:cs="Times New Roman"/>
          <w:color w:val="000000"/>
          <w:szCs w:val="24"/>
        </w:rPr>
        <w:t xml:space="preserve"> формир</w:t>
      </w:r>
      <w:r w:rsidR="003A576E">
        <w:rPr>
          <w:rFonts w:cs="Times New Roman"/>
          <w:color w:val="000000"/>
          <w:szCs w:val="24"/>
        </w:rPr>
        <w:t>оваться</w:t>
      </w:r>
      <w:r w:rsidR="00CC1F3F">
        <w:rPr>
          <w:rFonts w:cs="Times New Roman"/>
          <w:color w:val="000000"/>
          <w:szCs w:val="24"/>
        </w:rPr>
        <w:t xml:space="preserve"> перепродажи.</w:t>
      </w:r>
    </w:p>
    <w:p w:rsidR="00A20C32" w:rsidRPr="00A20C32" w:rsidRDefault="003A576E" w:rsidP="00CA14DA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поле «</w:t>
      </w:r>
      <w:r w:rsidR="00A20C32" w:rsidRPr="003A576E">
        <w:rPr>
          <w:rFonts w:cs="Times New Roman"/>
          <w:b/>
          <w:color w:val="000000"/>
          <w:szCs w:val="24"/>
        </w:rPr>
        <w:t>Контрагент</w:t>
      </w:r>
      <w:r>
        <w:rPr>
          <w:rFonts w:cs="Times New Roman"/>
          <w:color w:val="000000"/>
          <w:szCs w:val="24"/>
        </w:rPr>
        <w:t>»</w:t>
      </w:r>
      <w:r w:rsidR="00FD2285" w:rsidRPr="00FD228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 типом «</w:t>
      </w:r>
      <w:proofErr w:type="spellStart"/>
      <w:r w:rsidR="00FD2285" w:rsidRPr="003A576E">
        <w:rPr>
          <w:rFonts w:cs="Times New Roman"/>
          <w:b/>
          <w:color w:val="000000"/>
          <w:szCs w:val="24"/>
        </w:rPr>
        <w:t>СправочникСсылкаКонтрагенты</w:t>
      </w:r>
      <w:proofErr w:type="spellEnd"/>
      <w:r w:rsidR="00FD2285">
        <w:rPr>
          <w:rFonts w:cs="Times New Roman"/>
          <w:color w:val="000000"/>
          <w:szCs w:val="24"/>
        </w:rPr>
        <w:t>»</w:t>
      </w:r>
    </w:p>
    <w:p w:rsidR="00CA14DA" w:rsidRDefault="003A576E" w:rsidP="00CA14DA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поле «</w:t>
      </w:r>
      <w:r w:rsidR="00A20C32" w:rsidRPr="003A576E">
        <w:rPr>
          <w:rFonts w:cs="Times New Roman"/>
          <w:b/>
          <w:color w:val="000000"/>
          <w:szCs w:val="24"/>
        </w:rPr>
        <w:t>Процент наценки</w:t>
      </w:r>
      <w:r>
        <w:rPr>
          <w:rFonts w:cs="Times New Roman"/>
          <w:color w:val="000000"/>
          <w:szCs w:val="24"/>
        </w:rPr>
        <w:t>»</w:t>
      </w:r>
      <w:r w:rsidR="00142C68">
        <w:rPr>
          <w:rFonts w:cs="Times New Roman"/>
          <w:color w:val="000000"/>
          <w:szCs w:val="24"/>
        </w:rPr>
        <w:t xml:space="preserve"> -</w:t>
      </w:r>
      <w:r w:rsidR="00A20C32" w:rsidRPr="00A20C32">
        <w:rPr>
          <w:rFonts w:cs="Times New Roman"/>
          <w:color w:val="000000"/>
          <w:szCs w:val="24"/>
        </w:rPr>
        <w:t xml:space="preserve"> </w:t>
      </w:r>
      <w:r w:rsidR="00142C68">
        <w:rPr>
          <w:rFonts w:cs="Times New Roman"/>
          <w:color w:val="000000"/>
          <w:szCs w:val="24"/>
        </w:rPr>
        <w:t>тип значения число</w:t>
      </w:r>
      <w:r w:rsidR="00142C68" w:rsidRPr="00A20C32">
        <w:rPr>
          <w:rFonts w:cs="Times New Roman"/>
          <w:color w:val="000000"/>
          <w:szCs w:val="24"/>
        </w:rPr>
        <w:t xml:space="preserve"> </w:t>
      </w:r>
    </w:p>
    <w:p w:rsidR="00874C5E" w:rsidRDefault="00235927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данное поле пользователь должен ввести число – процент, на величину которого произойдет увеличение значения цены из «</w:t>
      </w:r>
      <w:r w:rsidRPr="00235927">
        <w:rPr>
          <w:rFonts w:cs="Times New Roman"/>
          <w:b/>
          <w:color w:val="000000"/>
          <w:szCs w:val="24"/>
        </w:rPr>
        <w:t>Типа цены</w:t>
      </w:r>
      <w:r>
        <w:rPr>
          <w:rFonts w:cs="Times New Roman"/>
          <w:color w:val="000000"/>
          <w:szCs w:val="24"/>
        </w:rPr>
        <w:t xml:space="preserve">» </w:t>
      </w:r>
      <w:r w:rsidR="00A20C32" w:rsidRPr="00A20C32">
        <w:rPr>
          <w:rFonts w:cs="Times New Roman"/>
          <w:color w:val="000000"/>
          <w:szCs w:val="24"/>
        </w:rPr>
        <w:t xml:space="preserve">(то есть цены товаров в </w:t>
      </w:r>
      <w:r>
        <w:rPr>
          <w:rFonts w:cs="Times New Roman"/>
          <w:color w:val="000000"/>
          <w:szCs w:val="24"/>
        </w:rPr>
        <w:t xml:space="preserve">сформированном </w:t>
      </w:r>
      <w:r w:rsidR="00A20C32" w:rsidRPr="00A20C32">
        <w:rPr>
          <w:rFonts w:cs="Times New Roman"/>
          <w:color w:val="000000"/>
          <w:szCs w:val="24"/>
        </w:rPr>
        <w:t xml:space="preserve">документе будут выше цен из </w:t>
      </w:r>
      <w:r>
        <w:rPr>
          <w:rFonts w:cs="Times New Roman"/>
          <w:color w:val="000000"/>
          <w:szCs w:val="24"/>
        </w:rPr>
        <w:t>поля «</w:t>
      </w:r>
      <w:r w:rsidRPr="00235927">
        <w:rPr>
          <w:rFonts w:cs="Times New Roman"/>
          <w:b/>
          <w:color w:val="000000"/>
          <w:szCs w:val="24"/>
        </w:rPr>
        <w:t>Тип цены</w:t>
      </w:r>
      <w:r>
        <w:rPr>
          <w:rFonts w:cs="Times New Roman"/>
          <w:color w:val="000000"/>
          <w:szCs w:val="24"/>
        </w:rPr>
        <w:t xml:space="preserve">» </w:t>
      </w:r>
      <w:r w:rsidR="00A20C32" w:rsidRPr="00A20C32">
        <w:rPr>
          <w:rFonts w:cs="Times New Roman"/>
          <w:color w:val="000000"/>
          <w:szCs w:val="24"/>
        </w:rPr>
        <w:t xml:space="preserve">на процент из этого </w:t>
      </w:r>
      <w:r>
        <w:rPr>
          <w:rFonts w:cs="Times New Roman"/>
          <w:color w:val="000000"/>
          <w:szCs w:val="24"/>
        </w:rPr>
        <w:t>поля</w:t>
      </w:r>
      <w:r w:rsidR="00142C68">
        <w:rPr>
          <w:rFonts w:cs="Times New Roman"/>
          <w:color w:val="000000"/>
          <w:szCs w:val="24"/>
        </w:rPr>
        <w:t>)</w:t>
      </w:r>
    </w:p>
    <w:p w:rsidR="00874C5E" w:rsidRPr="00874C5E" w:rsidRDefault="00FD2285" w:rsidP="00874C5E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кнопка «</w:t>
      </w:r>
      <w:r w:rsidRPr="00FD2285">
        <w:rPr>
          <w:rFonts w:cs="Times New Roman"/>
          <w:b/>
          <w:color w:val="000000"/>
          <w:szCs w:val="24"/>
        </w:rPr>
        <w:t>Сформировать</w:t>
      </w:r>
      <w:r>
        <w:rPr>
          <w:rFonts w:cs="Times New Roman"/>
          <w:color w:val="000000"/>
          <w:szCs w:val="24"/>
        </w:rPr>
        <w:t>»</w:t>
      </w:r>
      <w:r w:rsidR="00142C68">
        <w:rPr>
          <w:rFonts w:cs="Times New Roman"/>
          <w:color w:val="000000"/>
          <w:szCs w:val="24"/>
        </w:rPr>
        <w:t xml:space="preserve"> - по кнопке формируется </w:t>
      </w:r>
      <w:r w:rsidR="00142C68" w:rsidRPr="00A20C32">
        <w:rPr>
          <w:rFonts w:cs="Times New Roman"/>
          <w:color w:val="000000"/>
          <w:szCs w:val="24"/>
        </w:rPr>
        <w:t xml:space="preserve">один </w:t>
      </w:r>
      <w:r w:rsidR="00142C68">
        <w:rPr>
          <w:rFonts w:cs="Times New Roman"/>
          <w:color w:val="000000"/>
          <w:szCs w:val="24"/>
        </w:rPr>
        <w:t xml:space="preserve">документ </w:t>
      </w:r>
      <w:r w:rsidR="00142C68" w:rsidRPr="002F155C">
        <w:rPr>
          <w:rFonts w:cs="Times New Roman"/>
          <w:color w:val="000000"/>
          <w:szCs w:val="24"/>
        </w:rPr>
        <w:t>закупки за период по отрицательным остаткам на конец периода</w:t>
      </w:r>
      <w:r w:rsidR="00142C68" w:rsidRPr="00142C68">
        <w:rPr>
          <w:rFonts w:cs="Times New Roman"/>
          <w:color w:val="000000"/>
          <w:szCs w:val="24"/>
        </w:rPr>
        <w:t xml:space="preserve"> </w:t>
      </w:r>
      <w:r w:rsidR="00142C68" w:rsidRPr="00A20C32">
        <w:rPr>
          <w:rFonts w:cs="Times New Roman"/>
          <w:color w:val="000000"/>
          <w:szCs w:val="24"/>
        </w:rPr>
        <w:t xml:space="preserve">на сумму, </w:t>
      </w:r>
      <w:r w:rsidR="00142C68" w:rsidRPr="00CA14DA">
        <w:rPr>
          <w:rFonts w:cs="Times New Roman"/>
          <w:b/>
          <w:color w:val="000000"/>
          <w:szCs w:val="24"/>
          <w:u w:val="single"/>
        </w:rPr>
        <w:t xml:space="preserve">не </w:t>
      </w:r>
      <w:r w:rsidR="00CC1F3F">
        <w:rPr>
          <w:rFonts w:cs="Times New Roman"/>
          <w:b/>
          <w:color w:val="000000"/>
          <w:szCs w:val="24"/>
          <w:u w:val="single"/>
        </w:rPr>
        <w:t>больше</w:t>
      </w:r>
      <w:r w:rsidR="00142C68" w:rsidRPr="00A20C32">
        <w:rPr>
          <w:rFonts w:cs="Times New Roman"/>
          <w:color w:val="000000"/>
          <w:szCs w:val="24"/>
        </w:rPr>
        <w:t xml:space="preserve"> </w:t>
      </w:r>
      <w:r w:rsidR="00142C68">
        <w:rPr>
          <w:rFonts w:cs="Times New Roman"/>
          <w:color w:val="000000"/>
          <w:szCs w:val="24"/>
        </w:rPr>
        <w:lastRenderedPageBreak/>
        <w:t xml:space="preserve">суммы, </w:t>
      </w:r>
      <w:r w:rsidR="00142C68" w:rsidRPr="00A20C32">
        <w:rPr>
          <w:rFonts w:cs="Times New Roman"/>
          <w:color w:val="000000"/>
          <w:szCs w:val="24"/>
        </w:rPr>
        <w:t>зада</w:t>
      </w:r>
      <w:r w:rsidR="00142C68">
        <w:rPr>
          <w:rFonts w:cs="Times New Roman"/>
          <w:color w:val="000000"/>
          <w:szCs w:val="24"/>
        </w:rPr>
        <w:t>нн</w:t>
      </w:r>
      <w:r w:rsidR="00142C68" w:rsidRPr="00A20C32">
        <w:rPr>
          <w:rFonts w:cs="Times New Roman"/>
          <w:color w:val="000000"/>
          <w:szCs w:val="24"/>
        </w:rPr>
        <w:t>ой в параметрах.</w:t>
      </w:r>
      <w:r w:rsidR="00874C5E" w:rsidRPr="00874C5E">
        <w:rPr>
          <w:rFonts w:cs="Times New Roman"/>
          <w:color w:val="0D0D0D" w:themeColor="text1" w:themeTint="F2"/>
          <w:szCs w:val="24"/>
        </w:rPr>
        <w:t xml:space="preserve"> </w:t>
      </w:r>
      <w:r w:rsidR="00874C5E"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5100306" cy="2267712"/>
            <wp:effectExtent l="19050" t="0" r="5094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61" cy="226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5E" w:rsidRPr="00874C5E" w:rsidRDefault="00874C5E" w:rsidP="00874C5E">
      <w:pPr>
        <w:pStyle w:val="a8"/>
        <w:spacing w:before="120" w:after="200" w:line="276" w:lineRule="auto"/>
        <w:ind w:left="1080"/>
        <w:contextualSpacing w:val="0"/>
        <w:rPr>
          <w:rFonts w:cs="Times New Roman"/>
          <w:color w:val="000000"/>
          <w:szCs w:val="24"/>
        </w:rPr>
      </w:pPr>
    </w:p>
    <w:p w:rsidR="00813555" w:rsidRDefault="00813555" w:rsidP="00874C5E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Если хотя бы одно поле не заполнено, выдавать </w:t>
      </w:r>
      <w:r w:rsidR="00126CD5">
        <w:rPr>
          <w:rFonts w:cs="Times New Roman"/>
          <w:color w:val="000000"/>
          <w:szCs w:val="24"/>
        </w:rPr>
        <w:t>соответствующее сообщение (такое-то поле не заполнено).</w:t>
      </w:r>
    </w:p>
    <w:p w:rsidR="00813555" w:rsidRDefault="00813555" w:rsidP="00874C5E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Если за указанный пользователем период суммы отрицательных остатков меньше, введенной суммы пользователем, то формировать документ по всем имеющимся остаткам.</w:t>
      </w:r>
    </w:p>
    <w:p w:rsidR="00D30874" w:rsidRDefault="00813555" w:rsidP="00D30874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Если за указанный пользователем период суммы отрицательных остатков отсутствуют, выдавать сообщение</w:t>
      </w:r>
      <w:r w:rsidR="00D30874">
        <w:rPr>
          <w:rFonts w:cs="Times New Roman"/>
          <w:color w:val="000000"/>
          <w:szCs w:val="24"/>
        </w:rPr>
        <w:t>: «</w:t>
      </w:r>
      <w:r w:rsidR="00D30874" w:rsidRPr="00D30874">
        <w:rPr>
          <w:rFonts w:cs="Times New Roman"/>
          <w:i/>
          <w:color w:val="000000"/>
          <w:szCs w:val="24"/>
        </w:rPr>
        <w:t>Отрицательные остатки за указанный период отсутствуют!</w:t>
      </w:r>
      <w:r w:rsidR="00D30874">
        <w:rPr>
          <w:rFonts w:cs="Times New Roman"/>
          <w:color w:val="000000"/>
          <w:szCs w:val="24"/>
        </w:rPr>
        <w:t>»</w:t>
      </w:r>
      <w:r w:rsidR="009F0A17">
        <w:rPr>
          <w:rFonts w:cs="Times New Roman"/>
          <w:color w:val="000000"/>
          <w:szCs w:val="24"/>
        </w:rPr>
        <w:t xml:space="preserve"> и ничего не формировать.</w:t>
      </w:r>
    </w:p>
    <w:p w:rsidR="00874C5E" w:rsidRPr="00D30874" w:rsidRDefault="00874C5E" w:rsidP="00D30874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 w:rsidRPr="00D30874">
        <w:rPr>
          <w:rFonts w:cs="Times New Roman"/>
          <w:color w:val="0D0D0D" w:themeColor="text1" w:themeTint="F2"/>
          <w:szCs w:val="24"/>
        </w:rPr>
        <w:t xml:space="preserve">Отрицательные остатки получать на конец указанного периода </w:t>
      </w:r>
      <w:r w:rsidR="00B6484E">
        <w:rPr>
          <w:rFonts w:cs="Times New Roman"/>
          <w:color w:val="0D0D0D" w:themeColor="text1" w:themeTint="F2"/>
          <w:szCs w:val="24"/>
        </w:rPr>
        <w:t>по данным тех же счетов или регистров, по которым строится отчет «</w:t>
      </w:r>
      <w:r w:rsidR="00B6484E" w:rsidRPr="00B6484E">
        <w:rPr>
          <w:rFonts w:cs="Times New Roman"/>
          <w:b/>
          <w:color w:val="0D0D0D" w:themeColor="text1" w:themeTint="F2"/>
          <w:szCs w:val="24"/>
        </w:rPr>
        <w:t>Склад / Отчеты по складу / Остатки товаров</w:t>
      </w:r>
      <w:r w:rsidR="00B6484E">
        <w:rPr>
          <w:rFonts w:cs="Times New Roman"/>
          <w:color w:val="0D0D0D" w:themeColor="text1" w:themeTint="F2"/>
          <w:szCs w:val="24"/>
        </w:rPr>
        <w:t>»</w:t>
      </w:r>
      <w:r w:rsidRPr="00D30874">
        <w:rPr>
          <w:rFonts w:cs="Times New Roman"/>
          <w:color w:val="0D0D0D" w:themeColor="text1" w:themeTint="F2"/>
          <w:szCs w:val="24"/>
        </w:rPr>
        <w:t>.</w:t>
      </w:r>
    </w:p>
    <w:p w:rsidR="00874C5E" w:rsidRPr="00874C5E" w:rsidRDefault="00874C5E" w:rsidP="00874C5E">
      <w:pPr>
        <w:pStyle w:val="a8"/>
        <w:numPr>
          <w:ilvl w:val="1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D0D0D" w:themeColor="text1" w:themeTint="F2"/>
          <w:szCs w:val="24"/>
        </w:rPr>
        <w:t>Механизм создания документа поступления следующий:</w:t>
      </w:r>
    </w:p>
    <w:p w:rsidR="00700679" w:rsidRDefault="00874C5E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поле «</w:t>
      </w:r>
      <w:r w:rsidRPr="003A576E">
        <w:rPr>
          <w:rFonts w:cs="Times New Roman"/>
          <w:b/>
          <w:color w:val="000000"/>
          <w:szCs w:val="24"/>
        </w:rPr>
        <w:t>Контрагент</w:t>
      </w:r>
      <w:r>
        <w:rPr>
          <w:rFonts w:cs="Times New Roman"/>
          <w:color w:val="000000"/>
          <w:szCs w:val="24"/>
        </w:rPr>
        <w:t>»</w:t>
      </w:r>
      <w:r w:rsidRPr="00FD228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проставляется контрагент выбранный пользователем в обработке в поле «</w:t>
      </w:r>
      <w:r w:rsidRPr="003A576E">
        <w:rPr>
          <w:rFonts w:cs="Times New Roman"/>
          <w:b/>
          <w:color w:val="000000"/>
          <w:szCs w:val="24"/>
        </w:rPr>
        <w:t>Контрагент</w:t>
      </w:r>
      <w:r>
        <w:rPr>
          <w:rFonts w:cs="Times New Roman"/>
          <w:color w:val="000000"/>
          <w:szCs w:val="24"/>
        </w:rPr>
        <w:t>»</w:t>
      </w:r>
      <w:r w:rsidRPr="00FD2285">
        <w:rPr>
          <w:rFonts w:cs="Times New Roman"/>
          <w:color w:val="000000"/>
          <w:szCs w:val="24"/>
        </w:rPr>
        <w:t xml:space="preserve"> </w:t>
      </w:r>
    </w:p>
    <w:p w:rsidR="00CB2554" w:rsidRDefault="00CB2554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поле  «</w:t>
      </w:r>
      <w:r w:rsidRPr="00D23388">
        <w:rPr>
          <w:rFonts w:cs="Times New Roman"/>
          <w:b/>
          <w:color w:val="000000"/>
          <w:szCs w:val="24"/>
        </w:rPr>
        <w:t>Организация</w:t>
      </w:r>
      <w:r>
        <w:rPr>
          <w:rFonts w:cs="Times New Roman"/>
          <w:color w:val="000000"/>
          <w:szCs w:val="24"/>
        </w:rPr>
        <w:t>» проставляется организация выбранная пользователем в обработке в поле «</w:t>
      </w:r>
      <w:r w:rsidRPr="00D23388">
        <w:rPr>
          <w:rFonts w:cs="Times New Roman"/>
          <w:b/>
          <w:color w:val="000000"/>
          <w:szCs w:val="24"/>
        </w:rPr>
        <w:t>Организация</w:t>
      </w:r>
      <w:r>
        <w:rPr>
          <w:rFonts w:cs="Times New Roman"/>
          <w:color w:val="000000"/>
          <w:szCs w:val="24"/>
        </w:rPr>
        <w:t>»</w:t>
      </w:r>
    </w:p>
    <w:p w:rsidR="00CB2554" w:rsidRDefault="00CB2554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Поле «</w:t>
      </w:r>
      <w:r w:rsidRPr="00CB2554">
        <w:rPr>
          <w:rFonts w:cs="Times New Roman"/>
          <w:b/>
          <w:color w:val="000000"/>
          <w:szCs w:val="24"/>
        </w:rPr>
        <w:t>Склад</w:t>
      </w:r>
      <w:r>
        <w:rPr>
          <w:rFonts w:cs="Times New Roman"/>
          <w:color w:val="000000"/>
          <w:szCs w:val="24"/>
        </w:rPr>
        <w:t>» - проставляется основной склад</w:t>
      </w:r>
    </w:p>
    <w:p w:rsidR="000C0F7F" w:rsidRPr="000C0F7F" w:rsidRDefault="009C10A0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Поле «</w:t>
      </w:r>
      <w:r w:rsidRPr="009C10A0">
        <w:rPr>
          <w:rFonts w:cs="Times New Roman"/>
          <w:b/>
          <w:color w:val="000000"/>
          <w:szCs w:val="24"/>
        </w:rPr>
        <w:t>Договор</w:t>
      </w:r>
      <w:r>
        <w:rPr>
          <w:rFonts w:cs="Times New Roman"/>
          <w:color w:val="000000"/>
          <w:szCs w:val="24"/>
        </w:rPr>
        <w:t>»</w:t>
      </w:r>
      <w:r w:rsidR="000C0F7F">
        <w:rPr>
          <w:rFonts w:cs="Times New Roman"/>
          <w:color w:val="000000"/>
          <w:szCs w:val="24"/>
        </w:rPr>
        <w:t xml:space="preserve"> </w:t>
      </w:r>
      <w:r w:rsidR="000C0F7F" w:rsidRPr="00AD3D70">
        <w:rPr>
          <w:rFonts w:cs="Times New Roman"/>
          <w:szCs w:val="24"/>
        </w:rPr>
        <w:t>заполняется</w:t>
      </w:r>
      <w:r w:rsidR="000C0F7F">
        <w:rPr>
          <w:rFonts w:cs="Times New Roman"/>
          <w:szCs w:val="24"/>
        </w:rPr>
        <w:t>, договором между выбранной организацией и выбранным контрагентом</w:t>
      </w:r>
      <w:r w:rsidR="000C0F7F" w:rsidRPr="00AD3D70">
        <w:rPr>
          <w:rFonts w:cs="Times New Roman"/>
          <w:szCs w:val="24"/>
        </w:rPr>
        <w:t xml:space="preserve"> </w:t>
      </w:r>
    </w:p>
    <w:p w:rsidR="009C10A0" w:rsidRDefault="000C0F7F" w:rsidP="000C0F7F">
      <w:pPr>
        <w:pStyle w:val="a8"/>
        <w:numPr>
          <w:ilvl w:val="3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 w:rsidRPr="00AD3D70">
        <w:rPr>
          <w:rFonts w:cs="Times New Roman"/>
          <w:szCs w:val="24"/>
        </w:rPr>
        <w:t xml:space="preserve">если </w:t>
      </w:r>
      <w:r>
        <w:rPr>
          <w:rFonts w:cs="Times New Roman"/>
          <w:szCs w:val="24"/>
        </w:rPr>
        <w:t>договора между выбранной организацией и выбранным контрагентом</w:t>
      </w:r>
      <w:r w:rsidRPr="00AD3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нет, то проставляется «</w:t>
      </w:r>
      <w:r w:rsidRPr="000C0F7F">
        <w:rPr>
          <w:rFonts w:cs="Times New Roman"/>
          <w:b/>
          <w:szCs w:val="24"/>
        </w:rPr>
        <w:t>Без договора</w:t>
      </w:r>
      <w:r>
        <w:rPr>
          <w:rFonts w:cs="Times New Roman"/>
          <w:szCs w:val="24"/>
        </w:rPr>
        <w:t>»</w:t>
      </w:r>
      <w:r w:rsidR="009F0A17">
        <w:rPr>
          <w:rFonts w:cs="Times New Roman"/>
          <w:szCs w:val="24"/>
        </w:rPr>
        <w:t xml:space="preserve"> (создать договор с таким названием, а перед созданием поискать его по этому названию).</w:t>
      </w:r>
    </w:p>
    <w:p w:rsidR="009F0A17" w:rsidRDefault="009F0A17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 w:rsidRPr="009F0A17">
        <w:rPr>
          <w:rFonts w:cs="Times New Roman"/>
          <w:b/>
          <w:color w:val="000000"/>
          <w:szCs w:val="24"/>
        </w:rPr>
        <w:t>Номер</w:t>
      </w:r>
      <w:r>
        <w:rPr>
          <w:rFonts w:cs="Times New Roman"/>
          <w:color w:val="000000"/>
          <w:szCs w:val="24"/>
        </w:rPr>
        <w:t xml:space="preserve"> – автоматически тот, который </w:t>
      </w:r>
      <w:proofErr w:type="spellStart"/>
      <w:r>
        <w:rPr>
          <w:rFonts w:cs="Times New Roman"/>
          <w:color w:val="000000"/>
          <w:szCs w:val="24"/>
        </w:rPr>
        <w:t>присвоет</w:t>
      </w:r>
      <w:proofErr w:type="spellEnd"/>
      <w:r>
        <w:rPr>
          <w:rFonts w:cs="Times New Roman"/>
          <w:color w:val="000000"/>
          <w:szCs w:val="24"/>
        </w:rPr>
        <w:t xml:space="preserve"> программа</w:t>
      </w:r>
    </w:p>
    <w:p w:rsidR="000C0F7F" w:rsidRDefault="009F0A17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 w:rsidRPr="009F0A17">
        <w:rPr>
          <w:rFonts w:cs="Times New Roman"/>
          <w:b/>
          <w:color w:val="000000"/>
          <w:szCs w:val="24"/>
        </w:rPr>
        <w:lastRenderedPageBreak/>
        <w:t>Дата</w:t>
      </w:r>
      <w:r>
        <w:rPr>
          <w:rFonts w:cs="Times New Roman"/>
          <w:color w:val="000000"/>
          <w:szCs w:val="24"/>
        </w:rPr>
        <w:t xml:space="preserve"> из поля обработки </w:t>
      </w:r>
      <w:r w:rsidRPr="003A576E">
        <w:rPr>
          <w:rFonts w:cs="Times New Roman"/>
          <w:color w:val="000000"/>
          <w:szCs w:val="24"/>
        </w:rPr>
        <w:t>«</w:t>
      </w:r>
      <w:r w:rsidRPr="003A576E">
        <w:rPr>
          <w:rFonts w:cs="Times New Roman"/>
          <w:b/>
          <w:color w:val="000000"/>
          <w:szCs w:val="24"/>
        </w:rPr>
        <w:t>Дата формируемого документа</w:t>
      </w:r>
      <w:r w:rsidRPr="003A576E">
        <w:rPr>
          <w:rFonts w:cs="Times New Roman"/>
          <w:color w:val="000000"/>
          <w:szCs w:val="24"/>
        </w:rPr>
        <w:t>»</w:t>
      </w:r>
      <w:r w:rsidR="000C0F7F">
        <w:rPr>
          <w:rFonts w:cs="Times New Roman"/>
          <w:color w:val="000000"/>
          <w:szCs w:val="24"/>
        </w:rPr>
        <w:t>.</w:t>
      </w:r>
    </w:p>
    <w:p w:rsidR="00CB2554" w:rsidRPr="00CB2554" w:rsidRDefault="00CB2554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табличную часть «</w:t>
      </w:r>
      <w:r w:rsidRPr="00CB2554">
        <w:rPr>
          <w:rFonts w:cs="Times New Roman"/>
          <w:b/>
          <w:color w:val="000000"/>
          <w:szCs w:val="24"/>
        </w:rPr>
        <w:t>Товары</w:t>
      </w:r>
      <w:r>
        <w:rPr>
          <w:rFonts w:cs="Times New Roman"/>
          <w:color w:val="000000"/>
          <w:szCs w:val="24"/>
        </w:rPr>
        <w:t xml:space="preserve">» подставляется вся номенклатура, имеющаяся в отрицательных остатках в </w:t>
      </w:r>
      <w:r w:rsidRPr="00874C5E">
        <w:rPr>
          <w:rFonts w:cs="Times New Roman"/>
          <w:color w:val="0D0D0D" w:themeColor="text1" w:themeTint="F2"/>
          <w:szCs w:val="24"/>
        </w:rPr>
        <w:t>регистр</w:t>
      </w:r>
      <w:r>
        <w:rPr>
          <w:rFonts w:cs="Times New Roman"/>
          <w:color w:val="0D0D0D" w:themeColor="text1" w:themeTint="F2"/>
          <w:szCs w:val="24"/>
        </w:rPr>
        <w:t>е</w:t>
      </w:r>
      <w:r w:rsidRPr="00874C5E">
        <w:rPr>
          <w:rFonts w:cs="Times New Roman"/>
          <w:color w:val="0D0D0D" w:themeColor="text1" w:themeTint="F2"/>
          <w:szCs w:val="24"/>
        </w:rPr>
        <w:t xml:space="preserve"> «</w:t>
      </w:r>
      <w:r w:rsidRPr="00874C5E">
        <w:rPr>
          <w:rFonts w:cs="Times New Roman"/>
          <w:b/>
          <w:color w:val="0D0D0D" w:themeColor="text1" w:themeTint="F2"/>
          <w:szCs w:val="24"/>
        </w:rPr>
        <w:t>Товары на складах</w:t>
      </w:r>
      <w:r w:rsidRPr="00874C5E">
        <w:rPr>
          <w:rFonts w:cs="Times New Roman"/>
          <w:color w:val="0D0D0D" w:themeColor="text1" w:themeTint="F2"/>
          <w:szCs w:val="24"/>
        </w:rPr>
        <w:t>»</w:t>
      </w:r>
    </w:p>
    <w:p w:rsidR="000C0F7F" w:rsidRDefault="000C0F7F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Цена номенклатуры формируется исходя из</w:t>
      </w:r>
      <w:r w:rsidR="0018296D">
        <w:rPr>
          <w:rFonts w:cs="Times New Roman"/>
          <w:color w:val="000000"/>
          <w:szCs w:val="24"/>
        </w:rPr>
        <w:t xml:space="preserve"> назначенной пользователем</w:t>
      </w:r>
      <w:r>
        <w:rPr>
          <w:rFonts w:cs="Times New Roman"/>
          <w:color w:val="000000"/>
          <w:szCs w:val="24"/>
        </w:rPr>
        <w:t xml:space="preserve"> наценки</w:t>
      </w:r>
      <w:r w:rsidR="0018296D">
        <w:rPr>
          <w:rFonts w:cs="Times New Roman"/>
          <w:color w:val="000000"/>
          <w:szCs w:val="24"/>
        </w:rPr>
        <w:t xml:space="preserve"> «</w:t>
      </w:r>
      <w:r w:rsidR="0018296D" w:rsidRPr="0018296D">
        <w:rPr>
          <w:rFonts w:cs="Times New Roman"/>
          <w:b/>
          <w:color w:val="000000"/>
          <w:szCs w:val="24"/>
        </w:rPr>
        <w:t>Процент наценки</w:t>
      </w:r>
      <w:r w:rsidR="0018296D">
        <w:rPr>
          <w:rFonts w:cs="Times New Roman"/>
          <w:color w:val="000000"/>
          <w:szCs w:val="24"/>
        </w:rPr>
        <w:t xml:space="preserve">» на </w:t>
      </w:r>
      <w:r>
        <w:rPr>
          <w:rFonts w:cs="Times New Roman"/>
          <w:color w:val="000000"/>
          <w:szCs w:val="24"/>
        </w:rPr>
        <w:t>выбранн</w:t>
      </w:r>
      <w:r w:rsidR="0018296D">
        <w:rPr>
          <w:rFonts w:cs="Times New Roman"/>
          <w:color w:val="000000"/>
          <w:szCs w:val="24"/>
        </w:rPr>
        <w:t>ый</w:t>
      </w:r>
      <w:r>
        <w:rPr>
          <w:rFonts w:cs="Times New Roman"/>
          <w:color w:val="000000"/>
          <w:szCs w:val="24"/>
        </w:rPr>
        <w:t xml:space="preserve"> пользователем</w:t>
      </w:r>
      <w:r w:rsidR="0018296D">
        <w:rPr>
          <w:rFonts w:cs="Times New Roman"/>
          <w:color w:val="000000"/>
          <w:szCs w:val="24"/>
        </w:rPr>
        <w:t xml:space="preserve"> «</w:t>
      </w:r>
      <w:r w:rsidRPr="0018296D">
        <w:rPr>
          <w:rFonts w:cs="Times New Roman"/>
          <w:b/>
          <w:color w:val="000000"/>
          <w:szCs w:val="24"/>
        </w:rPr>
        <w:t>Т</w:t>
      </w:r>
      <w:r w:rsidR="0018296D" w:rsidRPr="0018296D">
        <w:rPr>
          <w:rFonts w:cs="Times New Roman"/>
          <w:b/>
          <w:color w:val="000000"/>
          <w:szCs w:val="24"/>
        </w:rPr>
        <w:t>и</w:t>
      </w:r>
      <w:r w:rsidRPr="0018296D">
        <w:rPr>
          <w:rFonts w:cs="Times New Roman"/>
          <w:b/>
          <w:color w:val="000000"/>
          <w:szCs w:val="24"/>
        </w:rPr>
        <w:t>п цен</w:t>
      </w:r>
      <w:r w:rsidR="0018296D">
        <w:rPr>
          <w:rFonts w:cs="Times New Roman"/>
          <w:color w:val="000000"/>
          <w:szCs w:val="24"/>
        </w:rPr>
        <w:t>»</w:t>
      </w:r>
      <w:r>
        <w:rPr>
          <w:rFonts w:cs="Times New Roman"/>
          <w:color w:val="000000"/>
          <w:szCs w:val="24"/>
        </w:rPr>
        <w:t xml:space="preserve">  </w:t>
      </w:r>
      <w:r w:rsidR="0018296D">
        <w:rPr>
          <w:rFonts w:cs="Times New Roman"/>
          <w:color w:val="000000"/>
          <w:szCs w:val="24"/>
        </w:rPr>
        <w:t>в обработке.</w:t>
      </w:r>
      <w:r w:rsidR="00CC1F3F">
        <w:rPr>
          <w:rFonts w:cs="Times New Roman"/>
          <w:color w:val="000000"/>
          <w:szCs w:val="24"/>
        </w:rPr>
        <w:t xml:space="preserve"> </w:t>
      </w:r>
      <w:proofErr w:type="gramStart"/>
      <w:r w:rsidR="00CC1F3F">
        <w:rPr>
          <w:rFonts w:cs="Times New Roman"/>
          <w:color w:val="000000"/>
          <w:szCs w:val="24"/>
        </w:rPr>
        <w:t>Т.е. получаем цены из регистра цен на дату формируемого документа по указанному в обработке виду цены и увеличиваем на процент наценки (Цена в документ = Цена из регистра * (1+ процент наценки / 100):</w:t>
      </w:r>
      <w:proofErr w:type="gramEnd"/>
    </w:p>
    <w:p w:rsidR="00CC1F3F" w:rsidRDefault="00CC1F3F" w:rsidP="00CC1F3F">
      <w:pPr>
        <w:pStyle w:val="a8"/>
        <w:spacing w:before="120" w:after="200" w:line="276" w:lineRule="auto"/>
        <w:ind w:left="1800"/>
        <w:contextualSpacing w:val="0"/>
        <w:rPr>
          <w:rFonts w:cs="Times New Roman"/>
          <w:color w:val="000000"/>
          <w:szCs w:val="24"/>
        </w:rPr>
      </w:pPr>
      <w:r w:rsidRPr="00CC1F3F"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5088564" cy="3087015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07" cy="308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3F" w:rsidRDefault="00CC1F3F" w:rsidP="00CC1F3F">
      <w:pPr>
        <w:pStyle w:val="a8"/>
        <w:spacing w:before="120" w:after="200" w:line="276" w:lineRule="auto"/>
        <w:ind w:left="1800"/>
        <w:contextualSpacing w:val="0"/>
        <w:rPr>
          <w:rFonts w:cs="Times New Roman"/>
          <w:color w:val="000000"/>
          <w:szCs w:val="24"/>
        </w:rPr>
      </w:pPr>
    </w:p>
    <w:p w:rsidR="00CC1F3F" w:rsidRPr="00CC1F3F" w:rsidRDefault="00CC1F3F" w:rsidP="00874C5E">
      <w:pPr>
        <w:pStyle w:val="a8"/>
        <w:numPr>
          <w:ilvl w:val="2"/>
          <w:numId w:val="19"/>
        </w:numPr>
        <w:spacing w:before="120" w:after="200" w:line="276" w:lineRule="auto"/>
        <w:contextualSpacing w:val="0"/>
        <w:rPr>
          <w:rFonts w:cs="Times New Roman"/>
          <w:b/>
          <w:color w:val="000000"/>
          <w:szCs w:val="24"/>
        </w:rPr>
      </w:pPr>
      <w:r w:rsidRPr="00CC1F3F">
        <w:rPr>
          <w:rFonts w:cs="Times New Roman"/>
          <w:b/>
          <w:color w:val="000000"/>
          <w:szCs w:val="24"/>
        </w:rPr>
        <w:t>Товары подбирать следующим образом:</w:t>
      </w:r>
    </w:p>
    <w:p w:rsidR="00CC1F3F" w:rsidRDefault="00CC1F3F" w:rsidP="00CC1F3F">
      <w:pPr>
        <w:pStyle w:val="a8"/>
        <w:numPr>
          <w:ilvl w:val="3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Выбираем все отрицательные остатки на дату формируемого документа (конец дня).</w:t>
      </w:r>
    </w:p>
    <w:p w:rsidR="00CC1F3F" w:rsidRDefault="00CC1F3F" w:rsidP="00CC1F3F">
      <w:pPr>
        <w:pStyle w:val="a8"/>
        <w:numPr>
          <w:ilvl w:val="3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Желательно не сортировать их по названию или количеству, а расположить в </w:t>
      </w:r>
      <w:proofErr w:type="spellStart"/>
      <w:r>
        <w:rPr>
          <w:rFonts w:cs="Times New Roman"/>
          <w:color w:val="000000"/>
          <w:szCs w:val="24"/>
        </w:rPr>
        <w:t>рандомном</w:t>
      </w:r>
      <w:proofErr w:type="spellEnd"/>
      <w:r>
        <w:rPr>
          <w:rFonts w:cs="Times New Roman"/>
          <w:color w:val="000000"/>
          <w:szCs w:val="24"/>
        </w:rPr>
        <w:t xml:space="preserve"> порядке.</w:t>
      </w:r>
    </w:p>
    <w:p w:rsidR="00CC1F3F" w:rsidRDefault="00CC1F3F" w:rsidP="00CC1F3F">
      <w:pPr>
        <w:pStyle w:val="a8"/>
        <w:numPr>
          <w:ilvl w:val="3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Далее по очереди обрабатываем товар в остатках:</w:t>
      </w:r>
    </w:p>
    <w:p w:rsidR="00CC1F3F" w:rsidRDefault="00CC1F3F" w:rsidP="00CC1F3F">
      <w:pPr>
        <w:pStyle w:val="a8"/>
        <w:numPr>
          <w:ilvl w:val="4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Берем первый товар и его количество (всё отрицательное количество).</w:t>
      </w:r>
    </w:p>
    <w:p w:rsidR="00CC1F3F" w:rsidRDefault="00CC1F3F" w:rsidP="00CC1F3F">
      <w:pPr>
        <w:pStyle w:val="a8"/>
        <w:numPr>
          <w:ilvl w:val="4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Подставляем в документ, получаем цену и сумму.</w:t>
      </w:r>
    </w:p>
    <w:p w:rsidR="00CC1F3F" w:rsidRDefault="00CC1F3F" w:rsidP="00CC1F3F">
      <w:pPr>
        <w:pStyle w:val="a8"/>
        <w:numPr>
          <w:ilvl w:val="4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Считаем итог по документу. </w:t>
      </w:r>
    </w:p>
    <w:p w:rsidR="00CC1F3F" w:rsidRDefault="00CC1F3F" w:rsidP="00CC1F3F">
      <w:pPr>
        <w:pStyle w:val="a8"/>
        <w:numPr>
          <w:ilvl w:val="5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Если итоговая сумма по документу получилась больше или равна суммы в обработке, заданной в поле «</w:t>
      </w:r>
      <w:r w:rsidRPr="00CC1F3F">
        <w:rPr>
          <w:rFonts w:cs="Times New Roman"/>
          <w:b/>
          <w:color w:val="000000"/>
          <w:szCs w:val="24"/>
        </w:rPr>
        <w:t>Сумма</w:t>
      </w:r>
      <w:r>
        <w:rPr>
          <w:rFonts w:cs="Times New Roman"/>
          <w:color w:val="000000"/>
          <w:szCs w:val="24"/>
        </w:rPr>
        <w:t xml:space="preserve">», то стоп. </w:t>
      </w:r>
    </w:p>
    <w:p w:rsidR="00323CF0" w:rsidRDefault="00323CF0" w:rsidP="00CC1F3F">
      <w:pPr>
        <w:pStyle w:val="a8"/>
        <w:numPr>
          <w:ilvl w:val="5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Если товар последний (т.е. все отрицательные остатки обработаны), то тоже стоп.</w:t>
      </w:r>
    </w:p>
    <w:p w:rsidR="00CC1F3F" w:rsidRDefault="00CC1F3F" w:rsidP="00CC1F3F">
      <w:pPr>
        <w:pStyle w:val="a8"/>
        <w:numPr>
          <w:ilvl w:val="5"/>
          <w:numId w:val="19"/>
        </w:numPr>
        <w:spacing w:before="120" w:after="200" w:line="276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Если </w:t>
      </w:r>
      <w:r w:rsidR="00323CF0">
        <w:rPr>
          <w:rFonts w:cs="Times New Roman"/>
          <w:color w:val="000000"/>
          <w:szCs w:val="24"/>
        </w:rPr>
        <w:t xml:space="preserve">итоговая сумма по документу </w:t>
      </w:r>
      <w:r>
        <w:rPr>
          <w:rFonts w:cs="Times New Roman"/>
          <w:color w:val="000000"/>
          <w:szCs w:val="24"/>
        </w:rPr>
        <w:t>меньше – идем дальше – получаем следующий товар со всем остатком и переходим на шаг 3-</w:t>
      </w:r>
      <w:r>
        <w:rPr>
          <w:rFonts w:cs="Times New Roman"/>
          <w:color w:val="000000"/>
          <w:szCs w:val="24"/>
          <w:lang w:val="en-US"/>
        </w:rPr>
        <w:t>b</w:t>
      </w:r>
      <w:r>
        <w:rPr>
          <w:rFonts w:cs="Times New Roman"/>
          <w:color w:val="000000"/>
          <w:szCs w:val="24"/>
        </w:rPr>
        <w:t>.</w:t>
      </w:r>
    </w:p>
    <w:p w:rsidR="000C0F7F" w:rsidRDefault="000C0F7F" w:rsidP="0018296D">
      <w:pPr>
        <w:pStyle w:val="a8"/>
        <w:spacing w:before="120" w:after="200" w:line="276" w:lineRule="auto"/>
        <w:ind w:left="1800"/>
        <w:contextualSpacing w:val="0"/>
        <w:rPr>
          <w:rFonts w:cs="Times New Roman"/>
          <w:color w:val="000000"/>
          <w:szCs w:val="24"/>
        </w:rPr>
      </w:pPr>
    </w:p>
    <w:sectPr w:rsidR="000C0F7F" w:rsidSect="00FD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4A8"/>
    <w:multiLevelType w:val="hybridMultilevel"/>
    <w:tmpl w:val="0D7CC73E"/>
    <w:lvl w:ilvl="0" w:tplc="306CEF38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7E13B0A"/>
    <w:multiLevelType w:val="hybridMultilevel"/>
    <w:tmpl w:val="ECDAFDA0"/>
    <w:lvl w:ilvl="0" w:tplc="F1420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8B6385"/>
    <w:multiLevelType w:val="hybridMultilevel"/>
    <w:tmpl w:val="794E162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273C70A5"/>
    <w:multiLevelType w:val="hybridMultilevel"/>
    <w:tmpl w:val="7102C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D61F4"/>
    <w:multiLevelType w:val="hybridMultilevel"/>
    <w:tmpl w:val="DB24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3183"/>
    <w:multiLevelType w:val="hybridMultilevel"/>
    <w:tmpl w:val="6FD0FBC6"/>
    <w:lvl w:ilvl="0" w:tplc="058AF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13555"/>
    <w:multiLevelType w:val="hybridMultilevel"/>
    <w:tmpl w:val="A19205AC"/>
    <w:lvl w:ilvl="0" w:tplc="D264E34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184C5B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E22BF5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40D3D"/>
    <w:multiLevelType w:val="hybridMultilevel"/>
    <w:tmpl w:val="528ADCA6"/>
    <w:lvl w:ilvl="0" w:tplc="306CEF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0855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FE177A"/>
    <w:multiLevelType w:val="hybridMultilevel"/>
    <w:tmpl w:val="CD36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25EFA"/>
    <w:multiLevelType w:val="hybridMultilevel"/>
    <w:tmpl w:val="6568E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7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1D5376"/>
    <w:multiLevelType w:val="hybridMultilevel"/>
    <w:tmpl w:val="1A6620A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FFC197C"/>
    <w:multiLevelType w:val="hybridMultilevel"/>
    <w:tmpl w:val="06D8F462"/>
    <w:lvl w:ilvl="0" w:tplc="7348F7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140275"/>
    <w:multiLevelType w:val="hybridMultilevel"/>
    <w:tmpl w:val="03C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36FC5"/>
    <w:multiLevelType w:val="hybridMultilevel"/>
    <w:tmpl w:val="22A0A462"/>
    <w:lvl w:ilvl="0" w:tplc="EDC4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738B7"/>
    <w:multiLevelType w:val="hybridMultilevel"/>
    <w:tmpl w:val="206411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1864CB"/>
    <w:multiLevelType w:val="hybridMultilevel"/>
    <w:tmpl w:val="0EE4C3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025DBB"/>
    <w:multiLevelType w:val="hybridMultilevel"/>
    <w:tmpl w:val="21B22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43709"/>
    <w:multiLevelType w:val="hybridMultilevel"/>
    <w:tmpl w:val="1292BBFA"/>
    <w:lvl w:ilvl="0" w:tplc="36FCE6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24E325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AE22BF5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5B1F00"/>
    <w:multiLevelType w:val="hybridMultilevel"/>
    <w:tmpl w:val="A6348F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BF4183"/>
    <w:multiLevelType w:val="hybridMultilevel"/>
    <w:tmpl w:val="23F012C4"/>
    <w:lvl w:ilvl="0" w:tplc="36FCE6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24E325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AE22BF5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7"/>
  </w:num>
  <w:num w:numId="14">
    <w:abstractNumId w:val="19"/>
  </w:num>
  <w:num w:numId="15">
    <w:abstractNumId w:val="7"/>
  </w:num>
  <w:num w:numId="16">
    <w:abstractNumId w:val="10"/>
  </w:num>
  <w:num w:numId="17">
    <w:abstractNumId w:val="0"/>
  </w:num>
  <w:num w:numId="18">
    <w:abstractNumId w:val="4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6DC"/>
    <w:rsid w:val="0001703A"/>
    <w:rsid w:val="00030C50"/>
    <w:rsid w:val="00042185"/>
    <w:rsid w:val="00050B51"/>
    <w:rsid w:val="00055931"/>
    <w:rsid w:val="0007501D"/>
    <w:rsid w:val="000942AB"/>
    <w:rsid w:val="000A71DF"/>
    <w:rsid w:val="000B4977"/>
    <w:rsid w:val="000B625F"/>
    <w:rsid w:val="000C0F7F"/>
    <w:rsid w:val="000C5BB5"/>
    <w:rsid w:val="000D6466"/>
    <w:rsid w:val="000E4DDE"/>
    <w:rsid w:val="000F403F"/>
    <w:rsid w:val="00126CD5"/>
    <w:rsid w:val="00142C68"/>
    <w:rsid w:val="00167563"/>
    <w:rsid w:val="00167C17"/>
    <w:rsid w:val="001704D8"/>
    <w:rsid w:val="00173640"/>
    <w:rsid w:val="00177BCA"/>
    <w:rsid w:val="0018296D"/>
    <w:rsid w:val="00195F5A"/>
    <w:rsid w:val="001A1C03"/>
    <w:rsid w:val="001B2019"/>
    <w:rsid w:val="001D15FE"/>
    <w:rsid w:val="001D4684"/>
    <w:rsid w:val="001E0F27"/>
    <w:rsid w:val="00202E6B"/>
    <w:rsid w:val="00215C0B"/>
    <w:rsid w:val="00220110"/>
    <w:rsid w:val="00223C40"/>
    <w:rsid w:val="00226EDB"/>
    <w:rsid w:val="002313BA"/>
    <w:rsid w:val="00235927"/>
    <w:rsid w:val="00236941"/>
    <w:rsid w:val="00243214"/>
    <w:rsid w:val="00256C9A"/>
    <w:rsid w:val="0026270E"/>
    <w:rsid w:val="002643EA"/>
    <w:rsid w:val="0026495A"/>
    <w:rsid w:val="002821A1"/>
    <w:rsid w:val="002869C5"/>
    <w:rsid w:val="00287929"/>
    <w:rsid w:val="002A57DD"/>
    <w:rsid w:val="002A6C9E"/>
    <w:rsid w:val="002C1335"/>
    <w:rsid w:val="002C70EC"/>
    <w:rsid w:val="002F155C"/>
    <w:rsid w:val="00323CF0"/>
    <w:rsid w:val="0036497A"/>
    <w:rsid w:val="00372E57"/>
    <w:rsid w:val="003A576E"/>
    <w:rsid w:val="003D0233"/>
    <w:rsid w:val="003E70B4"/>
    <w:rsid w:val="004117DE"/>
    <w:rsid w:val="0042108C"/>
    <w:rsid w:val="00421B36"/>
    <w:rsid w:val="00435343"/>
    <w:rsid w:val="00437120"/>
    <w:rsid w:val="00440E67"/>
    <w:rsid w:val="00443913"/>
    <w:rsid w:val="00446283"/>
    <w:rsid w:val="00454136"/>
    <w:rsid w:val="00485314"/>
    <w:rsid w:val="004910AA"/>
    <w:rsid w:val="004B5A3B"/>
    <w:rsid w:val="004D1437"/>
    <w:rsid w:val="004D3505"/>
    <w:rsid w:val="004E0CD9"/>
    <w:rsid w:val="004F03FF"/>
    <w:rsid w:val="004F7FC4"/>
    <w:rsid w:val="005024C7"/>
    <w:rsid w:val="00511187"/>
    <w:rsid w:val="005410BD"/>
    <w:rsid w:val="00544C6F"/>
    <w:rsid w:val="005672A8"/>
    <w:rsid w:val="005716C4"/>
    <w:rsid w:val="00582323"/>
    <w:rsid w:val="00587C51"/>
    <w:rsid w:val="00595EAA"/>
    <w:rsid w:val="00597220"/>
    <w:rsid w:val="005A3991"/>
    <w:rsid w:val="005A7938"/>
    <w:rsid w:val="005B0099"/>
    <w:rsid w:val="005C03C4"/>
    <w:rsid w:val="005C3CD7"/>
    <w:rsid w:val="005D44DF"/>
    <w:rsid w:val="00603F55"/>
    <w:rsid w:val="00617902"/>
    <w:rsid w:val="00620111"/>
    <w:rsid w:val="006249C0"/>
    <w:rsid w:val="00643F75"/>
    <w:rsid w:val="00651839"/>
    <w:rsid w:val="006569EB"/>
    <w:rsid w:val="00672CF8"/>
    <w:rsid w:val="006A3DF9"/>
    <w:rsid w:val="006D20A1"/>
    <w:rsid w:val="006D7820"/>
    <w:rsid w:val="006E0B5B"/>
    <w:rsid w:val="006E46C0"/>
    <w:rsid w:val="00700679"/>
    <w:rsid w:val="00700C89"/>
    <w:rsid w:val="0071559B"/>
    <w:rsid w:val="007204C6"/>
    <w:rsid w:val="00725B68"/>
    <w:rsid w:val="00730355"/>
    <w:rsid w:val="00735CB3"/>
    <w:rsid w:val="00750B94"/>
    <w:rsid w:val="00753DB4"/>
    <w:rsid w:val="00755626"/>
    <w:rsid w:val="007625BD"/>
    <w:rsid w:val="00764F3D"/>
    <w:rsid w:val="007677F5"/>
    <w:rsid w:val="00796135"/>
    <w:rsid w:val="007A6913"/>
    <w:rsid w:val="007C4D43"/>
    <w:rsid w:val="007C579D"/>
    <w:rsid w:val="007E73C5"/>
    <w:rsid w:val="007E7D68"/>
    <w:rsid w:val="007F794B"/>
    <w:rsid w:val="00813555"/>
    <w:rsid w:val="008138A6"/>
    <w:rsid w:val="00821C73"/>
    <w:rsid w:val="008305D2"/>
    <w:rsid w:val="0083547A"/>
    <w:rsid w:val="0084074B"/>
    <w:rsid w:val="00855C34"/>
    <w:rsid w:val="0086329D"/>
    <w:rsid w:val="00874C5E"/>
    <w:rsid w:val="008973EA"/>
    <w:rsid w:val="008C49EF"/>
    <w:rsid w:val="008D65AE"/>
    <w:rsid w:val="008E0540"/>
    <w:rsid w:val="00927576"/>
    <w:rsid w:val="009334E0"/>
    <w:rsid w:val="0093509C"/>
    <w:rsid w:val="00942233"/>
    <w:rsid w:val="009A20B6"/>
    <w:rsid w:val="009C10A0"/>
    <w:rsid w:val="009C4E43"/>
    <w:rsid w:val="009D00A8"/>
    <w:rsid w:val="009D1A2A"/>
    <w:rsid w:val="009D2AFE"/>
    <w:rsid w:val="009D329E"/>
    <w:rsid w:val="009E1D2F"/>
    <w:rsid w:val="009F0A17"/>
    <w:rsid w:val="009F5272"/>
    <w:rsid w:val="00A1036B"/>
    <w:rsid w:val="00A20889"/>
    <w:rsid w:val="00A20C32"/>
    <w:rsid w:val="00A237BF"/>
    <w:rsid w:val="00A40190"/>
    <w:rsid w:val="00A43CEB"/>
    <w:rsid w:val="00A513D9"/>
    <w:rsid w:val="00A54D63"/>
    <w:rsid w:val="00A564BA"/>
    <w:rsid w:val="00A578DF"/>
    <w:rsid w:val="00A80E83"/>
    <w:rsid w:val="00A81E47"/>
    <w:rsid w:val="00A84C5D"/>
    <w:rsid w:val="00AA792D"/>
    <w:rsid w:val="00AB707F"/>
    <w:rsid w:val="00AC0714"/>
    <w:rsid w:val="00AC586E"/>
    <w:rsid w:val="00AD22A1"/>
    <w:rsid w:val="00AD56DC"/>
    <w:rsid w:val="00AE3A37"/>
    <w:rsid w:val="00AE3D7A"/>
    <w:rsid w:val="00AE5169"/>
    <w:rsid w:val="00AE5B90"/>
    <w:rsid w:val="00AE7661"/>
    <w:rsid w:val="00AF08A7"/>
    <w:rsid w:val="00B30646"/>
    <w:rsid w:val="00B30691"/>
    <w:rsid w:val="00B31CA1"/>
    <w:rsid w:val="00B4219B"/>
    <w:rsid w:val="00B51200"/>
    <w:rsid w:val="00B63F5A"/>
    <w:rsid w:val="00B6484E"/>
    <w:rsid w:val="00BB4DE1"/>
    <w:rsid w:val="00BD63D8"/>
    <w:rsid w:val="00BF542D"/>
    <w:rsid w:val="00C20507"/>
    <w:rsid w:val="00C22B79"/>
    <w:rsid w:val="00C41BC6"/>
    <w:rsid w:val="00C463D1"/>
    <w:rsid w:val="00C57FCA"/>
    <w:rsid w:val="00C751C2"/>
    <w:rsid w:val="00C771AA"/>
    <w:rsid w:val="00C90BF2"/>
    <w:rsid w:val="00C93B13"/>
    <w:rsid w:val="00C95244"/>
    <w:rsid w:val="00C9644E"/>
    <w:rsid w:val="00CA14DA"/>
    <w:rsid w:val="00CA2DA3"/>
    <w:rsid w:val="00CA632D"/>
    <w:rsid w:val="00CB2554"/>
    <w:rsid w:val="00CB3000"/>
    <w:rsid w:val="00CB42CC"/>
    <w:rsid w:val="00CB648C"/>
    <w:rsid w:val="00CC1F3F"/>
    <w:rsid w:val="00CC2F24"/>
    <w:rsid w:val="00CD5BCE"/>
    <w:rsid w:val="00CE6733"/>
    <w:rsid w:val="00CF5711"/>
    <w:rsid w:val="00D23388"/>
    <w:rsid w:val="00D236DC"/>
    <w:rsid w:val="00D30874"/>
    <w:rsid w:val="00D33F43"/>
    <w:rsid w:val="00D44317"/>
    <w:rsid w:val="00D472A7"/>
    <w:rsid w:val="00D5748F"/>
    <w:rsid w:val="00D670F2"/>
    <w:rsid w:val="00D67778"/>
    <w:rsid w:val="00D709F2"/>
    <w:rsid w:val="00D75070"/>
    <w:rsid w:val="00D76D30"/>
    <w:rsid w:val="00D804C8"/>
    <w:rsid w:val="00D85C87"/>
    <w:rsid w:val="00D961D6"/>
    <w:rsid w:val="00DB45B6"/>
    <w:rsid w:val="00DB725E"/>
    <w:rsid w:val="00DC3474"/>
    <w:rsid w:val="00DD00A7"/>
    <w:rsid w:val="00DD4516"/>
    <w:rsid w:val="00DD4E3A"/>
    <w:rsid w:val="00DE1139"/>
    <w:rsid w:val="00DF0FD2"/>
    <w:rsid w:val="00DF3FFA"/>
    <w:rsid w:val="00E07801"/>
    <w:rsid w:val="00E24AD8"/>
    <w:rsid w:val="00E52B41"/>
    <w:rsid w:val="00E54055"/>
    <w:rsid w:val="00E54129"/>
    <w:rsid w:val="00E54A75"/>
    <w:rsid w:val="00E76A35"/>
    <w:rsid w:val="00E76E0D"/>
    <w:rsid w:val="00E81792"/>
    <w:rsid w:val="00EA47F8"/>
    <w:rsid w:val="00EB73B5"/>
    <w:rsid w:val="00EB7511"/>
    <w:rsid w:val="00EC13DB"/>
    <w:rsid w:val="00ED0B1F"/>
    <w:rsid w:val="00EF01E8"/>
    <w:rsid w:val="00F10FA8"/>
    <w:rsid w:val="00F25DE1"/>
    <w:rsid w:val="00F2680C"/>
    <w:rsid w:val="00F50FBB"/>
    <w:rsid w:val="00F51C3B"/>
    <w:rsid w:val="00F545F2"/>
    <w:rsid w:val="00F560BE"/>
    <w:rsid w:val="00F61955"/>
    <w:rsid w:val="00F7761F"/>
    <w:rsid w:val="00F87007"/>
    <w:rsid w:val="00FC0286"/>
    <w:rsid w:val="00FC13DE"/>
    <w:rsid w:val="00FC36CF"/>
    <w:rsid w:val="00FD2285"/>
    <w:rsid w:val="00FD6B3D"/>
    <w:rsid w:val="00FF0908"/>
    <w:rsid w:val="00FF3EC7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46"/>
  </w:style>
  <w:style w:type="paragraph" w:styleId="1">
    <w:name w:val="heading 1"/>
    <w:basedOn w:val="a"/>
    <w:next w:val="a"/>
    <w:link w:val="10"/>
    <w:uiPriority w:val="9"/>
    <w:qFormat/>
    <w:rsid w:val="00863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D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54D63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rsid w:val="0086329D"/>
    <w:pPr>
      <w:tabs>
        <w:tab w:val="left" w:pos="660"/>
        <w:tab w:val="right" w:leader="dot" w:pos="10195"/>
      </w:tabs>
      <w:spacing w:before="80" w:after="0" w:line="240" w:lineRule="auto"/>
    </w:pPr>
    <w:rPr>
      <w:rFonts w:ascii="Times New Roman" w:eastAsiaTheme="majorEastAsia" w:hAnsi="Times New Roman" w:cs="Times New Roman"/>
      <w:b/>
      <w:noProof/>
      <w:color w:val="000000" w:themeColor="text1"/>
      <w:sz w:val="20"/>
      <w:szCs w:val="24"/>
      <w:lang w:eastAsia="ru-RU"/>
    </w:rPr>
  </w:style>
  <w:style w:type="character" w:styleId="a7">
    <w:name w:val="Hyperlink"/>
    <w:basedOn w:val="a0"/>
    <w:uiPriority w:val="99"/>
    <w:rsid w:val="00A54D63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A54D63"/>
  </w:style>
  <w:style w:type="character" w:customStyle="1" w:styleId="10">
    <w:name w:val="Заголовок 1 Знак"/>
    <w:basedOn w:val="a0"/>
    <w:link w:val="1"/>
    <w:uiPriority w:val="9"/>
    <w:rsid w:val="00863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3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11187"/>
    <w:pPr>
      <w:spacing w:after="120" w:line="288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annotation text"/>
    <w:basedOn w:val="a"/>
    <w:link w:val="aa"/>
    <w:uiPriority w:val="99"/>
    <w:unhideWhenUsed/>
    <w:rsid w:val="00753D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53DB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E766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35891-F103-4D4E-B6CB-3E1510BA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Alexander Solodunov</cp:lastModifiedBy>
  <cp:revision>7</cp:revision>
  <dcterms:created xsi:type="dcterms:W3CDTF">2018-02-03T20:03:00Z</dcterms:created>
  <dcterms:modified xsi:type="dcterms:W3CDTF">2018-02-05T22:37:00Z</dcterms:modified>
</cp:coreProperties>
</file>