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400"/>
      </w:tblGrid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8400" w:type="dxa"/>
            <w:shd w:val="clear" w:color="FFFFFF" w:fill="auto"/>
            <w:vAlign w:val="bottom"/>
          </w:tcPr>
          <w:p w:rsidR="007071D6" w:rsidRDefault="00386B18">
            <w:r>
              <w:rPr>
                <w:szCs w:val="16"/>
              </w:rPr>
              <w:t>Задание на разработку</w:t>
            </w: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</w:tblGrid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</w:tr>
    </w:tbl>
    <w:tbl>
      <w:tblPr>
        <w:tblStyle w:val="TableStyle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268"/>
        <w:gridCol w:w="8807"/>
        <w:gridCol w:w="945"/>
      </w:tblGrid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3268" w:type="dxa"/>
            <w:shd w:val="clear" w:color="FFFFFF" w:fill="auto"/>
          </w:tcPr>
          <w:p w:rsidR="007071D6" w:rsidRDefault="007071D6"/>
        </w:tc>
        <w:tc>
          <w:tcPr>
            <w:tcW w:w="8807" w:type="dxa"/>
            <w:shd w:val="clear" w:color="FFFFFF" w:fill="auto"/>
          </w:tcPr>
          <w:p w:rsidR="007071D6" w:rsidRDefault="007071D6"/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3268" w:type="dxa"/>
            <w:shd w:val="clear" w:color="FFFFFF" w:fill="auto"/>
          </w:tcPr>
          <w:p w:rsidR="007071D6" w:rsidRDefault="007071D6"/>
        </w:tc>
        <w:tc>
          <w:tcPr>
            <w:tcW w:w="8807" w:type="dxa"/>
            <w:shd w:val="clear" w:color="FFFFFF" w:fill="auto"/>
          </w:tcPr>
          <w:p w:rsidR="007071D6" w:rsidRDefault="007071D6"/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3268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Конфигурация</w:t>
            </w:r>
          </w:p>
        </w:tc>
        <w:tc>
          <w:tcPr>
            <w:tcW w:w="8807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УТ 11.2 (11.2.2.116)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3268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Платформа</w:t>
            </w:r>
          </w:p>
        </w:tc>
        <w:tc>
          <w:tcPr>
            <w:tcW w:w="8807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8.3.10.2466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3268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Клиент</w:t>
            </w:r>
          </w:p>
        </w:tc>
        <w:tc>
          <w:tcPr>
            <w:tcW w:w="8807" w:type="dxa"/>
            <w:shd w:val="clear" w:color="FFFFFF" w:fill="auto"/>
          </w:tcPr>
          <w:p w:rsidR="007071D6" w:rsidRDefault="00386B18">
            <w:r>
              <w:rPr>
                <w:sz w:val="20"/>
                <w:szCs w:val="20"/>
              </w:rPr>
              <w:t>Тонкий, толстый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2075" w:type="dxa"/>
            <w:gridSpan w:val="2"/>
            <w:shd w:val="clear" w:color="FFFFFF" w:fill="auto"/>
          </w:tcPr>
          <w:p w:rsidR="007071D6" w:rsidRDefault="00386B18">
            <w:r>
              <w:rPr>
                <w:sz w:val="24"/>
                <w:szCs w:val="24"/>
              </w:rPr>
              <w:t>Исполнителю передается база</w:t>
            </w:r>
          </w:p>
        </w:tc>
        <w:tc>
          <w:tcPr>
            <w:tcW w:w="945" w:type="dxa"/>
            <w:shd w:val="clear" w:color="FFFFFF" w:fill="auto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2075" w:type="dxa"/>
            <w:gridSpan w:val="2"/>
            <w:shd w:val="clear" w:color="FFFFFF" w:fill="auto"/>
          </w:tcPr>
          <w:p w:rsidR="007071D6" w:rsidRDefault="00386B18">
            <w:r>
              <w:rPr>
                <w:b/>
                <w:sz w:val="24"/>
                <w:szCs w:val="24"/>
              </w:rPr>
              <w:t>Описание: как есть и (или) что необходимо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071D6" w:rsidRDefault="007071D6"/>
        </w:tc>
      </w:tr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3020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9045E7" w:rsidRDefault="009045E7" w:rsidP="009045E7">
            <w:pPr>
              <w:rPr>
                <w:sz w:val="20"/>
                <w:szCs w:val="20"/>
              </w:rPr>
            </w:pPr>
          </w:p>
          <w:p w:rsidR="007071D6" w:rsidRDefault="00386B18" w:rsidP="00904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9045E7">
              <w:rPr>
                <w:sz w:val="20"/>
                <w:szCs w:val="20"/>
              </w:rPr>
              <w:t xml:space="preserve">Две обработки в УТ с выгрузкой результата в </w:t>
            </w:r>
            <w:r w:rsidR="00AC03C0">
              <w:rPr>
                <w:sz w:val="20"/>
                <w:szCs w:val="20"/>
              </w:rPr>
              <w:t xml:space="preserve">новый объект - </w:t>
            </w:r>
            <w:r w:rsidR="009045E7">
              <w:rPr>
                <w:sz w:val="20"/>
                <w:szCs w:val="20"/>
              </w:rPr>
              <w:t>документ.</w:t>
            </w:r>
          </w:p>
          <w:p w:rsidR="009045E7" w:rsidRDefault="009045E7" w:rsidP="009045E7">
            <w:pPr>
              <w:rPr>
                <w:sz w:val="20"/>
                <w:szCs w:val="20"/>
              </w:rPr>
            </w:pPr>
          </w:p>
          <w:p w:rsidR="009045E7" w:rsidRDefault="009045E7" w:rsidP="009045E7">
            <w:r>
              <w:rPr>
                <w:sz w:val="20"/>
                <w:szCs w:val="20"/>
              </w:rPr>
              <w:t>Выгрузка Документа в БП</w:t>
            </w:r>
            <w:r w:rsidR="00934BA4">
              <w:rPr>
                <w:sz w:val="20"/>
                <w:szCs w:val="20"/>
              </w:rPr>
              <w:t xml:space="preserve"> корп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</w:tblGrid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</w:tr>
    </w:tbl>
    <w:tbl>
      <w:tblPr>
        <w:tblStyle w:val="TableStyle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129"/>
        <w:gridCol w:w="9718"/>
        <w:gridCol w:w="625"/>
        <w:gridCol w:w="1549"/>
      </w:tblGrid>
      <w:tr w:rsidR="0070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472" w:type="dxa"/>
            <w:gridSpan w:val="3"/>
            <w:shd w:val="clear" w:color="FFFFFF" w:fill="auto"/>
          </w:tcPr>
          <w:p w:rsidR="007071D6" w:rsidRDefault="00386B18">
            <w:r>
              <w:rPr>
                <w:b/>
                <w:sz w:val="24"/>
                <w:szCs w:val="24"/>
              </w:rPr>
              <w:t>Этапы разработки</w:t>
            </w:r>
          </w:p>
        </w:tc>
        <w:tc>
          <w:tcPr>
            <w:tcW w:w="1549" w:type="dxa"/>
            <w:shd w:val="clear" w:color="FFFFFF" w:fill="auto"/>
            <w:vAlign w:val="center"/>
          </w:tcPr>
          <w:p w:rsidR="007071D6" w:rsidRDefault="007071D6">
            <w:pPr>
              <w:jc w:val="center"/>
            </w:pP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shd w:val="clear" w:color="FFFFFF" w:fill="auto"/>
            <w:vAlign w:val="center"/>
          </w:tcPr>
          <w:p w:rsidR="007071D6" w:rsidRDefault="007071D6">
            <w:pPr>
              <w:jc w:val="center"/>
            </w:pPr>
          </w:p>
        </w:tc>
        <w:tc>
          <w:tcPr>
            <w:tcW w:w="9718" w:type="dxa"/>
            <w:shd w:val="clear" w:color="FFFFFF" w:fill="auto"/>
            <w:vAlign w:val="center"/>
          </w:tcPr>
          <w:p w:rsidR="007071D6" w:rsidRDefault="007071D6">
            <w:pPr>
              <w:jc w:val="center"/>
            </w:pPr>
          </w:p>
        </w:tc>
        <w:tc>
          <w:tcPr>
            <w:tcW w:w="625" w:type="dxa"/>
            <w:shd w:val="clear" w:color="FFFFFF" w:fill="auto"/>
            <w:vAlign w:val="center"/>
          </w:tcPr>
          <w:p w:rsidR="007071D6" w:rsidRDefault="007071D6">
            <w:pPr>
              <w:jc w:val="center"/>
            </w:pPr>
          </w:p>
        </w:tc>
        <w:tc>
          <w:tcPr>
            <w:tcW w:w="1549" w:type="dxa"/>
            <w:shd w:val="clear" w:color="FFFFFF" w:fill="auto"/>
            <w:vAlign w:val="center"/>
          </w:tcPr>
          <w:p w:rsidR="007071D6" w:rsidRDefault="007071D6">
            <w:pPr>
              <w:jc w:val="center"/>
            </w:pP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71D6" w:rsidRDefault="00386B18">
            <w:pPr>
              <w:jc w:val="center"/>
            </w:pPr>
            <w:r>
              <w:rPr>
                <w:b/>
                <w:szCs w:val="16"/>
              </w:rPr>
              <w:t>№</w:t>
            </w:r>
          </w:p>
        </w:tc>
        <w:tc>
          <w:tcPr>
            <w:tcW w:w="9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71D6" w:rsidRDefault="00386B18">
            <w:pPr>
              <w:jc w:val="center"/>
            </w:pPr>
            <w:r>
              <w:rPr>
                <w:b/>
                <w:szCs w:val="16"/>
              </w:rPr>
              <w:t>Описание этапа</w:t>
            </w:r>
          </w:p>
        </w:tc>
        <w:tc>
          <w:tcPr>
            <w:tcW w:w="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71D6" w:rsidRDefault="00386B18">
            <w:pPr>
              <w:jc w:val="center"/>
            </w:pPr>
            <w:r>
              <w:rPr>
                <w:b/>
                <w:szCs w:val="16"/>
              </w:rPr>
              <w:t>Важные примечания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071D6" w:rsidRDefault="00386B18">
            <w:pPr>
              <w:jc w:val="center"/>
            </w:pPr>
            <w:r>
              <w:rPr>
                <w:b/>
                <w:szCs w:val="16"/>
              </w:rPr>
              <w:t>Оценка (часы)</w:t>
            </w: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386B18">
            <w:pPr>
              <w:wordWrap w:val="0"/>
              <w:jc w:val="right"/>
            </w:pPr>
            <w:r>
              <w:rPr>
                <w:szCs w:val="16"/>
              </w:rPr>
              <w:t>1</w:t>
            </w:r>
          </w:p>
        </w:tc>
        <w:tc>
          <w:tcPr>
            <w:tcW w:w="9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386B18">
            <w:r>
              <w:rPr>
                <w:sz w:val="20"/>
                <w:szCs w:val="20"/>
              </w:rPr>
              <w:t>Создать РС ЦеныТестированияСклада</w:t>
            </w:r>
            <w:r>
              <w:rPr>
                <w:sz w:val="20"/>
                <w:szCs w:val="20"/>
              </w:rPr>
              <w:br/>
              <w:t>Данные: Атрикул</w:t>
            </w:r>
            <w:r>
              <w:rPr>
                <w:sz w:val="20"/>
                <w:szCs w:val="20"/>
              </w:rPr>
              <w:t xml:space="preserve"> (строка, 50)</w:t>
            </w:r>
            <w:r>
              <w:rPr>
                <w:sz w:val="20"/>
                <w:szCs w:val="20"/>
              </w:rPr>
              <w:br/>
              <w:t>Наименование (строка, 100)</w:t>
            </w:r>
            <w:r>
              <w:rPr>
                <w:sz w:val="20"/>
                <w:szCs w:val="20"/>
              </w:rPr>
              <w:br/>
              <w:t>Цена (число, 10,4)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РС заполняется из файла Excel универсальной обработкой заполнения ТЧ</w:t>
            </w:r>
          </w:p>
        </w:tc>
        <w:tc>
          <w:tcPr>
            <w:tcW w:w="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7071D6"/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7071D6">
            <w:pPr>
              <w:wordWrap w:val="0"/>
              <w:jc w:val="right"/>
            </w:pP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386B18">
            <w:pPr>
              <w:wordWrap w:val="0"/>
              <w:jc w:val="right"/>
            </w:pPr>
            <w:r>
              <w:rPr>
                <w:szCs w:val="16"/>
              </w:rPr>
              <w:t>2</w:t>
            </w:r>
          </w:p>
        </w:tc>
        <w:tc>
          <w:tcPr>
            <w:tcW w:w="9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386B18">
            <w:r>
              <w:rPr>
                <w:sz w:val="20"/>
                <w:szCs w:val="20"/>
              </w:rPr>
              <w:t>1. Обработка "Тестирование склада NRV vs COS"</w:t>
            </w:r>
            <w:r>
              <w:rPr>
                <w:sz w:val="20"/>
                <w:szCs w:val="20"/>
              </w:rPr>
              <w:br/>
              <w:t xml:space="preserve">NRV – текущий прайс-лист для внешних покупателей продукции  (РС из 1го </w:t>
            </w:r>
            <w:r>
              <w:rPr>
                <w:sz w:val="20"/>
                <w:szCs w:val="20"/>
              </w:rPr>
              <w:t>пункта)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COS – себестоимость единицы, отраженная в 1СТорговле (EUR без НДС)- посмотреть в отчете Валовая прибыль, как рассчитать себестоимость без НДС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Программа попозиционно сравнивает обе величины по товарам на складе,</w:t>
            </w:r>
            <w:r>
              <w:rPr>
                <w:sz w:val="20"/>
                <w:szCs w:val="20"/>
              </w:rPr>
              <w:br/>
              <w:t xml:space="preserve">если в каком – то месте COS больше </w:t>
            </w:r>
            <w:r>
              <w:rPr>
                <w:sz w:val="20"/>
                <w:szCs w:val="20"/>
              </w:rPr>
              <w:t>NRV, (хотя в реальной базе это редкий случай) В отчете это поле Резульат тестирования = COS-NRV, иначе 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Тч обработки: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>Колонки: Группа/Артикул/Номенклатура/штуки(колич)/NRV/COS/результат тестирования (либо 0 либо сумма COS-NRV)/Не найден</w:t>
            </w:r>
            <w:r>
              <w:rPr>
                <w:sz w:val="20"/>
                <w:szCs w:val="20"/>
              </w:rPr>
              <w:br/>
              <w:t>Отборы : Группа/</w:t>
            </w:r>
            <w:r>
              <w:rPr>
                <w:sz w:val="20"/>
                <w:szCs w:val="20"/>
              </w:rPr>
              <w:t>Артикул/Наименование/результат тестирования (либо 0 либо &gt; 0)/Не найден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Формирует документ "Тестирование склада"</w:t>
            </w:r>
            <w:r>
              <w:rPr>
                <w:sz w:val="20"/>
                <w:szCs w:val="20"/>
              </w:rPr>
              <w:br/>
              <w:t>Шапка: Организация, склад, дата</w:t>
            </w:r>
            <w:r w:rsidR="009045E7">
              <w:rPr>
                <w:sz w:val="20"/>
                <w:szCs w:val="20"/>
              </w:rPr>
              <w:t>, курс</w:t>
            </w:r>
            <w:r>
              <w:rPr>
                <w:sz w:val="20"/>
                <w:szCs w:val="20"/>
              </w:rPr>
              <w:br/>
              <w:t>ТЧ = ТЧ обработки (кроме колонки "не найден").</w:t>
            </w:r>
            <w:r w:rsidR="009045E7">
              <w:rPr>
                <w:sz w:val="20"/>
                <w:szCs w:val="20"/>
              </w:rPr>
              <w:t xml:space="preserve"> Добавить колонку Сумма Руб (Рез.тестирования *курс)</w:t>
            </w:r>
            <w:r>
              <w:rPr>
                <w:sz w:val="20"/>
                <w:szCs w:val="20"/>
              </w:rPr>
              <w:br/>
              <w:t>Печатная форма</w:t>
            </w:r>
            <w:r>
              <w:rPr>
                <w:sz w:val="20"/>
                <w:szCs w:val="20"/>
              </w:rPr>
              <w:br/>
              <w:t>Шапка: Организация, склад, дата</w:t>
            </w:r>
            <w:r>
              <w:rPr>
                <w:sz w:val="20"/>
                <w:szCs w:val="20"/>
              </w:rPr>
              <w:br/>
              <w:t>ТЧ = ТЧ обработк</w:t>
            </w:r>
            <w:r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7071D6"/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7071D6">
            <w:pPr>
              <w:wordWrap w:val="0"/>
              <w:jc w:val="right"/>
            </w:pP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386B18">
            <w:pPr>
              <w:wordWrap w:val="0"/>
              <w:jc w:val="right"/>
            </w:pPr>
            <w:r>
              <w:rPr>
                <w:szCs w:val="16"/>
              </w:rPr>
              <w:t>3</w:t>
            </w:r>
          </w:p>
        </w:tc>
        <w:tc>
          <w:tcPr>
            <w:tcW w:w="9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386B18" w:rsidP="009045E7">
            <w:r>
              <w:rPr>
                <w:sz w:val="20"/>
                <w:szCs w:val="20"/>
              </w:rPr>
              <w:t>ОБработка  " Range of coverage"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Показатель Range of coverage считается как остаток по складу по позиции на отчетную дату / среднее потребление за последние 12 месяцев (реализация за год/12)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Расчет производится на 31.12.ХХ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Получаем результат</w:t>
            </w:r>
            <w:r>
              <w:rPr>
                <w:sz w:val="20"/>
                <w:szCs w:val="20"/>
              </w:rPr>
              <w:t xml:space="preserve"> Range of coverage (в месяцах)) по каждой позиции на складе и заполняем ТЧ обработки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Группа/Артикул/Номенклатура/штук/себестоимость EUR </w:t>
            </w:r>
            <w:r w:rsidR="009045E7">
              <w:rPr>
                <w:sz w:val="20"/>
                <w:szCs w:val="20"/>
              </w:rPr>
              <w:t xml:space="preserve">без НДС </w:t>
            </w:r>
            <w:r>
              <w:rPr>
                <w:sz w:val="20"/>
                <w:szCs w:val="20"/>
              </w:rPr>
              <w:t>за 1ед/</w:t>
            </w:r>
            <w:r w:rsidR="009045E7">
              <w:rPr>
                <w:sz w:val="20"/>
                <w:szCs w:val="20"/>
              </w:rPr>
              <w:t xml:space="preserve"> </w:t>
            </w:r>
            <w:r w:rsidR="009045E7">
              <w:rPr>
                <w:sz w:val="20"/>
                <w:szCs w:val="20"/>
              </w:rPr>
              <w:t xml:space="preserve">себестоимость </w:t>
            </w:r>
            <w:r w:rsidR="009045E7">
              <w:rPr>
                <w:sz w:val="20"/>
                <w:szCs w:val="20"/>
              </w:rPr>
              <w:t>РУБ</w:t>
            </w:r>
            <w:r w:rsidR="009045E7">
              <w:rPr>
                <w:sz w:val="20"/>
                <w:szCs w:val="20"/>
              </w:rPr>
              <w:t xml:space="preserve"> без НДС за 1ед/</w:t>
            </w:r>
            <w:r>
              <w:rPr>
                <w:sz w:val="20"/>
                <w:szCs w:val="20"/>
              </w:rPr>
              <w:t>сумма/Range of coverage</w:t>
            </w:r>
            <w:r>
              <w:rPr>
                <w:sz w:val="20"/>
                <w:szCs w:val="20"/>
              </w:rPr>
              <w:t>/предполагаемый %% обесценения (должен меняться вручную!)/ предполагаемая сумма обесценен</w:t>
            </w:r>
            <w:r>
              <w:rPr>
                <w:sz w:val="20"/>
                <w:szCs w:val="20"/>
              </w:rPr>
              <w:t>ия</w:t>
            </w:r>
            <w:r w:rsidR="009045E7">
              <w:rPr>
                <w:sz w:val="20"/>
                <w:szCs w:val="20"/>
              </w:rPr>
              <w:t xml:space="preserve"> </w:t>
            </w:r>
            <w:r w:rsidR="009045E7">
              <w:rPr>
                <w:sz w:val="20"/>
                <w:szCs w:val="20"/>
                <w:lang w:val="en-US"/>
              </w:rPr>
              <w:t>EUR</w:t>
            </w:r>
            <w:r w:rsidR="009045E7">
              <w:rPr>
                <w:sz w:val="20"/>
                <w:szCs w:val="20"/>
              </w:rPr>
              <w:t xml:space="preserve">, </w:t>
            </w:r>
            <w:r w:rsidR="009045E7">
              <w:rPr>
                <w:sz w:val="20"/>
                <w:szCs w:val="20"/>
              </w:rPr>
              <w:t xml:space="preserve">предполагаемая сумма обесценения </w:t>
            </w:r>
            <w:r w:rsidR="009045E7" w:rsidRPr="009045E7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 xml:space="preserve"> (также с возможностью менять вручную и пересчет суммы при изменнии процента).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9045E7">
              <w:rPr>
                <w:sz w:val="20"/>
                <w:szCs w:val="20"/>
              </w:rPr>
              <w:t xml:space="preserve">как расчистать </w:t>
            </w:r>
            <w:r>
              <w:rPr>
                <w:sz w:val="20"/>
                <w:szCs w:val="20"/>
              </w:rPr>
              <w:t>предполагаемый %% обесценения:</w:t>
            </w:r>
            <w:r>
              <w:rPr>
                <w:sz w:val="20"/>
                <w:szCs w:val="20"/>
              </w:rPr>
              <w:br/>
            </w:r>
            <w:r w:rsidR="009045E7">
              <w:rPr>
                <w:sz w:val="20"/>
                <w:szCs w:val="20"/>
              </w:rPr>
              <w:t xml:space="preserve">Range of coverage </w:t>
            </w:r>
            <w:r>
              <w:rPr>
                <w:sz w:val="20"/>
                <w:szCs w:val="20"/>
              </w:rPr>
              <w:t>До 18 месяцев – не делать ничего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18-24 месяца – обесценить на 20%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24-36 месяцев – обесценить 30%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36-48 месяцев – обесценить 40%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48+ месяцев</w:t>
            </w:r>
            <w:r>
              <w:rPr>
                <w:sz w:val="20"/>
                <w:szCs w:val="20"/>
              </w:rPr>
              <w:t xml:space="preserve"> НО в текущем году были движения – 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48+ месяцев НО в ПРОШЛОМ году были движения – 50%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48+ месяцев без движений за 2 года – 100%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  <w:t>Исключения: если товар впервые поступил в текущем году – не тестируется.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Возможность отбора для групп, которые не тестир</w:t>
            </w:r>
            <w:r>
              <w:rPr>
                <w:sz w:val="20"/>
                <w:szCs w:val="20"/>
              </w:rPr>
              <w:t>уются.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Формирует документ "Тестирование склада"</w:t>
            </w:r>
            <w:r>
              <w:rPr>
                <w:sz w:val="20"/>
                <w:szCs w:val="20"/>
              </w:rPr>
              <w:br/>
              <w:t>Шапка: Организация, склад, дата</w:t>
            </w:r>
            <w:r>
              <w:rPr>
                <w:sz w:val="20"/>
                <w:szCs w:val="20"/>
              </w:rPr>
              <w:br/>
              <w:t>ТЧ = ТЧ обработки (добавляем новую ТЧ).</w:t>
            </w:r>
            <w:r>
              <w:rPr>
                <w:sz w:val="20"/>
                <w:szCs w:val="20"/>
              </w:rPr>
              <w:br/>
              <w:t>Печатная форма</w:t>
            </w:r>
            <w:r>
              <w:rPr>
                <w:sz w:val="20"/>
                <w:szCs w:val="20"/>
              </w:rPr>
              <w:br/>
              <w:t>Шапка: Организация, склад, дата</w:t>
            </w:r>
            <w:r>
              <w:rPr>
                <w:sz w:val="20"/>
                <w:szCs w:val="20"/>
              </w:rPr>
              <w:br/>
              <w:t>ТЧ = ТЧ обработки.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7071D6"/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7071D6">
            <w:pPr>
              <w:wordWrap w:val="0"/>
              <w:jc w:val="right"/>
            </w:pPr>
          </w:p>
        </w:tc>
      </w:tr>
      <w:tr w:rsidR="007071D6" w:rsidTr="00904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071D6" w:rsidRDefault="007071D6"/>
        </w:tc>
        <w:tc>
          <w:tcPr>
            <w:tcW w:w="11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386B18">
            <w:pPr>
              <w:wordWrap w:val="0"/>
              <w:jc w:val="right"/>
            </w:pPr>
            <w:r>
              <w:rPr>
                <w:szCs w:val="16"/>
              </w:rPr>
              <w:t>4</w:t>
            </w:r>
          </w:p>
        </w:tc>
        <w:tc>
          <w:tcPr>
            <w:tcW w:w="97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386B18">
            <w:r>
              <w:rPr>
                <w:sz w:val="20"/>
                <w:szCs w:val="20"/>
              </w:rPr>
              <w:t xml:space="preserve">Дописать нетиповую выгрузку УТ-БП (Работа с объектом </w:t>
            </w:r>
            <w:r>
              <w:rPr>
                <w:sz w:val="20"/>
                <w:szCs w:val="20"/>
              </w:rPr>
              <w:t>ЗаписьXML Знания КД не нужны)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Выгружаем из УТ объект документ Тестирование Склада</w:t>
            </w:r>
            <w:r>
              <w:rPr>
                <w:sz w:val="20"/>
                <w:szCs w:val="20"/>
              </w:rPr>
              <w:br/>
              <w:t>Загружаем БП КОРП операцию</w:t>
            </w:r>
            <w:r>
              <w:rPr>
                <w:sz w:val="20"/>
                <w:szCs w:val="20"/>
              </w:rPr>
              <w:br/>
              <w:t>Дт 9102, Прочий доход = Резервы под снижение стоимости ТМЦ Кт 14 Номенклатура, Сумма = Результат тестирования из УТ</w:t>
            </w:r>
            <w:r w:rsidR="009045E7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 xml:space="preserve"> , в налоговом учете все на ПР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Содержание "Обесценение (резерв на ТМЦ)"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</w:tcPr>
          <w:p w:rsidR="007071D6" w:rsidRDefault="007071D6"/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right w:w="105" w:type="dxa"/>
            </w:tcMar>
          </w:tcPr>
          <w:p w:rsidR="007071D6" w:rsidRDefault="007071D6">
            <w:pPr>
              <w:wordWrap w:val="0"/>
              <w:jc w:val="right"/>
            </w:pPr>
          </w:p>
        </w:tc>
      </w:tr>
    </w:tbl>
    <w:p w:rsidR="00386B18" w:rsidRDefault="00386B18"/>
    <w:sectPr w:rsidR="00386B1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1D6"/>
    <w:rsid w:val="001959E4"/>
    <w:rsid w:val="003169E4"/>
    <w:rsid w:val="00386B18"/>
    <w:rsid w:val="00427BCA"/>
    <w:rsid w:val="007071D6"/>
    <w:rsid w:val="009045E7"/>
    <w:rsid w:val="00934BA4"/>
    <w:rsid w:val="00A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69CAD-2A84-47BF-94B3-5EE164A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Qwerty</cp:lastModifiedBy>
  <cp:revision>6</cp:revision>
  <dcterms:created xsi:type="dcterms:W3CDTF">2018-02-13T14:29:00Z</dcterms:created>
  <dcterms:modified xsi:type="dcterms:W3CDTF">2018-02-13T14:39:00Z</dcterms:modified>
</cp:coreProperties>
</file>