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5D" w:rsidRPr="00C8045D" w:rsidRDefault="00C8045D" w:rsidP="00C8045D">
      <w:pPr>
        <w:pStyle w:val="a3"/>
        <w:shd w:val="clear" w:color="auto" w:fill="FFFFFF"/>
        <w:rPr>
          <w:rFonts w:ascii="Calibri" w:hAnsi="Calibri" w:cs="Calibri"/>
          <w:b/>
          <w:bCs/>
          <w:color w:val="1F497D"/>
          <w:sz w:val="28"/>
          <w:szCs w:val="28"/>
        </w:rPr>
      </w:pPr>
      <w:r w:rsidRPr="00C8045D">
        <w:rPr>
          <w:rFonts w:ascii="Calibri" w:hAnsi="Calibri" w:cs="Calibri"/>
          <w:b/>
          <w:bCs/>
          <w:color w:val="1F497D"/>
          <w:sz w:val="28"/>
          <w:szCs w:val="28"/>
        </w:rPr>
        <w:t>ТЗ на доработку отчета «Ведомость по товарам на складах» для УТ 11.4.2.132</w:t>
      </w:r>
    </w:p>
    <w:p w:rsidR="00C8045D" w:rsidRDefault="00C8045D" w:rsidP="00C8045D">
      <w:pPr>
        <w:pStyle w:val="a3"/>
        <w:shd w:val="clear" w:color="auto" w:fill="FFFFFF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Сделать внешним отчетом. </w:t>
      </w:r>
    </w:p>
    <w:p w:rsidR="00872803" w:rsidRDefault="00872803" w:rsidP="00C8045D">
      <w:pPr>
        <w:pStyle w:val="a3"/>
        <w:shd w:val="clear" w:color="auto" w:fill="FFFFFF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В системе используется ордерная схема учета.</w:t>
      </w:r>
    </w:p>
    <w:p w:rsidR="00C8045D" w:rsidRDefault="00C8045D" w:rsidP="00C8045D">
      <w:pPr>
        <w:pStyle w:val="a3"/>
        <w:shd w:val="clear" w:color="auto" w:fill="FFFFFF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Разбить колонки Приход и Расход на блоки: </w:t>
      </w:r>
    </w:p>
    <w:p w:rsidR="00C8045D" w:rsidRDefault="00C8045D" w:rsidP="00C8045D">
      <w:pPr>
        <w:pStyle w:val="a3"/>
        <w:shd w:val="clear" w:color="auto" w:fill="FFFFFF"/>
        <w:rPr>
          <w:rFonts w:ascii="Calibri" w:hAnsi="Calibri" w:cs="Calibri"/>
          <w:b/>
          <w:bCs/>
          <w:color w:val="1F497D"/>
          <w:sz w:val="22"/>
          <w:szCs w:val="22"/>
        </w:rPr>
      </w:pPr>
      <w:r>
        <w:rPr>
          <w:noProof/>
        </w:rPr>
        <w:drawing>
          <wp:inline distT="0" distB="0" distL="0" distR="0" wp14:anchorId="6708235F" wp14:editId="46132385">
            <wp:extent cx="5940425" cy="4146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Данные по блокам формируются исходя из условий: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1.</w:t>
      </w:r>
      <w:r w:rsidRPr="00E83B59">
        <w:rPr>
          <w:color w:val="1F497D"/>
          <w:sz w:val="14"/>
          <w:szCs w:val="14"/>
          <w:highlight w:val="lightGray"/>
        </w:rPr>
        <w:t>       </w:t>
      </w: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Покупка</w:t>
      </w:r>
      <w:r>
        <w:rPr>
          <w:rFonts w:ascii="Calibri" w:hAnsi="Calibri" w:cs="Calibri"/>
          <w:color w:val="1F497D"/>
          <w:sz w:val="22"/>
          <w:szCs w:val="22"/>
        </w:rPr>
        <w:t>       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a.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Приобретение товаров и услуг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b.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 xml:space="preserve">Возврат товаров поставщику 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c.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Приходный ордер на товары (ПОТ) с распоряжениями:      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Приобретение товаров и услуг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Заказ поставщику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 xml:space="preserve">Договор с поставщиком 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iv.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Согла</w:t>
      </w:r>
      <w:r w:rsidR="009F7498">
        <w:rPr>
          <w:rFonts w:ascii="Calibri" w:hAnsi="Calibri" w:cs="Calibri"/>
          <w:color w:val="1F497D"/>
          <w:sz w:val="22"/>
          <w:szCs w:val="22"/>
        </w:rPr>
        <w:t xml:space="preserve">шение с поставщиком 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d.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Расходный ордер на то</w:t>
      </w:r>
      <w:r w:rsidR="009F7498">
        <w:rPr>
          <w:rFonts w:ascii="Calibri" w:hAnsi="Calibri" w:cs="Calibri"/>
          <w:color w:val="1F497D"/>
          <w:sz w:val="22"/>
          <w:szCs w:val="22"/>
        </w:rPr>
        <w:t>вары (РОТ) с распоряжениями:   </w:t>
      </w:r>
      <w:r>
        <w:rPr>
          <w:rFonts w:ascii="Calibri" w:hAnsi="Calibri" w:cs="Calibri"/>
          <w:color w:val="1F497D"/>
          <w:sz w:val="22"/>
          <w:szCs w:val="22"/>
        </w:rPr>
        <w:t>   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Возврат товаров поставщику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Заказ поставщику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Договор с поставщиком (на покупку)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iv.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Соглашение с поставщиком (на покупку)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2.</w:t>
      </w:r>
      <w:r w:rsidRPr="00E83B59">
        <w:rPr>
          <w:color w:val="1F497D"/>
          <w:sz w:val="14"/>
          <w:szCs w:val="14"/>
          <w:highlight w:val="lightGray"/>
        </w:rPr>
        <w:t>       </w:t>
      </w: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Производство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a.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Сборка товаров       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b.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ПОТ с распоряжением "Сборка товаров"  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c.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РОТ с распоряжением "Сборка товаров"     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3.</w:t>
      </w:r>
      <w:r w:rsidRPr="00E83B59">
        <w:rPr>
          <w:color w:val="1F497D"/>
          <w:sz w:val="14"/>
          <w:szCs w:val="14"/>
          <w:highlight w:val="lightGray"/>
        </w:rPr>
        <w:t>       </w:t>
      </w: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Продажа</w:t>
      </w:r>
      <w:r>
        <w:rPr>
          <w:rFonts w:ascii="Calibri" w:hAnsi="Calibri" w:cs="Calibri"/>
          <w:color w:val="1F497D"/>
          <w:sz w:val="22"/>
          <w:szCs w:val="22"/>
        </w:rPr>
        <w:t>      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lastRenderedPageBreak/>
        <w:t>a.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Реализация товаров и услуг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b.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Возврат от клиента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c.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ПОТ с распоряжениями          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Возврат от клиента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Заказ клиента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Договор с клиентом (на продажу)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iv.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Соглашение с клиентом (на продажу)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d.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РОТ с распоряжениями            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Реализация товаров и услуг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Заказ клиента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iii.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Договор с клиентом (на продажу)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color w:val="1F497D"/>
          <w:sz w:val="14"/>
          <w:szCs w:val="14"/>
        </w:rPr>
        <w:t>                                                           </w:t>
      </w:r>
      <w:r>
        <w:rPr>
          <w:rFonts w:ascii="Calibri" w:hAnsi="Calibri" w:cs="Calibri"/>
          <w:color w:val="1F497D"/>
          <w:sz w:val="22"/>
          <w:szCs w:val="22"/>
        </w:rPr>
        <w:t>iv.</w:t>
      </w:r>
      <w:r>
        <w:rPr>
          <w:color w:val="1F497D"/>
          <w:sz w:val="14"/>
          <w:szCs w:val="14"/>
        </w:rPr>
        <w:t>      </w:t>
      </w:r>
      <w:r>
        <w:rPr>
          <w:rFonts w:ascii="Calibri" w:hAnsi="Calibri" w:cs="Calibri"/>
          <w:color w:val="1F497D"/>
          <w:sz w:val="22"/>
          <w:szCs w:val="22"/>
        </w:rPr>
        <w:t>Соглашение с клиентом (на продажу)</w:t>
      </w:r>
    </w:p>
    <w:p w:rsidR="00C8045D" w:rsidRDefault="00C8045D" w:rsidP="00C8045D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4.</w:t>
      </w:r>
      <w:r w:rsidRPr="00E83B59">
        <w:rPr>
          <w:color w:val="1F497D"/>
          <w:sz w:val="14"/>
          <w:szCs w:val="14"/>
          <w:highlight w:val="lightGray"/>
        </w:rPr>
        <w:t>       </w:t>
      </w:r>
      <w:r w:rsidRPr="00E83B59">
        <w:rPr>
          <w:rFonts w:ascii="Calibri" w:hAnsi="Calibri" w:cs="Calibri"/>
          <w:color w:val="1F497D"/>
          <w:sz w:val="22"/>
          <w:szCs w:val="22"/>
          <w:highlight w:val="lightGray"/>
        </w:rPr>
        <w:t>Прочее</w:t>
      </w:r>
      <w:r>
        <w:rPr>
          <w:rFonts w:ascii="Calibri" w:hAnsi="Calibri" w:cs="Calibri"/>
          <w:color w:val="1F497D"/>
          <w:sz w:val="22"/>
          <w:szCs w:val="22"/>
        </w:rPr>
        <w:t>              </w:t>
      </w:r>
    </w:p>
    <w:p w:rsidR="00C8045D" w:rsidRDefault="00C8045D" w:rsidP="00C8045D">
      <w:pPr>
        <w:pStyle w:val="a3"/>
        <w:shd w:val="clear" w:color="auto" w:fill="FFFFFF"/>
        <w:ind w:left="144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a.</w:t>
      </w:r>
      <w:r>
        <w:rPr>
          <w:color w:val="1F497D"/>
          <w:sz w:val="14"/>
          <w:szCs w:val="14"/>
        </w:rPr>
        <w:t>       </w:t>
      </w:r>
      <w:r>
        <w:rPr>
          <w:rFonts w:ascii="Calibri" w:hAnsi="Calibri" w:cs="Calibri"/>
          <w:color w:val="1F497D"/>
          <w:sz w:val="22"/>
          <w:szCs w:val="22"/>
        </w:rPr>
        <w:t>всё остальное</w:t>
      </w:r>
    </w:p>
    <w:p w:rsidR="00C8045D" w:rsidRDefault="00C8045D" w:rsidP="00C804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8045D" w:rsidRPr="00872803" w:rsidRDefault="00C8045D" w:rsidP="00C804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r w:rsidRPr="00872803">
        <w:rPr>
          <w:rFonts w:ascii="Calibri" w:hAnsi="Calibri" w:cs="Calibri"/>
          <w:b/>
          <w:color w:val="1F497D"/>
          <w:sz w:val="22"/>
          <w:szCs w:val="22"/>
        </w:rPr>
        <w:t> </w:t>
      </w:r>
      <w:r w:rsidR="00872803" w:rsidRPr="00872803">
        <w:rPr>
          <w:rFonts w:ascii="Calibri" w:hAnsi="Calibri" w:cs="Calibri"/>
          <w:b/>
          <w:color w:val="1F497D"/>
          <w:sz w:val="22"/>
          <w:szCs w:val="22"/>
        </w:rPr>
        <w:t>Доп. комментарий от заказчика</w:t>
      </w:r>
    </w:p>
    <w:bookmarkEnd w:id="0"/>
    <w:p w:rsidR="00C8045D" w:rsidRDefault="00C8045D" w:rsidP="00C8045D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 w:cs="Calibri"/>
          <w:color w:val="1F497D"/>
          <w:sz w:val="22"/>
          <w:szCs w:val="22"/>
        </w:rPr>
        <w:t>Т.е. по сути, хочется отчет «Ведомость по товарам на складах» дополнить видом операции, чтобы можно было по нему сгруппировать обороты.</w:t>
      </w:r>
    </w:p>
    <w:p w:rsidR="00F655F3" w:rsidRDefault="00872803"/>
    <w:sectPr w:rsidR="00F6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84"/>
    <w:rsid w:val="00027346"/>
    <w:rsid w:val="000530BC"/>
    <w:rsid w:val="006347F8"/>
    <w:rsid w:val="00872803"/>
    <w:rsid w:val="009530F9"/>
    <w:rsid w:val="009C394D"/>
    <w:rsid w:val="009F7498"/>
    <w:rsid w:val="00A86B53"/>
    <w:rsid w:val="00AC3D84"/>
    <w:rsid w:val="00AD2390"/>
    <w:rsid w:val="00B0752A"/>
    <w:rsid w:val="00B312AD"/>
    <w:rsid w:val="00BD70EC"/>
    <w:rsid w:val="00C42C45"/>
    <w:rsid w:val="00C8045D"/>
    <w:rsid w:val="00DA07BD"/>
    <w:rsid w:val="00E8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FAF2"/>
  <w15:chartTrackingRefBased/>
  <w15:docId w15:val="{723A29E0-3A09-47FA-AC45-8FC2FF0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2018-03-13T05:48:00Z</dcterms:created>
  <dcterms:modified xsi:type="dcterms:W3CDTF">2018-03-13T08:44:00Z</dcterms:modified>
</cp:coreProperties>
</file>