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FA5" w:rsidRPr="00C046BA" w:rsidRDefault="00BF3FA5" w:rsidP="00BF3FA5">
      <w:pPr>
        <w:pStyle w:val="1"/>
        <w:jc w:val="center"/>
        <w:rPr>
          <w:color w:val="4472C4" w:themeColor="accent1"/>
          <w:sz w:val="36"/>
        </w:rPr>
      </w:pPr>
      <w:bookmarkStart w:id="0" w:name="_Toc507874033"/>
      <w:bookmarkStart w:id="1" w:name="_Toc507884805"/>
      <w:bookmarkStart w:id="2" w:name="_Toc507895971"/>
      <w:bookmarkStart w:id="3" w:name="_Toc507900191"/>
      <w:bookmarkStart w:id="4" w:name="_Toc507965685"/>
      <w:bookmarkStart w:id="5" w:name="_Toc507966758"/>
      <w:bookmarkStart w:id="6" w:name="_Toc507972529"/>
      <w:bookmarkStart w:id="7" w:name="_Toc508710740"/>
      <w:bookmarkStart w:id="8" w:name="_Toc508973956"/>
      <w:bookmarkStart w:id="9" w:name="_Toc508974645"/>
      <w:r w:rsidRPr="00C046BA">
        <w:rPr>
          <w:color w:val="4472C4" w:themeColor="accent1"/>
          <w:sz w:val="36"/>
        </w:rPr>
        <w:t>Общество с ограниченной ответственностью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F3FA5" w:rsidRPr="00C046BA" w:rsidRDefault="00BF3FA5" w:rsidP="00BF3FA5">
      <w:pPr>
        <w:pStyle w:val="1"/>
        <w:pBdr>
          <w:bottom w:val="single" w:sz="12" w:space="1" w:color="auto"/>
        </w:pBdr>
        <w:jc w:val="center"/>
        <w:rPr>
          <w:color w:val="4472C4" w:themeColor="accent1"/>
          <w:sz w:val="36"/>
        </w:rPr>
      </w:pPr>
      <w:bookmarkStart w:id="10" w:name="_Toc507874034"/>
      <w:bookmarkStart w:id="11" w:name="_Toc507884806"/>
      <w:bookmarkStart w:id="12" w:name="_Toc507895972"/>
      <w:bookmarkStart w:id="13" w:name="_Toc507900192"/>
      <w:bookmarkStart w:id="14" w:name="_Toc507965686"/>
      <w:bookmarkStart w:id="15" w:name="_Toc507966759"/>
      <w:bookmarkStart w:id="16" w:name="_Toc507972530"/>
      <w:bookmarkStart w:id="17" w:name="_Toc508710741"/>
      <w:bookmarkStart w:id="18" w:name="_Toc508973957"/>
      <w:bookmarkStart w:id="19" w:name="_Toc508974646"/>
      <w:r w:rsidRPr="00C046BA">
        <w:rPr>
          <w:color w:val="4472C4" w:themeColor="accent1"/>
          <w:sz w:val="36"/>
        </w:rPr>
        <w:t>«Первый интернет-проект»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BF3FA5" w:rsidRPr="00C046BA" w:rsidRDefault="00BF3FA5" w:rsidP="00BF3FA5">
      <w:pPr>
        <w:pStyle w:val="ConsCell"/>
        <w:widowControl/>
        <w:jc w:val="center"/>
        <w:rPr>
          <w:rFonts w:ascii="Exo 2" w:hAnsi="Exo 2" w:cs="Times New Roman"/>
          <w:i/>
          <w:color w:val="999999"/>
          <w:sz w:val="20"/>
          <w:szCs w:val="24"/>
        </w:rPr>
      </w:pPr>
      <w:r w:rsidRPr="00C046BA">
        <w:rPr>
          <w:rFonts w:ascii="Exo 2" w:hAnsi="Exo 2" w:cs="Times New Roman"/>
          <w:i/>
          <w:color w:val="999999"/>
          <w:sz w:val="20"/>
          <w:szCs w:val="24"/>
        </w:rPr>
        <w:t>ИНН 7720817448, КПП 772001001, ОГРН 1147746696525</w:t>
      </w:r>
    </w:p>
    <w:p w:rsidR="00BF3FA5" w:rsidRPr="00C046BA" w:rsidRDefault="00BF3FA5" w:rsidP="00BF3FA5">
      <w:pPr>
        <w:pStyle w:val="ConsCell"/>
        <w:widowControl/>
        <w:jc w:val="center"/>
        <w:rPr>
          <w:rFonts w:ascii="Exo 2" w:hAnsi="Exo 2" w:cs="Times New Roman"/>
          <w:i/>
          <w:color w:val="999999"/>
          <w:sz w:val="20"/>
          <w:szCs w:val="24"/>
        </w:rPr>
      </w:pPr>
      <w:r w:rsidRPr="00C046BA">
        <w:rPr>
          <w:rFonts w:ascii="Exo 2" w:hAnsi="Exo 2" w:cs="Times New Roman"/>
          <w:i/>
          <w:color w:val="999999"/>
          <w:sz w:val="20"/>
          <w:szCs w:val="24"/>
        </w:rPr>
        <w:t>111524, Россия, г. Москва, ул. Электродная, д11.</w:t>
      </w:r>
    </w:p>
    <w:p w:rsidR="00BF3FA5" w:rsidRPr="00C046BA" w:rsidRDefault="00BF3FA5" w:rsidP="00BF3FA5">
      <w:pPr>
        <w:pStyle w:val="ConsCell"/>
        <w:widowControl/>
        <w:jc w:val="center"/>
        <w:rPr>
          <w:rFonts w:ascii="Exo 2" w:hAnsi="Exo 2" w:cs="Times New Roman"/>
          <w:i/>
          <w:color w:val="999999"/>
          <w:sz w:val="20"/>
          <w:szCs w:val="24"/>
        </w:rPr>
      </w:pPr>
      <w:r w:rsidRPr="00C046BA">
        <w:rPr>
          <w:rFonts w:ascii="Exo 2" w:hAnsi="Exo 2" w:cs="Times New Roman"/>
          <w:i/>
          <w:color w:val="999999"/>
          <w:sz w:val="20"/>
          <w:szCs w:val="24"/>
        </w:rPr>
        <w:t>+7 (495) 778-32-66</w:t>
      </w:r>
    </w:p>
    <w:p w:rsidR="00BF3FA5" w:rsidRDefault="00BF3FA5" w:rsidP="00BF3FA5">
      <w:pPr>
        <w:pStyle w:val="1"/>
        <w:jc w:val="center"/>
      </w:pPr>
    </w:p>
    <w:p w:rsidR="00BF3FA5" w:rsidRDefault="00BF3FA5" w:rsidP="00BF3FA5">
      <w:pPr>
        <w:pStyle w:val="1"/>
        <w:jc w:val="center"/>
      </w:pPr>
    </w:p>
    <w:p w:rsidR="00BF3FA5" w:rsidRDefault="00BF3FA5" w:rsidP="00BF3FA5">
      <w:pPr>
        <w:pStyle w:val="1"/>
        <w:jc w:val="center"/>
      </w:pPr>
      <w:bookmarkStart w:id="20" w:name="_Toc508973958"/>
      <w:bookmarkStart w:id="21" w:name="_Toc508974647"/>
      <w:r>
        <w:t xml:space="preserve">Техническое задание на настройку системы </w:t>
      </w:r>
      <w:bookmarkEnd w:id="20"/>
      <w:bookmarkEnd w:id="21"/>
      <w:r>
        <w:t>1С для корректной работы с проектом</w:t>
      </w:r>
      <w:r>
        <w:t xml:space="preserve"> </w:t>
      </w:r>
    </w:p>
    <w:p w:rsidR="00BF3FA5" w:rsidRDefault="00BF3FA5" w:rsidP="00BF3FA5">
      <w:pPr>
        <w:pStyle w:val="1"/>
        <w:jc w:val="center"/>
      </w:pPr>
      <w:bookmarkStart w:id="22" w:name="_Toc508973959"/>
      <w:bookmarkStart w:id="23" w:name="_Toc508974648"/>
      <w:r>
        <w:t>«</w:t>
      </w:r>
      <w:proofErr w:type="spellStart"/>
      <w:r>
        <w:t>Топгрант</w:t>
      </w:r>
      <w:proofErr w:type="spellEnd"/>
      <w:r>
        <w:t>»</w:t>
      </w:r>
      <w:bookmarkEnd w:id="22"/>
      <w:bookmarkEnd w:id="23"/>
    </w:p>
    <w:p w:rsidR="00BF3FA5" w:rsidRDefault="00BF3FA5" w:rsidP="00BF3FA5"/>
    <w:p w:rsidR="00BF3FA5" w:rsidRDefault="00BF3FA5" w:rsidP="00BF3FA5">
      <w:pPr>
        <w:pStyle w:val="PIP"/>
      </w:pPr>
      <w:r>
        <w:t>В связи с особенностью перехода сайта на платформу 1С-Битрикс, работы на стороне 1С должны проходить в 3 этапа:</w:t>
      </w:r>
    </w:p>
    <w:p w:rsidR="00BF3FA5" w:rsidRDefault="00BF3FA5" w:rsidP="00BF3FA5">
      <w:pPr>
        <w:pStyle w:val="PIP"/>
        <w:numPr>
          <w:ilvl w:val="0"/>
          <w:numId w:val="1"/>
        </w:numPr>
      </w:pPr>
      <w:proofErr w:type="spellStart"/>
      <w:r>
        <w:t>Подгрузка</w:t>
      </w:r>
      <w:proofErr w:type="spellEnd"/>
      <w:r>
        <w:t xml:space="preserve"> данных;</w:t>
      </w:r>
    </w:p>
    <w:p w:rsidR="00BF3FA5" w:rsidRDefault="00BF3FA5" w:rsidP="00BF3FA5">
      <w:pPr>
        <w:pStyle w:val="PIP"/>
        <w:numPr>
          <w:ilvl w:val="0"/>
          <w:numId w:val="1"/>
        </w:numPr>
      </w:pPr>
      <w:r>
        <w:t>Работа скрипта по созданию категорий;</w:t>
      </w:r>
    </w:p>
    <w:p w:rsidR="00BF3FA5" w:rsidRDefault="00BF3FA5" w:rsidP="00BF3FA5">
      <w:pPr>
        <w:pStyle w:val="PIP"/>
        <w:numPr>
          <w:ilvl w:val="0"/>
          <w:numId w:val="1"/>
        </w:numPr>
      </w:pPr>
      <w:r>
        <w:t>Выгрузка данных</w:t>
      </w:r>
    </w:p>
    <w:p w:rsidR="00BF3FA5" w:rsidRDefault="00BF3FA5" w:rsidP="00BF3FA5">
      <w:pPr>
        <w:pStyle w:val="PIP"/>
      </w:pPr>
    </w:p>
    <w:p w:rsidR="00A1399D" w:rsidRDefault="00A1399D" w:rsidP="00A1399D">
      <w:pPr>
        <w:pStyle w:val="2"/>
      </w:pPr>
      <w:r>
        <w:t>Основная бизнес логика</w:t>
      </w:r>
    </w:p>
    <w:p w:rsidR="00A1399D" w:rsidRDefault="00A1399D" w:rsidP="00A1399D">
      <w:pPr>
        <w:pStyle w:val="PIP"/>
      </w:pPr>
      <w:r>
        <w:t xml:space="preserve">У товаров среди </w:t>
      </w:r>
      <w:proofErr w:type="spellStart"/>
      <w:r>
        <w:t>арактеристик</w:t>
      </w:r>
      <w:proofErr w:type="spellEnd"/>
      <w:r>
        <w:t xml:space="preserve"> указываются текущие принадлежности к категориям.</w:t>
      </w:r>
    </w:p>
    <w:p w:rsidR="00A1399D" w:rsidRDefault="00A1399D" w:rsidP="00A1399D">
      <w:pPr>
        <w:pStyle w:val="PIP"/>
      </w:pPr>
      <w:r>
        <w:t>На стороне 1С должна происходить динамическая генерация принадлежности к категориям в зависимости от значений в полях товаров.</w:t>
      </w:r>
    </w:p>
    <w:p w:rsidR="00A1399D" w:rsidRDefault="00A1399D" w:rsidP="00A1399D">
      <w:pPr>
        <w:pStyle w:val="3"/>
      </w:pPr>
      <w:r>
        <w:t>Пример:</w:t>
      </w:r>
    </w:p>
    <w:p w:rsidR="00A1399D" w:rsidRDefault="00A1399D" w:rsidP="00A1399D">
      <w:pPr>
        <w:pStyle w:val="PIP"/>
      </w:pPr>
      <w:r>
        <w:t>Кольцо содержит атрибуты «детское», «золотое», «с камнем»</w:t>
      </w:r>
    </w:p>
    <w:p w:rsidR="00A1399D" w:rsidRDefault="00A1399D" w:rsidP="00A1399D">
      <w:pPr>
        <w:pStyle w:val="PIP"/>
      </w:pPr>
      <w:r>
        <w:t>На стороне 1С обработчик создает в файле выгрузки Основную категорию «Кольца» и второстепенные категории:</w:t>
      </w:r>
    </w:p>
    <w:p w:rsidR="00A1399D" w:rsidRDefault="00A1399D" w:rsidP="00A1399D">
      <w:pPr>
        <w:pStyle w:val="PIP"/>
        <w:numPr>
          <w:ilvl w:val="0"/>
          <w:numId w:val="5"/>
        </w:numPr>
      </w:pPr>
      <w:r>
        <w:t xml:space="preserve">«Детские кольца», </w:t>
      </w:r>
    </w:p>
    <w:p w:rsidR="00A1399D" w:rsidRDefault="00A1399D" w:rsidP="00A1399D">
      <w:pPr>
        <w:pStyle w:val="PIP"/>
        <w:numPr>
          <w:ilvl w:val="0"/>
          <w:numId w:val="5"/>
        </w:numPr>
      </w:pPr>
      <w:r>
        <w:t xml:space="preserve">«Золотые кольца», </w:t>
      </w:r>
    </w:p>
    <w:p w:rsidR="00A1399D" w:rsidRDefault="00A1399D" w:rsidP="00A1399D">
      <w:pPr>
        <w:pStyle w:val="PIP"/>
        <w:numPr>
          <w:ilvl w:val="0"/>
          <w:numId w:val="5"/>
        </w:numPr>
      </w:pPr>
      <w:r>
        <w:t>«Кольца с камнем»</w:t>
      </w:r>
    </w:p>
    <w:p w:rsidR="00A1399D" w:rsidRDefault="00A1399D" w:rsidP="00A1399D">
      <w:pPr>
        <w:pStyle w:val="PIP"/>
      </w:pPr>
    </w:p>
    <w:p w:rsidR="00A1399D" w:rsidRPr="00A1399D" w:rsidRDefault="00A1399D" w:rsidP="00A1399D">
      <w:pPr>
        <w:pStyle w:val="PIP"/>
      </w:pPr>
      <w:r>
        <w:t xml:space="preserve">При изменении атрибутов у товаров, скрипт при очередном прогоне товарной номенклатуры будет менять названия и вложенность категорий, но не менять </w:t>
      </w:r>
      <w:r>
        <w:rPr>
          <w:lang w:val="en-US"/>
        </w:rPr>
        <w:t>ID</w:t>
      </w:r>
      <w:r w:rsidRPr="00A1399D">
        <w:t xml:space="preserve">, </w:t>
      </w:r>
      <w:r>
        <w:t>чтобы не создавались дубликаты на стороне Битрикса.</w:t>
      </w:r>
      <w:bookmarkStart w:id="24" w:name="_GoBack"/>
      <w:bookmarkEnd w:id="24"/>
    </w:p>
    <w:p w:rsidR="00A1399D" w:rsidRDefault="00A1399D">
      <w:pPr>
        <w:keepLines w:val="0"/>
        <w:spacing w:after="0" w:line="240" w:lineRule="auto"/>
        <w:ind w:firstLine="0"/>
        <w:rPr>
          <w:rFonts w:ascii="Exo 2" w:eastAsiaTheme="majorEastAsia" w:hAnsi="Exo 2" w:cstheme="majorBidi"/>
          <w:b/>
          <w:color w:val="ED7D31" w:themeColor="accent2"/>
          <w:szCs w:val="26"/>
        </w:rPr>
      </w:pPr>
      <w:r>
        <w:br w:type="page"/>
      </w:r>
    </w:p>
    <w:p w:rsidR="00BF3FA5" w:rsidRDefault="00BF3FA5" w:rsidP="00BF3FA5">
      <w:pPr>
        <w:pStyle w:val="2"/>
      </w:pPr>
      <w:r>
        <w:lastRenderedPageBreak/>
        <w:t>Функциональные сценарии</w:t>
      </w:r>
    </w:p>
    <w:p w:rsidR="00BF3FA5" w:rsidRDefault="00BF3FA5" w:rsidP="00A1399D">
      <w:pPr>
        <w:pStyle w:val="3"/>
      </w:pPr>
      <w:r>
        <w:t xml:space="preserve">Первичная </w:t>
      </w:r>
      <w:proofErr w:type="spellStart"/>
      <w:r>
        <w:t>подгрузка</w:t>
      </w:r>
      <w:proofErr w:type="spellEnd"/>
      <w:r>
        <w:t xml:space="preserve"> файлов</w:t>
      </w:r>
    </w:p>
    <w:p w:rsidR="00BF3FA5" w:rsidRDefault="00BF3FA5" w:rsidP="00BF3FA5">
      <w:pPr>
        <w:pStyle w:val="PIP"/>
        <w:ind w:left="360"/>
      </w:pPr>
      <w:r w:rsidRPr="00BF3FA5">
        <w:drawing>
          <wp:inline distT="0" distB="0" distL="0" distR="0" wp14:anchorId="5935DE65" wp14:editId="2E90E7B3">
            <wp:extent cx="5936615" cy="5464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546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FA5" w:rsidRDefault="00BF3FA5" w:rsidP="00BF3FA5">
      <w:pPr>
        <w:pStyle w:val="PIP"/>
        <w:ind w:left="360"/>
      </w:pPr>
      <w:r w:rsidRPr="00153F47">
        <w:rPr>
          <w:b/>
        </w:rPr>
        <w:t>Пользователи</w:t>
      </w:r>
      <w:r>
        <w:t>: Пользователь 1С</w:t>
      </w:r>
    </w:p>
    <w:p w:rsidR="00153F47" w:rsidRDefault="00153F47" w:rsidP="00BF3FA5">
      <w:pPr>
        <w:pStyle w:val="PIP"/>
        <w:ind w:left="360"/>
      </w:pPr>
      <w:r w:rsidRPr="00153F47">
        <w:rPr>
          <w:b/>
        </w:rPr>
        <w:t>Предусловия</w:t>
      </w:r>
      <w:r>
        <w:t>: Файл получен для загрузки в 1С, есть все права пользования</w:t>
      </w:r>
    </w:p>
    <w:p w:rsidR="00BF3FA5" w:rsidRDefault="00BF3FA5" w:rsidP="00BF3FA5">
      <w:pPr>
        <w:pStyle w:val="PIP"/>
        <w:ind w:left="360"/>
      </w:pPr>
      <w:r w:rsidRPr="00153F47">
        <w:rPr>
          <w:b/>
        </w:rPr>
        <w:t>Цель действия</w:t>
      </w:r>
      <w:proofErr w:type="gramStart"/>
      <w:r>
        <w:t>: Сформировать</w:t>
      </w:r>
      <w:proofErr w:type="gramEnd"/>
      <w:r>
        <w:t xml:space="preserve"> на стороне 1С актуальный список товаров со всеми товарными характеристиками, собранными в справочники</w:t>
      </w:r>
    </w:p>
    <w:p w:rsidR="00BF3FA5" w:rsidRDefault="00153F47" w:rsidP="00BF3FA5">
      <w:pPr>
        <w:pStyle w:val="PIP"/>
        <w:ind w:left="360"/>
      </w:pPr>
      <w:r w:rsidRPr="00153F47">
        <w:rPr>
          <w:b/>
        </w:rPr>
        <w:t>Гарантированный исход</w:t>
      </w:r>
      <w:r>
        <w:t>: Товары загружены в 1С, но характеристики не собраны в справочники</w:t>
      </w:r>
    </w:p>
    <w:p w:rsidR="00153F47" w:rsidRDefault="00153F47" w:rsidP="00153F47">
      <w:pPr>
        <w:pStyle w:val="PIP"/>
        <w:ind w:left="360"/>
      </w:pPr>
      <w:r w:rsidRPr="00153F47">
        <w:rPr>
          <w:b/>
        </w:rPr>
        <w:t>Успешный исход</w:t>
      </w:r>
      <w:r>
        <w:t>: Товары загружены в 1С, справочники значений корректно сформированы</w:t>
      </w:r>
    </w:p>
    <w:p w:rsidR="00153F47" w:rsidRDefault="00153F47" w:rsidP="00153F47">
      <w:pPr>
        <w:pStyle w:val="PIP"/>
        <w:ind w:left="360"/>
      </w:pPr>
      <w:r w:rsidRPr="00153F47">
        <w:rPr>
          <w:b/>
        </w:rPr>
        <w:t>Основной сценарий</w:t>
      </w:r>
      <w:r>
        <w:t>:</w:t>
      </w:r>
    </w:p>
    <w:p w:rsidR="00153F47" w:rsidRDefault="00153F47" w:rsidP="00153F47">
      <w:pPr>
        <w:pStyle w:val="PIP"/>
        <w:numPr>
          <w:ilvl w:val="0"/>
          <w:numId w:val="3"/>
        </w:numPr>
      </w:pPr>
      <w:r>
        <w:t>Пользователь загружает товары в 1С;</w:t>
      </w:r>
    </w:p>
    <w:p w:rsidR="00153F47" w:rsidRDefault="00153F47" w:rsidP="00153F47">
      <w:pPr>
        <w:pStyle w:val="PIP"/>
        <w:numPr>
          <w:ilvl w:val="0"/>
          <w:numId w:val="3"/>
        </w:numPr>
      </w:pPr>
      <w:r>
        <w:t xml:space="preserve">1С </w:t>
      </w:r>
      <w:proofErr w:type="spellStart"/>
      <w:r>
        <w:t>парсит</w:t>
      </w:r>
      <w:proofErr w:type="spellEnd"/>
      <w:r>
        <w:t xml:space="preserve"> файл, находит товары и выделяет характеристики по названия полей:</w:t>
      </w:r>
    </w:p>
    <w:p w:rsidR="00153F47" w:rsidRDefault="00153F47" w:rsidP="00153F47">
      <w:pPr>
        <w:pStyle w:val="PIP"/>
        <w:numPr>
          <w:ilvl w:val="1"/>
          <w:numId w:val="3"/>
        </w:numPr>
      </w:pPr>
      <w:r>
        <w:t>Все значения полей с одинаковыми названиями накапливаются в справочник значений с соответствующим названием;</w:t>
      </w:r>
    </w:p>
    <w:p w:rsidR="00153F47" w:rsidRDefault="00153F47" w:rsidP="00153F47">
      <w:pPr>
        <w:pStyle w:val="PIP"/>
        <w:numPr>
          <w:ilvl w:val="1"/>
          <w:numId w:val="3"/>
        </w:numPr>
      </w:pPr>
      <w:r>
        <w:t>Товары создаются корректно в соответствии с файлом и справочниками характеристик;</w:t>
      </w:r>
    </w:p>
    <w:p w:rsidR="00153F47" w:rsidRDefault="00BF3FA5" w:rsidP="00A1399D">
      <w:pPr>
        <w:pStyle w:val="3"/>
      </w:pPr>
      <w:r>
        <w:lastRenderedPageBreak/>
        <w:t>Создание и назначение категорий товарам</w:t>
      </w:r>
    </w:p>
    <w:p w:rsidR="00153F47" w:rsidRDefault="00153F47" w:rsidP="00153F47">
      <w:pPr>
        <w:pStyle w:val="PIP"/>
        <w:rPr>
          <w:lang w:val="en-US"/>
        </w:rPr>
      </w:pPr>
      <w:r w:rsidRPr="00153F47">
        <w:rPr>
          <w:lang w:val="en-US"/>
        </w:rPr>
        <w:drawing>
          <wp:inline distT="0" distB="0" distL="0" distR="0" wp14:anchorId="142A1C24" wp14:editId="3B7C48E2">
            <wp:extent cx="5936615" cy="36055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F47" w:rsidRDefault="00153F47" w:rsidP="00153F47">
      <w:pPr>
        <w:pStyle w:val="PIP"/>
        <w:ind w:left="360"/>
      </w:pPr>
      <w:r w:rsidRPr="00153F47">
        <w:rPr>
          <w:b/>
        </w:rPr>
        <w:t>Пользователи</w:t>
      </w:r>
      <w:r>
        <w:t xml:space="preserve">: </w:t>
      </w:r>
      <w:proofErr w:type="spellStart"/>
      <w:r>
        <w:rPr>
          <w:lang w:val="en-US"/>
        </w:rPr>
        <w:t>Cron</w:t>
      </w:r>
      <w:proofErr w:type="spellEnd"/>
      <w:r w:rsidRPr="00153F47">
        <w:t>-</w:t>
      </w:r>
      <w:r>
        <w:t>скрипт</w:t>
      </w:r>
      <w:r>
        <w:t xml:space="preserve"> 1С</w:t>
      </w:r>
    </w:p>
    <w:p w:rsidR="00153F47" w:rsidRDefault="00153F47" w:rsidP="00153F47">
      <w:pPr>
        <w:pStyle w:val="PIP"/>
        <w:ind w:left="360"/>
      </w:pPr>
      <w:r w:rsidRPr="00153F47">
        <w:rPr>
          <w:b/>
        </w:rPr>
        <w:t>Предусловия</w:t>
      </w:r>
      <w:r>
        <w:t xml:space="preserve">: </w:t>
      </w:r>
      <w:r>
        <w:t>Крон работает на регулярной основе</w:t>
      </w:r>
      <w:r w:rsidR="000C3145">
        <w:t>, скрипт выдает валидный код</w:t>
      </w:r>
      <w:r w:rsidR="00A1399D">
        <w:t>. У товаров создано поле «</w:t>
      </w:r>
      <w:proofErr w:type="spellStart"/>
      <w:r w:rsidR="00A1399D">
        <w:t>Неосносные</w:t>
      </w:r>
      <w:proofErr w:type="spellEnd"/>
      <w:r w:rsidR="00A1399D">
        <w:t xml:space="preserve"> товарные категории», где указаны через </w:t>
      </w:r>
      <w:proofErr w:type="spellStart"/>
      <w:r w:rsidR="00A1399D">
        <w:t>мультиселект</w:t>
      </w:r>
      <w:proofErr w:type="spellEnd"/>
      <w:r w:rsidR="00A1399D">
        <w:t xml:space="preserve"> или чек-боксы нужные значения</w:t>
      </w:r>
    </w:p>
    <w:p w:rsidR="00153F47" w:rsidRDefault="00153F47" w:rsidP="00153F47">
      <w:pPr>
        <w:pStyle w:val="PIP"/>
        <w:ind w:left="360"/>
      </w:pPr>
      <w:r w:rsidRPr="00153F47">
        <w:rPr>
          <w:b/>
        </w:rPr>
        <w:t>Цель действия</w:t>
      </w:r>
      <w:proofErr w:type="gramStart"/>
      <w:r>
        <w:t>: Сформировать</w:t>
      </w:r>
      <w:proofErr w:type="gramEnd"/>
      <w:r>
        <w:t xml:space="preserve"> на стороне 1С актуальный </w:t>
      </w:r>
      <w:r w:rsidR="000C3145">
        <w:t>файл выгрузки товаров с учетом принадлежности к основной и второстепенным категориям</w:t>
      </w:r>
    </w:p>
    <w:p w:rsidR="00153F47" w:rsidRDefault="00153F47" w:rsidP="00153F47">
      <w:pPr>
        <w:pStyle w:val="PIP"/>
        <w:ind w:left="360"/>
      </w:pPr>
      <w:r w:rsidRPr="00153F47">
        <w:rPr>
          <w:b/>
        </w:rPr>
        <w:t>Гарантированный исход</w:t>
      </w:r>
      <w:r>
        <w:t xml:space="preserve">: </w:t>
      </w:r>
      <w:r w:rsidR="000C3145">
        <w:t>Выгрузка сформирована по основным категориям</w:t>
      </w:r>
    </w:p>
    <w:p w:rsidR="00153F47" w:rsidRDefault="00153F47" w:rsidP="00153F47">
      <w:pPr>
        <w:pStyle w:val="PIP"/>
        <w:ind w:left="360"/>
      </w:pPr>
      <w:r w:rsidRPr="00153F47">
        <w:rPr>
          <w:b/>
        </w:rPr>
        <w:t>Успешный исход</w:t>
      </w:r>
      <w:r>
        <w:t xml:space="preserve">: </w:t>
      </w:r>
      <w:r w:rsidR="000C3145">
        <w:t>Выгрузка сформирована по основным и второстепенным категориям</w:t>
      </w:r>
    </w:p>
    <w:p w:rsidR="00153F47" w:rsidRDefault="00153F47" w:rsidP="00153F47">
      <w:pPr>
        <w:pStyle w:val="PIP"/>
        <w:ind w:left="360"/>
      </w:pPr>
      <w:r w:rsidRPr="00153F47">
        <w:rPr>
          <w:b/>
        </w:rPr>
        <w:t>Основной сценарий</w:t>
      </w:r>
      <w:r>
        <w:t>:</w:t>
      </w:r>
    </w:p>
    <w:p w:rsidR="00153F47" w:rsidRDefault="000C3145" w:rsidP="000C3145">
      <w:pPr>
        <w:pStyle w:val="PIP"/>
        <w:numPr>
          <w:ilvl w:val="0"/>
          <w:numId w:val="4"/>
        </w:numPr>
      </w:pPr>
      <w:proofErr w:type="spellStart"/>
      <w:r>
        <w:rPr>
          <w:lang w:val="en-US"/>
        </w:rPr>
        <w:t>Cron</w:t>
      </w:r>
      <w:proofErr w:type="spellEnd"/>
      <w:r w:rsidRPr="000C3145">
        <w:t>-</w:t>
      </w:r>
      <w:r>
        <w:t>скрипт проверяет товары в базе</w:t>
      </w:r>
      <w:r w:rsidR="00153F47">
        <w:t>;</w:t>
      </w:r>
    </w:p>
    <w:p w:rsidR="000C3145" w:rsidRDefault="000C3145" w:rsidP="000C3145">
      <w:pPr>
        <w:pStyle w:val="PIP"/>
        <w:numPr>
          <w:ilvl w:val="0"/>
          <w:numId w:val="4"/>
        </w:numPr>
      </w:pPr>
      <w:r>
        <w:t>Если у товара в поле «</w:t>
      </w:r>
      <w:r w:rsidR="00A1399D">
        <w:t>Неосновные т</w:t>
      </w:r>
      <w:r>
        <w:t>оварные категории» есть значения, формируется массив с перечислением соответствующих категорий принадлежности этого товара:</w:t>
      </w:r>
    </w:p>
    <w:p w:rsidR="000C3145" w:rsidRDefault="000C3145" w:rsidP="000C3145">
      <w:pPr>
        <w:pStyle w:val="PIP"/>
        <w:numPr>
          <w:ilvl w:val="1"/>
          <w:numId w:val="4"/>
        </w:numPr>
      </w:pPr>
      <w:r>
        <w:t xml:space="preserve">Передается </w:t>
      </w:r>
      <w:r>
        <w:rPr>
          <w:lang w:val="en-US"/>
        </w:rPr>
        <w:t>ID</w:t>
      </w:r>
      <w:r w:rsidRPr="000C3145">
        <w:t xml:space="preserve"> </w:t>
      </w:r>
      <w:r>
        <w:t>категории и название;</w:t>
      </w:r>
    </w:p>
    <w:p w:rsidR="000C3145" w:rsidRDefault="00A1399D" w:rsidP="000C3145">
      <w:pPr>
        <w:pStyle w:val="PIP"/>
        <w:numPr>
          <w:ilvl w:val="0"/>
          <w:numId w:val="4"/>
        </w:numPr>
      </w:pPr>
      <w:r>
        <w:t>Если значений в поле «Неосновные товарные категории» отсутствует, выгрузка формируется по Основной товарной категории;</w:t>
      </w:r>
    </w:p>
    <w:p w:rsidR="000021C8" w:rsidRPr="00A1399D" w:rsidRDefault="00A1399D" w:rsidP="00A1399D">
      <w:pPr>
        <w:pStyle w:val="PIP"/>
        <w:numPr>
          <w:ilvl w:val="0"/>
          <w:numId w:val="4"/>
        </w:numPr>
      </w:pPr>
      <w:r>
        <w:t>Иерархия вложенности неосновных товарных категорий определяется через дополнительные поля. Решение на стороне разработчика 1С.</w:t>
      </w:r>
    </w:p>
    <w:p w:rsidR="00A1399D" w:rsidRDefault="00A1399D" w:rsidP="00A1399D">
      <w:pPr>
        <w:pStyle w:val="PIP"/>
      </w:pPr>
    </w:p>
    <w:p w:rsidR="00A1399D" w:rsidRDefault="00A1399D" w:rsidP="00A1399D">
      <w:pPr>
        <w:pStyle w:val="PIP"/>
      </w:pPr>
      <w:r>
        <w:t>Генеральный директор</w:t>
      </w:r>
    </w:p>
    <w:p w:rsidR="00A1399D" w:rsidRPr="00CD7B1A" w:rsidRDefault="00A1399D" w:rsidP="00A1399D">
      <w:pPr>
        <w:pStyle w:val="PIP"/>
      </w:pPr>
      <w:r>
        <w:t>ООО «Первый интернет-проект»</w:t>
      </w:r>
      <w:r>
        <w:tab/>
      </w:r>
      <w:r w:rsidRPr="001A41ED">
        <w:rPr>
          <w:u w:val="single"/>
        </w:rPr>
        <w:tab/>
      </w:r>
      <w:r w:rsidRPr="001A41ED">
        <w:rPr>
          <w:u w:val="single"/>
        </w:rPr>
        <w:tab/>
      </w:r>
      <w:r w:rsidRPr="001A41ED">
        <w:rPr>
          <w:u w:val="single"/>
        </w:rPr>
        <w:tab/>
      </w:r>
      <w:r>
        <w:t xml:space="preserve"> </w:t>
      </w:r>
      <w:r>
        <w:tab/>
        <w:t>С.В. Чельцов</w:t>
      </w:r>
    </w:p>
    <w:p w:rsidR="00A1399D" w:rsidRPr="00A1399D" w:rsidRDefault="00A1399D" w:rsidP="00A1399D">
      <w:pPr>
        <w:ind w:firstLine="0"/>
        <w:rPr>
          <w:rFonts w:ascii="Exo 2" w:hAnsi="Exo 2"/>
          <w:sz w:val="24"/>
        </w:rPr>
      </w:pPr>
    </w:p>
    <w:sectPr w:rsidR="00A1399D" w:rsidRPr="00A1399D" w:rsidSect="00A1399D">
      <w:pgSz w:w="11900" w:h="16840"/>
      <w:pgMar w:top="448" w:right="850" w:bottom="64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Exo 2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Times New Roman (Заголовки (сло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7823"/>
    <w:multiLevelType w:val="hybridMultilevel"/>
    <w:tmpl w:val="429853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F430B"/>
    <w:multiLevelType w:val="hybridMultilevel"/>
    <w:tmpl w:val="29B6AFB2"/>
    <w:lvl w:ilvl="0" w:tplc="290C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644C5"/>
    <w:multiLevelType w:val="hybridMultilevel"/>
    <w:tmpl w:val="29B6AFB2"/>
    <w:lvl w:ilvl="0" w:tplc="290C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533AA"/>
    <w:multiLevelType w:val="hybridMultilevel"/>
    <w:tmpl w:val="8278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171D9"/>
    <w:multiLevelType w:val="hybridMultilevel"/>
    <w:tmpl w:val="E31430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A5"/>
    <w:rsid w:val="000021C8"/>
    <w:rsid w:val="00056AD8"/>
    <w:rsid w:val="000C3145"/>
    <w:rsid w:val="00153F47"/>
    <w:rsid w:val="002C6B78"/>
    <w:rsid w:val="00326EAA"/>
    <w:rsid w:val="00A1399D"/>
    <w:rsid w:val="00BF3FA5"/>
    <w:rsid w:val="00D62801"/>
    <w:rsid w:val="00D745F2"/>
    <w:rsid w:val="00F42C2B"/>
    <w:rsid w:val="00FA5B2C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6E9EE9"/>
  <w14:defaultImageDpi w14:val="32767"/>
  <w15:chartTrackingRefBased/>
  <w15:docId w15:val="{54566F04-2CA8-7C41-8186-6A32CFFE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sid w:val="00FA5B2C"/>
    <w:pPr>
      <w:keepLines/>
      <w:spacing w:after="120" w:line="288" w:lineRule="auto"/>
      <w:ind w:firstLine="720"/>
    </w:pPr>
    <w:rPr>
      <w:rFonts w:ascii="Times New Roman" w:hAnsi="Times New Roman" w:cs="Times New Roman"/>
      <w:sz w:val="28"/>
    </w:rPr>
  </w:style>
  <w:style w:type="paragraph" w:styleId="1">
    <w:name w:val="heading 1"/>
    <w:aliases w:val="PIP H1"/>
    <w:basedOn w:val="a"/>
    <w:next w:val="a"/>
    <w:link w:val="10"/>
    <w:uiPriority w:val="9"/>
    <w:qFormat/>
    <w:rsid w:val="00FA5B2C"/>
    <w:pPr>
      <w:keepNext/>
      <w:spacing w:after="0" w:line="240" w:lineRule="auto"/>
      <w:ind w:firstLine="0"/>
      <w:outlineLvl w:val="0"/>
    </w:pPr>
    <w:rPr>
      <w:rFonts w:ascii="Exo 2" w:eastAsiaTheme="majorEastAsia" w:hAnsi="Exo 2" w:cs="Times New Roman (Заголовки (сло"/>
      <w:b/>
      <w:color w:val="C45911" w:themeColor="accent2" w:themeShade="BF"/>
      <w:sz w:val="32"/>
      <w:szCs w:val="32"/>
    </w:rPr>
  </w:style>
  <w:style w:type="paragraph" w:styleId="2">
    <w:name w:val="heading 2"/>
    <w:aliases w:val="PIP H2"/>
    <w:basedOn w:val="a"/>
    <w:next w:val="a"/>
    <w:link w:val="20"/>
    <w:uiPriority w:val="9"/>
    <w:unhideWhenUsed/>
    <w:qFormat/>
    <w:rsid w:val="00FA5B2C"/>
    <w:pPr>
      <w:keepNext/>
      <w:spacing w:line="240" w:lineRule="auto"/>
      <w:ind w:firstLine="0"/>
      <w:outlineLvl w:val="1"/>
    </w:pPr>
    <w:rPr>
      <w:rFonts w:ascii="Exo 2" w:eastAsiaTheme="majorEastAsia" w:hAnsi="Exo 2" w:cstheme="majorBidi"/>
      <w:b/>
      <w:color w:val="ED7D31" w:themeColor="accent2"/>
      <w:szCs w:val="26"/>
    </w:rPr>
  </w:style>
  <w:style w:type="paragraph" w:styleId="3">
    <w:name w:val="heading 3"/>
    <w:aliases w:val="PIP H3"/>
    <w:basedOn w:val="a"/>
    <w:next w:val="a"/>
    <w:link w:val="30"/>
    <w:uiPriority w:val="9"/>
    <w:unhideWhenUsed/>
    <w:qFormat/>
    <w:rsid w:val="00FA5B2C"/>
    <w:pPr>
      <w:keepNext/>
      <w:spacing w:line="240" w:lineRule="auto"/>
      <w:ind w:firstLine="0"/>
      <w:jc w:val="center"/>
      <w:outlineLvl w:val="2"/>
    </w:pPr>
    <w:rPr>
      <w:rFonts w:ascii="Exo 2" w:eastAsiaTheme="majorEastAsia" w:hAnsi="Exo 2" w:cstheme="majorBidi"/>
      <w:i/>
      <w:color w:val="ED7D31" w:themeColor="accent2"/>
      <w:sz w:val="26"/>
    </w:rPr>
  </w:style>
  <w:style w:type="paragraph" w:styleId="4">
    <w:name w:val="heading 4"/>
    <w:aliases w:val="PIP H4"/>
    <w:basedOn w:val="a"/>
    <w:next w:val="a"/>
    <w:link w:val="40"/>
    <w:uiPriority w:val="9"/>
    <w:unhideWhenUsed/>
    <w:qFormat/>
    <w:rsid w:val="00FA5B2C"/>
    <w:pPr>
      <w:keepNext/>
      <w:spacing w:line="240" w:lineRule="auto"/>
      <w:ind w:firstLine="0"/>
      <w:outlineLvl w:val="3"/>
    </w:pPr>
    <w:rPr>
      <w:rFonts w:ascii="Exo 2" w:eastAsiaTheme="majorEastAsia" w:hAnsi="Exo 2" w:cstheme="majorBidi"/>
      <w:b/>
      <w:iCs/>
      <w:color w:val="ED7D31" w:themeColor="accent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IP OL-UL-LI"/>
    <w:basedOn w:val="a"/>
    <w:link w:val="a4"/>
    <w:uiPriority w:val="34"/>
    <w:qFormat/>
    <w:rsid w:val="00FA5B2C"/>
    <w:pPr>
      <w:spacing w:before="60" w:after="0" w:line="240" w:lineRule="auto"/>
      <w:ind w:left="142" w:firstLine="0"/>
    </w:pPr>
    <w:rPr>
      <w:rFonts w:ascii="Exo 2" w:hAnsi="Exo 2"/>
      <w:sz w:val="24"/>
      <w:lang w:val="en-US"/>
    </w:rPr>
  </w:style>
  <w:style w:type="character" w:customStyle="1" w:styleId="10">
    <w:name w:val="Заголовок 1 Знак"/>
    <w:aliases w:val="PIP H1 Знак"/>
    <w:basedOn w:val="a0"/>
    <w:link w:val="1"/>
    <w:uiPriority w:val="9"/>
    <w:rsid w:val="00FA5B2C"/>
    <w:rPr>
      <w:rFonts w:ascii="Exo 2" w:eastAsiaTheme="majorEastAsia" w:hAnsi="Exo 2" w:cs="Times New Roman (Заголовки (сло"/>
      <w:b/>
      <w:color w:val="C45911" w:themeColor="accent2" w:themeShade="BF"/>
      <w:sz w:val="32"/>
      <w:szCs w:val="32"/>
    </w:rPr>
  </w:style>
  <w:style w:type="character" w:customStyle="1" w:styleId="20">
    <w:name w:val="Заголовок 2 Знак"/>
    <w:aliases w:val="PIP H2 Знак"/>
    <w:basedOn w:val="a0"/>
    <w:link w:val="2"/>
    <w:uiPriority w:val="9"/>
    <w:rsid w:val="00FA5B2C"/>
    <w:rPr>
      <w:rFonts w:ascii="Exo 2" w:eastAsiaTheme="majorEastAsia" w:hAnsi="Exo 2" w:cstheme="majorBidi"/>
      <w:b/>
      <w:color w:val="ED7D31" w:themeColor="accent2"/>
      <w:sz w:val="28"/>
      <w:szCs w:val="26"/>
    </w:rPr>
  </w:style>
  <w:style w:type="character" w:customStyle="1" w:styleId="30">
    <w:name w:val="Заголовок 3 Знак"/>
    <w:aliases w:val="PIP H3 Знак"/>
    <w:basedOn w:val="a0"/>
    <w:link w:val="3"/>
    <w:uiPriority w:val="9"/>
    <w:rsid w:val="00FA5B2C"/>
    <w:rPr>
      <w:rFonts w:ascii="Exo 2" w:eastAsiaTheme="majorEastAsia" w:hAnsi="Exo 2" w:cstheme="majorBidi"/>
      <w:i/>
      <w:color w:val="ED7D31" w:themeColor="accent2"/>
      <w:sz w:val="26"/>
    </w:rPr>
  </w:style>
  <w:style w:type="character" w:customStyle="1" w:styleId="40">
    <w:name w:val="Заголовок 4 Знак"/>
    <w:aliases w:val="PIP H4 Знак"/>
    <w:basedOn w:val="a0"/>
    <w:link w:val="4"/>
    <w:uiPriority w:val="9"/>
    <w:rsid w:val="00FA5B2C"/>
    <w:rPr>
      <w:rFonts w:ascii="Exo 2" w:eastAsiaTheme="majorEastAsia" w:hAnsi="Exo 2" w:cstheme="majorBidi"/>
      <w:b/>
      <w:iCs/>
      <w:color w:val="ED7D31" w:themeColor="accent2"/>
    </w:rPr>
  </w:style>
  <w:style w:type="character" w:customStyle="1" w:styleId="a4">
    <w:name w:val="Абзац списка Знак"/>
    <w:aliases w:val="PIP OL-UL-LI Знак"/>
    <w:basedOn w:val="a0"/>
    <w:link w:val="a3"/>
    <w:uiPriority w:val="34"/>
    <w:locked/>
    <w:rsid w:val="00FA5B2C"/>
    <w:rPr>
      <w:rFonts w:ascii="Exo 2" w:hAnsi="Exo 2" w:cs="Times New Roman"/>
      <w:lang w:val="en-US"/>
    </w:rPr>
  </w:style>
  <w:style w:type="character" w:styleId="a5">
    <w:name w:val="Hyperlink"/>
    <w:aliases w:val="PIP HTTP"/>
    <w:basedOn w:val="a0"/>
    <w:uiPriority w:val="99"/>
    <w:unhideWhenUsed/>
    <w:qFormat/>
    <w:rsid w:val="00FA5B2C"/>
    <w:rPr>
      <w:rFonts w:ascii="Exo 2" w:hAnsi="Exo 2"/>
      <w:color w:val="0563C1" w:themeColor="hyperlink"/>
      <w:sz w:val="24"/>
      <w:u w:val="single"/>
    </w:rPr>
  </w:style>
  <w:style w:type="paragraph" w:styleId="11">
    <w:name w:val="toc 1"/>
    <w:aliases w:val="PIP O1"/>
    <w:basedOn w:val="a"/>
    <w:next w:val="a"/>
    <w:uiPriority w:val="39"/>
    <w:unhideWhenUsed/>
    <w:rsid w:val="00FA5B2C"/>
    <w:pPr>
      <w:tabs>
        <w:tab w:val="right" w:leader="dot" w:pos="9339"/>
      </w:tabs>
      <w:spacing w:after="0" w:line="240" w:lineRule="auto"/>
      <w:ind w:firstLine="0"/>
    </w:pPr>
    <w:rPr>
      <w:rFonts w:ascii="Exo 2" w:hAnsi="Exo 2"/>
    </w:rPr>
  </w:style>
  <w:style w:type="paragraph" w:styleId="21">
    <w:name w:val="toc 2"/>
    <w:aliases w:val="PIP O2"/>
    <w:basedOn w:val="a"/>
    <w:next w:val="a"/>
    <w:uiPriority w:val="39"/>
    <w:unhideWhenUsed/>
    <w:rsid w:val="00FA5B2C"/>
    <w:pPr>
      <w:spacing w:after="0" w:line="240" w:lineRule="auto"/>
      <w:ind w:left="284" w:firstLine="0"/>
    </w:pPr>
    <w:rPr>
      <w:rFonts w:ascii="Exo 2" w:hAnsi="Exo 2"/>
      <w:sz w:val="24"/>
    </w:rPr>
  </w:style>
  <w:style w:type="paragraph" w:styleId="31">
    <w:name w:val="toc 3"/>
    <w:aliases w:val="PIP O3"/>
    <w:basedOn w:val="a"/>
    <w:next w:val="a"/>
    <w:uiPriority w:val="39"/>
    <w:unhideWhenUsed/>
    <w:rsid w:val="00FA5B2C"/>
    <w:pPr>
      <w:spacing w:after="0" w:line="240" w:lineRule="auto"/>
      <w:ind w:left="567" w:firstLine="0"/>
    </w:pPr>
    <w:rPr>
      <w:rFonts w:ascii="Exo 2" w:hAnsi="Exo 2"/>
      <w:sz w:val="24"/>
    </w:rPr>
  </w:style>
  <w:style w:type="paragraph" w:styleId="41">
    <w:name w:val="toc 4"/>
    <w:aliases w:val="PIP O4"/>
    <w:basedOn w:val="a"/>
    <w:next w:val="a"/>
    <w:uiPriority w:val="39"/>
    <w:unhideWhenUsed/>
    <w:rsid w:val="00FA5B2C"/>
    <w:pPr>
      <w:spacing w:after="0" w:line="240" w:lineRule="auto"/>
      <w:ind w:left="839" w:firstLine="0"/>
    </w:pPr>
    <w:rPr>
      <w:rFonts w:ascii="Exo 2" w:hAnsi="Exo 2"/>
      <w:sz w:val="24"/>
    </w:rPr>
  </w:style>
  <w:style w:type="character" w:customStyle="1" w:styleId="12">
    <w:name w:val="Стиль1"/>
    <w:basedOn w:val="a0"/>
    <w:uiPriority w:val="1"/>
    <w:rsid w:val="00FA5B2C"/>
    <w:rPr>
      <w:rFonts w:ascii="Exo 2" w:hAnsi="Exo 2"/>
      <w:sz w:val="24"/>
    </w:rPr>
  </w:style>
  <w:style w:type="paragraph" w:customStyle="1" w:styleId="PIP">
    <w:name w:val="PIP"/>
    <w:basedOn w:val="a"/>
    <w:qFormat/>
    <w:rsid w:val="00FA5B2C"/>
    <w:pPr>
      <w:spacing w:line="240" w:lineRule="auto"/>
      <w:ind w:firstLine="0"/>
    </w:pPr>
    <w:rPr>
      <w:rFonts w:ascii="Exo 2" w:hAnsi="Exo 2"/>
      <w:sz w:val="24"/>
    </w:rPr>
  </w:style>
  <w:style w:type="paragraph" w:customStyle="1" w:styleId="ConsCell">
    <w:name w:val="ConsCell"/>
    <w:rsid w:val="00BF3FA5"/>
    <w:pPr>
      <w:widowControl w:val="0"/>
      <w:adjustRightInd w:val="0"/>
    </w:pPr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351</Words>
  <Characters>2665</Characters>
  <Application>Microsoft Office Word</Application>
  <DocSecurity>0</DocSecurity>
  <Lines>85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KDLB</dc:creator>
  <cp:keywords/>
  <dc:description/>
  <cp:lastModifiedBy>KDLB</cp:lastModifiedBy>
  <cp:revision>1</cp:revision>
  <dcterms:created xsi:type="dcterms:W3CDTF">2018-04-17T09:25:00Z</dcterms:created>
  <dcterms:modified xsi:type="dcterms:W3CDTF">2018-04-17T10:05:00Z</dcterms:modified>
</cp:coreProperties>
</file>