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5C" w:rsidRDefault="00D95C5C">
      <w:pPr>
        <w:rPr>
          <w:noProof/>
          <w:lang w:eastAsia="ru-RU"/>
        </w:rPr>
      </w:pPr>
    </w:p>
    <w:p w:rsidR="00D95C5C" w:rsidRDefault="00D95C5C">
      <w:pPr>
        <w:rPr>
          <w:noProof/>
          <w:lang w:eastAsia="ru-RU"/>
        </w:rPr>
      </w:pPr>
    </w:p>
    <w:p w:rsidR="00D95C5C" w:rsidRDefault="00D95C5C">
      <w:pPr>
        <w:rPr>
          <w:noProof/>
          <w:lang w:eastAsia="ru-RU"/>
        </w:rPr>
      </w:pPr>
      <w:r>
        <w:rPr>
          <w:noProof/>
          <w:lang w:eastAsia="ru-RU"/>
        </w:rPr>
        <w:t>Для сотрудника Закожурникова разобраться откуда тянется ндфл за 30,11,2017 и 08,11,2017  и откуда взялся доход в 4000  за апрель 2018 г.</w:t>
      </w:r>
    </w:p>
    <w:p w:rsidR="00D95C5C" w:rsidRDefault="00D95C5C">
      <w:pPr>
        <w:rPr>
          <w:noProof/>
          <w:lang w:eastAsia="ru-RU"/>
        </w:rPr>
      </w:pPr>
    </w:p>
    <w:p w:rsidR="00DE0ABC" w:rsidRDefault="00F803C1">
      <w:r>
        <w:rPr>
          <w:noProof/>
          <w:lang w:eastAsia="ru-RU"/>
        </w:rPr>
        <w:drawing>
          <wp:inline distT="0" distB="0" distL="0" distR="0">
            <wp:extent cx="5940425" cy="334018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C1" w:rsidRDefault="00F803C1">
      <w:r>
        <w:rPr>
          <w:noProof/>
          <w:lang w:eastAsia="ru-RU"/>
        </w:rPr>
        <w:drawing>
          <wp:inline distT="0" distB="0" distL="0" distR="0">
            <wp:extent cx="5940425" cy="334018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C1" w:rsidRDefault="00F803C1"/>
    <w:sectPr w:rsidR="00F803C1" w:rsidSect="00DE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characterSpacingControl w:val="doNotCompress"/>
  <w:compat/>
  <w:rsids>
    <w:rsidRoot w:val="00F803C1"/>
    <w:rsid w:val="00794115"/>
    <w:rsid w:val="00D95C5C"/>
    <w:rsid w:val="00DE0ABC"/>
    <w:rsid w:val="00F8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2018-05-10T09:38:00Z</dcterms:created>
  <dcterms:modified xsi:type="dcterms:W3CDTF">2018-05-10T09:47:00Z</dcterms:modified>
</cp:coreProperties>
</file>