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DE4" w:rsidRDefault="00502DE4" w:rsidP="00502DE4">
      <w:pPr>
        <w:tabs>
          <w:tab w:val="left" w:pos="6521"/>
          <w:tab w:val="left" w:pos="7513"/>
        </w:tabs>
      </w:pPr>
      <w:r>
        <w:rPr>
          <w:u w:val="single"/>
        </w:rPr>
        <w:t>Конфигурация:</w:t>
      </w:r>
      <w:r>
        <w:t xml:space="preserve"> "Бухгалтерия предприятия 8, ред. 3"</w:t>
      </w:r>
      <w:r w:rsidR="00C10B3B">
        <w:t>+"Бюджетирование и казначейство"</w:t>
      </w:r>
    </w:p>
    <w:p w:rsidR="00C10B3B" w:rsidRDefault="00C10B3B" w:rsidP="00C10B3B">
      <w:pPr>
        <w:pStyle w:val="1"/>
      </w:pPr>
      <w:r>
        <w:t>Описание:</w:t>
      </w:r>
    </w:p>
    <w:p w:rsidR="00C10B3B" w:rsidRDefault="00C10B3B" w:rsidP="00C10B3B">
      <w:pPr>
        <w:ind w:firstLine="709"/>
        <w:jc w:val="both"/>
      </w:pPr>
      <w:r>
        <w:t>Необходимо решить следующие задачи в рамках подсистемы управленческого учета (</w:t>
      </w:r>
      <w:r w:rsidRPr="00B03B94">
        <w:rPr>
          <w:b/>
        </w:rPr>
        <w:t>далее – УУ</w:t>
      </w:r>
      <w:r>
        <w:t>):</w:t>
      </w:r>
    </w:p>
    <w:p w:rsidR="00C10B3B" w:rsidRDefault="00C10B3B" w:rsidP="00C10B3B">
      <w:pPr>
        <w:pStyle w:val="a3"/>
        <w:numPr>
          <w:ilvl w:val="0"/>
          <w:numId w:val="1"/>
        </w:numPr>
        <w:suppressAutoHyphens w:val="0"/>
        <w:spacing w:line="259" w:lineRule="auto"/>
        <w:jc w:val="both"/>
      </w:pPr>
      <w:r>
        <w:t>обособленный (независимый от бухгалтерского учета (</w:t>
      </w:r>
      <w:r w:rsidRPr="00B03B94">
        <w:rPr>
          <w:b/>
        </w:rPr>
        <w:t>далее – БУ</w:t>
      </w:r>
      <w:r>
        <w:t>)) учет доходов и расходов компании и формирование финансового результата в УУ,</w:t>
      </w:r>
    </w:p>
    <w:p w:rsidR="00C10B3B" w:rsidRDefault="00C10B3B" w:rsidP="00C10B3B">
      <w:pPr>
        <w:pStyle w:val="a3"/>
        <w:numPr>
          <w:ilvl w:val="0"/>
          <w:numId w:val="1"/>
        </w:numPr>
        <w:suppressAutoHyphens w:val="0"/>
        <w:spacing w:line="259" w:lineRule="auto"/>
        <w:jc w:val="both"/>
      </w:pPr>
      <w:r>
        <w:t>возможность отражения в УУ прямых и косвенных (распределяемых) расходов,</w:t>
      </w:r>
    </w:p>
    <w:p w:rsidR="00C10B3B" w:rsidRDefault="00C10B3B" w:rsidP="00C10B3B">
      <w:pPr>
        <w:pStyle w:val="a3"/>
        <w:numPr>
          <w:ilvl w:val="0"/>
          <w:numId w:val="1"/>
        </w:numPr>
        <w:suppressAutoHyphens w:val="0"/>
        <w:spacing w:line="259" w:lineRule="auto"/>
        <w:jc w:val="both"/>
      </w:pPr>
      <w:r>
        <w:t>формирование отчетов по доходам, расходам, финансовому результату (прибыли) по данным УУ,</w:t>
      </w:r>
    </w:p>
    <w:p w:rsidR="00C10B3B" w:rsidRDefault="00C10B3B" w:rsidP="00C10B3B">
      <w:pPr>
        <w:pStyle w:val="a3"/>
        <w:numPr>
          <w:ilvl w:val="0"/>
          <w:numId w:val="1"/>
        </w:numPr>
        <w:suppressAutoHyphens w:val="0"/>
        <w:spacing w:line="259" w:lineRule="auto"/>
        <w:jc w:val="both"/>
      </w:pPr>
      <w:r>
        <w:t>механизм автоматического отражения первичных документов в УУ (с возможностью ручной корректировки),</w:t>
      </w:r>
    </w:p>
    <w:p w:rsidR="00C10B3B" w:rsidRDefault="00C10B3B" w:rsidP="00C10B3B">
      <w:pPr>
        <w:pStyle w:val="a3"/>
        <w:numPr>
          <w:ilvl w:val="0"/>
          <w:numId w:val="1"/>
        </w:numPr>
        <w:suppressAutoHyphens w:val="0"/>
        <w:spacing w:line="259" w:lineRule="auto"/>
        <w:jc w:val="both"/>
      </w:pPr>
      <w:r>
        <w:t>механизм заполнения фактических данных бюджета подсистемы «Бюджетирование» по данным УУ.</w:t>
      </w:r>
    </w:p>
    <w:p w:rsidR="00942EC3" w:rsidRDefault="00A457E2" w:rsidP="00502DE4">
      <w:pPr>
        <w:pStyle w:val="1"/>
      </w:pPr>
      <w:r>
        <w:t>Т</w:t>
      </w:r>
      <w:r w:rsidR="00942EC3">
        <w:t>ребования к исполнению.</w:t>
      </w:r>
    </w:p>
    <w:p w:rsidR="00A457E2" w:rsidRDefault="00A457E2" w:rsidP="00A457E2">
      <w:pPr>
        <w:pStyle w:val="2"/>
      </w:pPr>
      <w:r>
        <w:t>Общие</w:t>
      </w:r>
    </w:p>
    <w:p w:rsidR="00A457E2" w:rsidRDefault="00A457E2" w:rsidP="00A457E2">
      <w:pPr>
        <w:ind w:firstLine="708"/>
        <w:jc w:val="both"/>
      </w:pPr>
      <w:r>
        <w:t xml:space="preserve">Все добавленные/измененные объекты конфигурации должны быть включены в </w:t>
      </w:r>
      <w:r w:rsidR="0069494D">
        <w:t>подсистему «</w:t>
      </w:r>
      <w:proofErr w:type="spellStart"/>
      <w:r w:rsidR="0069494D">
        <w:t>Прайм_сервис</w:t>
      </w:r>
      <w:proofErr w:type="spellEnd"/>
      <w:r w:rsidR="0069494D">
        <w:t>» (подсистема не включается в командный интерфейс).</w:t>
      </w:r>
    </w:p>
    <w:p w:rsidR="0069494D" w:rsidRDefault="0069494D" w:rsidP="00A457E2">
      <w:pPr>
        <w:ind w:firstLine="708"/>
        <w:jc w:val="both"/>
      </w:pPr>
      <w:r>
        <w:t>Все добавленные объекты метаданных (подсистемы, справочники, документы, отчеты и т.д.) должны именоваться с префиксом «Прайм_». Данное правило не относится к добавляемым реквизитам, макетам, командам существующих объектов.</w:t>
      </w:r>
    </w:p>
    <w:p w:rsidR="00931C03" w:rsidRDefault="00931C03" w:rsidP="00A457E2">
      <w:pPr>
        <w:ind w:firstLine="708"/>
        <w:jc w:val="both"/>
      </w:pPr>
      <w:r>
        <w:t>Если в нескольких местах конфигурации используется идентичный (или почти идентичный) алгоритм, такой алгоритм должен быть вынесен в процедуру и по месту организован вызов процедуры.</w:t>
      </w:r>
    </w:p>
    <w:p w:rsidR="00931C03" w:rsidRPr="00A457E2" w:rsidRDefault="00DC6328" w:rsidP="00A457E2">
      <w:pPr>
        <w:ind w:firstLine="708"/>
        <w:jc w:val="both"/>
      </w:pPr>
      <w:r>
        <w:t>Не изменять существующие подписки на события, а копировать существующую подписку, именовать с префиксом, включать в неё только те объекты, которые необходимо добавить. Аналогично поступать с другими объектами, к которым возможно применить это правило.</w:t>
      </w:r>
    </w:p>
    <w:p w:rsidR="00942EC3" w:rsidRDefault="00942EC3" w:rsidP="00942EC3">
      <w:pPr>
        <w:pStyle w:val="2"/>
      </w:pPr>
      <w:r>
        <w:t>Изменение типовых форм</w:t>
      </w:r>
    </w:p>
    <w:p w:rsidR="00942EC3" w:rsidRDefault="00942EC3" w:rsidP="00942EC3">
      <w:pPr>
        <w:ind w:firstLine="708"/>
        <w:jc w:val="both"/>
      </w:pPr>
      <w:r>
        <w:t>Все изменения типовых форм должны быть реализованы программным методом, если это возможно (реквизиты, команды, элементы).</w:t>
      </w:r>
    </w:p>
    <w:p w:rsidR="00942EC3" w:rsidRDefault="00942EC3" w:rsidP="00942EC3">
      <w:pPr>
        <w:pStyle w:val="2"/>
      </w:pPr>
      <w:r>
        <w:t>Изменения типовых модулей</w:t>
      </w:r>
    </w:p>
    <w:p w:rsidR="00942EC3" w:rsidRDefault="00942EC3" w:rsidP="00942EC3">
      <w:pPr>
        <w:ind w:firstLine="708"/>
        <w:jc w:val="both"/>
      </w:pPr>
      <w:r>
        <w:t xml:space="preserve">Все доработки типовых модулей должны быть помечены началом и окончанием изменения. Если </w:t>
      </w:r>
      <w:r w:rsidR="00A457E2">
        <w:t>доработка</w:t>
      </w:r>
      <w:r>
        <w:t xml:space="preserve"> носит характер</w:t>
      </w:r>
      <w:r w:rsidR="00A457E2">
        <w:t xml:space="preserve"> изменения типового кода – типовой кусок кода должен быть сохранен и закомментирован, а после него располагаться новый доработанный кусок</w:t>
      </w:r>
      <w:r w:rsidR="0069494D">
        <w:t xml:space="preserve">, метка начала блока – до сохраненного типового кода, метка окончания блока </w:t>
      </w:r>
      <w:r w:rsidR="00931C03">
        <w:t>–</w:t>
      </w:r>
      <w:r w:rsidR="0069494D">
        <w:t xml:space="preserve"> после</w:t>
      </w:r>
      <w:r w:rsidR="00931C03">
        <w:t xml:space="preserve"> доработанного кода</w:t>
      </w:r>
      <w:r w:rsidR="00A457E2">
        <w:t>.</w:t>
      </w:r>
    </w:p>
    <w:p w:rsidR="00C071C3" w:rsidRDefault="00C071C3" w:rsidP="00C071C3">
      <w:pPr>
        <w:pStyle w:val="2"/>
      </w:pPr>
      <w:r>
        <w:t>Добавленные справочники</w:t>
      </w:r>
    </w:p>
    <w:p w:rsidR="00C071C3" w:rsidRDefault="00C071C3" w:rsidP="00C071C3">
      <w:pPr>
        <w:ind w:firstLine="708"/>
        <w:jc w:val="both"/>
      </w:pPr>
      <w:r>
        <w:t>Добавленные справочники должны вести себя аналогично</w:t>
      </w:r>
      <w:r w:rsidR="00932DE5">
        <w:t xml:space="preserve"> типовым справочникам – иметь </w:t>
      </w:r>
      <w:proofErr w:type="spellStart"/>
      <w:r w:rsidR="00932DE5">
        <w:t>по-умолчанию</w:t>
      </w:r>
      <w:proofErr w:type="spellEnd"/>
      <w:r w:rsidR="00932DE5">
        <w:t xml:space="preserve"> </w:t>
      </w:r>
      <w:proofErr w:type="spellStart"/>
      <w:r w:rsidR="00932DE5">
        <w:t>автонумерацию</w:t>
      </w:r>
      <w:proofErr w:type="spellEnd"/>
      <w:r w:rsidR="00932DE5">
        <w:t xml:space="preserve"> (с использованием возможных префиксов), иметь подписки на события как типовые и включать в себя прочий типовой функционал, присущий типовым справочникам (</w:t>
      </w:r>
      <w:proofErr w:type="spellStart"/>
      <w:r w:rsidR="00932DE5">
        <w:t>версионирование</w:t>
      </w:r>
      <w:proofErr w:type="spellEnd"/>
      <w:r w:rsidR="00932DE5">
        <w:t xml:space="preserve"> и т.п.)</w:t>
      </w:r>
    </w:p>
    <w:p w:rsidR="00475616" w:rsidRDefault="00475616" w:rsidP="00475616">
      <w:pPr>
        <w:pStyle w:val="2"/>
      </w:pPr>
      <w:r w:rsidRPr="00475616">
        <w:t>Добавленные документы</w:t>
      </w:r>
    </w:p>
    <w:p w:rsidR="00932DE5" w:rsidRDefault="00932DE5" w:rsidP="00C071C3">
      <w:pPr>
        <w:ind w:firstLine="708"/>
        <w:jc w:val="both"/>
      </w:pPr>
      <w:r>
        <w:t>Добавленные документы</w:t>
      </w:r>
      <w:r w:rsidR="00475616" w:rsidRPr="00475616">
        <w:t xml:space="preserve"> </w:t>
      </w:r>
      <w:r w:rsidR="00475616">
        <w:t xml:space="preserve">должны вести себя аналогично типовым справочникам – иметь </w:t>
      </w:r>
      <w:proofErr w:type="spellStart"/>
      <w:r w:rsidR="00475616">
        <w:t>по-умолчанию</w:t>
      </w:r>
      <w:proofErr w:type="spellEnd"/>
      <w:r w:rsidR="00475616">
        <w:t xml:space="preserve"> </w:t>
      </w:r>
      <w:proofErr w:type="spellStart"/>
      <w:r w:rsidR="00475616">
        <w:t>автонумерацию</w:t>
      </w:r>
      <w:proofErr w:type="spellEnd"/>
      <w:r w:rsidR="00475616">
        <w:t xml:space="preserve"> (с использованием возможных префиксов), иметь подписки на события как типовые и включать в себя прочий типовой функционал, присущий типовым справочникам (</w:t>
      </w:r>
      <w:r w:rsidR="00F56545">
        <w:t xml:space="preserve">просмотр движений, структура подчиненности, возможность подключения внешних обработок, дата запрета редактирования, </w:t>
      </w:r>
      <w:proofErr w:type="spellStart"/>
      <w:r w:rsidR="00475616">
        <w:t>версионирование</w:t>
      </w:r>
      <w:proofErr w:type="spellEnd"/>
      <w:r w:rsidR="00475616">
        <w:t xml:space="preserve"> и т.п.)</w:t>
      </w:r>
    </w:p>
    <w:p w:rsidR="00DE212F" w:rsidRDefault="00DE212F" w:rsidP="00DE212F">
      <w:pPr>
        <w:pStyle w:val="2"/>
      </w:pPr>
      <w:r w:rsidRPr="00475616">
        <w:t xml:space="preserve">Добавленные </w:t>
      </w:r>
      <w:r>
        <w:t>отчеты</w:t>
      </w:r>
    </w:p>
    <w:p w:rsidR="00DE212F" w:rsidRPr="00475616" w:rsidRDefault="00DE212F" w:rsidP="00C071C3">
      <w:pPr>
        <w:ind w:firstLine="708"/>
        <w:jc w:val="both"/>
      </w:pPr>
      <w:r w:rsidRPr="00DE212F">
        <w:t xml:space="preserve">Добавленные </w:t>
      </w:r>
      <w:r>
        <w:t>отчеты должны вести себя и выглядеть как типовые (использование вариантов, настроек пользователя, работа с рассылками отчетов и т.п.)</w:t>
      </w:r>
    </w:p>
    <w:p w:rsidR="00C10B3B" w:rsidRDefault="00C10B3B" w:rsidP="00C10B3B">
      <w:pPr>
        <w:pStyle w:val="1"/>
      </w:pPr>
      <w:r>
        <w:lastRenderedPageBreak/>
        <w:t>Подсистема «Управленческий учет».</w:t>
      </w:r>
    </w:p>
    <w:p w:rsidR="00C10B3B" w:rsidRDefault="00C10B3B" w:rsidP="00C10B3B">
      <w:pPr>
        <w:pStyle w:val="2"/>
      </w:pPr>
      <w:r>
        <w:t>Описание функционала.</w:t>
      </w:r>
    </w:p>
    <w:p w:rsidR="00C10B3B" w:rsidRDefault="00C10B3B" w:rsidP="00C10B3B">
      <w:pPr>
        <w:ind w:firstLine="708"/>
        <w:jc w:val="both"/>
      </w:pPr>
      <w:r>
        <w:t xml:space="preserve">Функционал подсистемы предоставляет пользователю возможность </w:t>
      </w:r>
      <w:proofErr w:type="gramStart"/>
      <w:r>
        <w:t>ведения</w:t>
      </w:r>
      <w:proofErr w:type="gramEnd"/>
      <w:r>
        <w:t xml:space="preserve"> обособленного (независимого от бухгалтерского) управленческого учета доходов и расходов компании. Учет доходов и расходов в УУ должен вестись в разрезе следующих аналитических разрезов:</w:t>
      </w:r>
    </w:p>
    <w:p w:rsidR="00C10B3B" w:rsidRDefault="00C10B3B" w:rsidP="00C10B3B">
      <w:pPr>
        <w:pStyle w:val="a3"/>
        <w:numPr>
          <w:ilvl w:val="0"/>
          <w:numId w:val="2"/>
        </w:numPr>
        <w:suppressAutoHyphens w:val="0"/>
        <w:spacing w:line="259" w:lineRule="auto"/>
        <w:jc w:val="both"/>
      </w:pPr>
      <w:r>
        <w:t>ЦФО;</w:t>
      </w:r>
    </w:p>
    <w:p w:rsidR="00C10B3B" w:rsidRDefault="00C10B3B" w:rsidP="00C10B3B">
      <w:pPr>
        <w:pStyle w:val="a3"/>
        <w:numPr>
          <w:ilvl w:val="0"/>
          <w:numId w:val="2"/>
        </w:numPr>
        <w:suppressAutoHyphens w:val="0"/>
        <w:spacing w:line="259" w:lineRule="auto"/>
        <w:jc w:val="both"/>
      </w:pPr>
      <w:r>
        <w:t>Статья;</w:t>
      </w:r>
    </w:p>
    <w:p w:rsidR="00C10B3B" w:rsidRDefault="00C10B3B" w:rsidP="00C10B3B">
      <w:pPr>
        <w:pStyle w:val="a3"/>
        <w:numPr>
          <w:ilvl w:val="0"/>
          <w:numId w:val="2"/>
        </w:numPr>
        <w:suppressAutoHyphens w:val="0"/>
        <w:spacing w:line="259" w:lineRule="auto"/>
        <w:jc w:val="both"/>
      </w:pPr>
      <w:r>
        <w:t>Проект.</w:t>
      </w:r>
    </w:p>
    <w:p w:rsidR="00C10B3B" w:rsidRDefault="00C10B3B" w:rsidP="00C10B3B">
      <w:pPr>
        <w:ind w:firstLine="708"/>
        <w:jc w:val="both"/>
      </w:pPr>
      <w:r>
        <w:t>В качестве списка статей доходов и расходов в УУ будет использоваться справочник «Статьи доходов и расходов» подсистемы «Бюджетирование», но каждой статье будет добавлен тип статьи в УУ – «доходов» или «расходов». Для статей «расходов» также необходимо будет указать характер расходов – «прямые», «косвенные».</w:t>
      </w:r>
    </w:p>
    <w:p w:rsidR="00C10B3B" w:rsidRDefault="00C10B3B" w:rsidP="00C10B3B">
      <w:pPr>
        <w:ind w:firstLine="708"/>
        <w:jc w:val="both"/>
      </w:pPr>
      <w:r>
        <w:rPr>
          <w:b/>
        </w:rPr>
        <w:t>Прямые</w:t>
      </w:r>
      <w:r>
        <w:t xml:space="preserve"> расходы – расходы, которые в момент отражения привязываются к конкретному проекту, </w:t>
      </w:r>
      <w:r>
        <w:rPr>
          <w:b/>
        </w:rPr>
        <w:t>косвенные</w:t>
      </w:r>
      <w:r>
        <w:t xml:space="preserve"> – в момент отражения не привязываются к конкретному проекту и в конце месяца будут распределены регламентной операцией и включены в состав расходов каких-то проектов (о механизме распределения ниже).</w:t>
      </w:r>
    </w:p>
    <w:p w:rsidR="00C10B3B" w:rsidRDefault="00C10B3B" w:rsidP="00C10B3B">
      <w:pPr>
        <w:ind w:firstLine="708"/>
        <w:jc w:val="both"/>
      </w:pPr>
      <w:r>
        <w:t>Во все типовые документы системы, отвечающие за отражение в бухгалтерском учете данных по доходам и расходам должен быть добавлен функционал по отражению этих данных аналогично в УУ (за исключением расходов по амортизации – особенность этих расходов будет описана ниже).</w:t>
      </w:r>
    </w:p>
    <w:p w:rsidR="00C10B3B" w:rsidRDefault="00C10B3B" w:rsidP="00C10B3B">
      <w:pPr>
        <w:ind w:firstLine="708"/>
        <w:jc w:val="both"/>
      </w:pPr>
      <w:r>
        <w:t>В каждом таком документе должна появиться галочка «Отражать в УУ» - документ с установленной галочкой будет отражен в УУ «автоматически» или «вручную».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Автоматическое отражение документов в УУ.</w:t>
      </w:r>
    </w:p>
    <w:p w:rsidR="00C10B3B" w:rsidRDefault="00C10B3B" w:rsidP="00C10B3B">
      <w:pPr>
        <w:ind w:firstLine="708"/>
        <w:jc w:val="both"/>
      </w:pPr>
      <w:r>
        <w:t>Автоматическое отражение подразумевание полностью автоматическое отражение документа в УУ (вместе с отражением в БУ). Это значит, что сумма, отраженная в УУ, будет соответствовать сумме, отраженной в БУ. Аналитика же отражения в УУ будет определена по заранее настроенному пользователем соответствию аналитики отражения в БУ к аналитике УУ (программа сама определит по настройкам ЦФО, статью и проект).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Ручное отражение документов в УУ.</w:t>
      </w:r>
    </w:p>
    <w:p w:rsidR="00C10B3B" w:rsidRDefault="00C10B3B" w:rsidP="00C10B3B">
      <w:pPr>
        <w:ind w:firstLine="708"/>
        <w:jc w:val="both"/>
      </w:pPr>
      <w:r>
        <w:t>В случае, когда необходимо отразить документ в УУ не так, как это делается автоматически (не полностью, с другими значениями аналитик), пользователь в документе вручную заполняет необходимые значения аналитик (ЦФО, статья, проект) и сумм для отражения в УУ.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Отражение в УУ операций, не учитываемых в БУ.</w:t>
      </w:r>
    </w:p>
    <w:p w:rsidR="00C10B3B" w:rsidRDefault="00C10B3B" w:rsidP="00C10B3B">
      <w:pPr>
        <w:ind w:firstLine="708"/>
        <w:jc w:val="both"/>
      </w:pPr>
      <w:r>
        <w:t>Для отражения в УУ операций, не учитываемых в БУ должен быть предусмотрен документ «Операция УУ», позволяющий произвольно внести данные по доходам и расходам УУ.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Отражение в УУ расходов по амортизации.</w:t>
      </w:r>
    </w:p>
    <w:p w:rsidR="00C10B3B" w:rsidRDefault="00C10B3B" w:rsidP="00C10B3B">
      <w:pPr>
        <w:ind w:firstLine="708"/>
        <w:jc w:val="both"/>
      </w:pPr>
      <w:r>
        <w:t xml:space="preserve">Расходы по амортизации ОС, спецодежды, </w:t>
      </w:r>
      <w:proofErr w:type="spellStart"/>
      <w:r>
        <w:t>спецоснастки</w:t>
      </w:r>
      <w:proofErr w:type="spellEnd"/>
      <w:r>
        <w:t xml:space="preserve"> отражаются в УУ полностью в момент ввода ОС эксплуатацию (передачи в эксплуатацию).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Распределение косвенных расходов.</w:t>
      </w:r>
    </w:p>
    <w:p w:rsidR="00C10B3B" w:rsidRDefault="00C10B3B" w:rsidP="00C10B3B">
      <w:pPr>
        <w:ind w:firstLine="708"/>
        <w:jc w:val="both"/>
      </w:pPr>
      <w:r>
        <w:t>По итогам каждого месяца косвенные расходы в УУ должны быть распределены в соответствии с указанной в настройках базой распределения по проектам. Распределение должно выполняться отдельным документом (регламентной операцией), отражаемым только в УУ.</w:t>
      </w:r>
    </w:p>
    <w:p w:rsidR="00C10B3B" w:rsidRDefault="00C10B3B" w:rsidP="00C10B3B">
      <w:pPr>
        <w:ind w:firstLine="708"/>
        <w:jc w:val="both"/>
      </w:pPr>
      <w:r>
        <w:t>Распределение выполняется в соответствии с указанным алгоритмом (базой распределения), необходимо предусмотреть 2 варианта базы распределения:</w:t>
      </w:r>
    </w:p>
    <w:p w:rsidR="00C10B3B" w:rsidRDefault="00C10B3B" w:rsidP="00C10B3B">
      <w:pPr>
        <w:pStyle w:val="a3"/>
        <w:numPr>
          <w:ilvl w:val="0"/>
          <w:numId w:val="6"/>
        </w:numPr>
        <w:jc w:val="both"/>
      </w:pPr>
      <w:r>
        <w:lastRenderedPageBreak/>
        <w:t>По доходам (коэффициенты для распределения определяются автоматически по данным программы – данные доходов в УУ);</w:t>
      </w:r>
    </w:p>
    <w:p w:rsidR="00C10B3B" w:rsidRDefault="00C10B3B" w:rsidP="00C10B3B">
      <w:pPr>
        <w:pStyle w:val="a3"/>
        <w:numPr>
          <w:ilvl w:val="0"/>
          <w:numId w:val="6"/>
        </w:numPr>
        <w:jc w:val="both"/>
      </w:pPr>
      <w:r>
        <w:t>Вручную (коэффициенты для распределения вводятся пользователем вручную);</w:t>
      </w:r>
    </w:p>
    <w:p w:rsidR="00C10B3B" w:rsidRDefault="00C10B3B" w:rsidP="00C10B3B">
      <w:pPr>
        <w:ind w:firstLine="708"/>
        <w:jc w:val="both"/>
      </w:pPr>
      <w:r>
        <w:t>Настройка баз распределения должна выполняться отдельно для каждого ЦФО и статьи (при этом, если настройка задана для ЦФО без статьи – она будет действовать для всех статей этого ЦФО).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r>
        <w:t>Формирование финансового результата.</w:t>
      </w:r>
    </w:p>
    <w:p w:rsidR="00C10B3B" w:rsidRDefault="00C10B3B" w:rsidP="00C10B3B">
      <w:pPr>
        <w:ind w:firstLine="708"/>
        <w:jc w:val="both"/>
      </w:pPr>
      <w:r>
        <w:t>По итогам каждого месяца должен быть сформирован финансовый результат по данным УУ. Расчет финансового результата должен выполняться отдельным документом (регламентной операцией), отражаемым только в УУ. Данные расчета используются далее при формировании отчета «Рентабельность проектов».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3"/>
      </w:pPr>
      <w:bookmarkStart w:id="0" w:name="_GoBack"/>
      <w:bookmarkEnd w:id="0"/>
      <w:r>
        <w:t>Отчетность.</w:t>
      </w:r>
    </w:p>
    <w:p w:rsidR="00C10B3B" w:rsidRDefault="00C10B3B" w:rsidP="00C10B3B">
      <w:pPr>
        <w:ind w:firstLine="708"/>
        <w:jc w:val="both"/>
      </w:pPr>
      <w:r>
        <w:t>В программе должны присутствовать отчеты по данным УУ: «Ведомость по доходам», «Ведомость по расходам», «Рентабельность проектов».</w:t>
      </w:r>
    </w:p>
    <w:p w:rsidR="00C10B3B" w:rsidRDefault="00C10B3B" w:rsidP="00C10B3B">
      <w:pPr>
        <w:ind w:firstLine="708"/>
        <w:jc w:val="both"/>
      </w:pPr>
    </w:p>
    <w:p w:rsidR="00C10B3B" w:rsidRDefault="00C10B3B" w:rsidP="00C10B3B">
      <w:pPr>
        <w:pStyle w:val="2"/>
      </w:pPr>
      <w:r>
        <w:t>Описание данных</w:t>
      </w:r>
    </w:p>
    <w:p w:rsidR="00985D8E" w:rsidRDefault="00985D8E" w:rsidP="00985D8E">
      <w:pPr>
        <w:pStyle w:val="3"/>
      </w:pPr>
      <w:r>
        <w:t>Подсистемы</w:t>
      </w:r>
    </w:p>
    <w:p w:rsidR="00985D8E" w:rsidRDefault="00B3165A" w:rsidP="00985D8E">
      <w:pPr>
        <w:pStyle w:val="4"/>
        <w:ind w:firstLine="709"/>
      </w:pPr>
      <w:r>
        <w:t>«Управленческий учет»</w:t>
      </w:r>
    </w:p>
    <w:p w:rsidR="00985D8E" w:rsidRDefault="00985D8E" w:rsidP="00985D8E">
      <w:pPr>
        <w:ind w:firstLine="708"/>
        <w:jc w:val="both"/>
      </w:pPr>
      <w:r>
        <w:t>- подсистема, объединяющая все объекты, задействованные в решении задачи по текущему ТЗ</w:t>
      </w:r>
    </w:p>
    <w:p w:rsidR="00BC5269" w:rsidRDefault="00BC5269" w:rsidP="00BC5269">
      <w:pPr>
        <w:pStyle w:val="3"/>
      </w:pPr>
      <w:r>
        <w:t>Константы</w:t>
      </w:r>
    </w:p>
    <w:p w:rsidR="00BC5269" w:rsidRDefault="00BC5269" w:rsidP="00BC5269">
      <w:pPr>
        <w:ind w:firstLine="708"/>
        <w:jc w:val="both"/>
      </w:pPr>
      <w:r>
        <w:t>Для ввода значений констант должна быть создана форма ввода</w:t>
      </w:r>
      <w:r w:rsidR="00AE766B">
        <w:t xml:space="preserve"> «Настройка </w:t>
      </w:r>
      <w:proofErr w:type="spellStart"/>
      <w:r w:rsidR="00AE766B">
        <w:t>упр.учета</w:t>
      </w:r>
      <w:proofErr w:type="spellEnd"/>
      <w:r w:rsidR="00AE766B">
        <w:t>»</w:t>
      </w:r>
      <w:r>
        <w:t>.</w:t>
      </w:r>
      <w:r w:rsidR="00AE766B">
        <w:t xml:space="preserve"> Форма должна открываться из подсистемы «</w:t>
      </w:r>
      <w:r w:rsidR="00AE766B" w:rsidRPr="00AE766B">
        <w:t>Управленческий учет</w:t>
      </w:r>
      <w:r w:rsidR="00AE766B">
        <w:t>» (по аналогии с подсистемой «Казначейство»).</w:t>
      </w:r>
    </w:p>
    <w:p w:rsidR="00BC5269" w:rsidRDefault="00B3165A" w:rsidP="00BC5269">
      <w:pPr>
        <w:pStyle w:val="4"/>
        <w:ind w:firstLine="709"/>
      </w:pPr>
      <w:r>
        <w:t xml:space="preserve"> «Статья расходов «Налоги»»</w:t>
      </w:r>
    </w:p>
    <w:p w:rsidR="00BC5269" w:rsidRDefault="00BC5269" w:rsidP="00BC5269">
      <w:pPr>
        <w:ind w:firstLine="708"/>
        <w:jc w:val="both"/>
      </w:pPr>
      <w:r>
        <w:t>- статья расходов, используемая при построении отчета «Рентабельность проектов», тип справочник «Статьи доходов и расходов».</w:t>
      </w:r>
    </w:p>
    <w:p w:rsidR="00C10B3B" w:rsidRDefault="00C10B3B" w:rsidP="00C10B3B">
      <w:pPr>
        <w:pStyle w:val="3"/>
      </w:pPr>
      <w:r>
        <w:t>Перечисления</w:t>
      </w:r>
    </w:p>
    <w:p w:rsidR="00C10B3B" w:rsidRDefault="00C10B3B" w:rsidP="00C10B3B">
      <w:pPr>
        <w:pStyle w:val="4"/>
        <w:ind w:firstLine="709"/>
      </w:pPr>
      <w:r>
        <w:t>«</w:t>
      </w:r>
      <w:r w:rsidR="007C4405">
        <w:t>Типы статей управленческого учета</w:t>
      </w:r>
      <w:r w:rsidR="00B3165A">
        <w:t>»</w:t>
      </w:r>
    </w:p>
    <w:p w:rsidR="00C10B3B" w:rsidRDefault="00C10B3B" w:rsidP="00C10B3B">
      <w:pPr>
        <w:ind w:firstLine="708"/>
        <w:jc w:val="both"/>
      </w:pPr>
      <w:r>
        <w:t xml:space="preserve">- </w:t>
      </w:r>
      <w:r w:rsidR="007C4405">
        <w:t>т</w:t>
      </w:r>
      <w:r w:rsidR="007C4405" w:rsidRPr="007C4405">
        <w:t>ипы статей управленческого учета</w:t>
      </w:r>
      <w:r>
        <w:t>. Значения перечисления:</w:t>
      </w:r>
    </w:p>
    <w:tbl>
      <w:tblPr>
        <w:tblStyle w:val="a5"/>
        <w:tblW w:w="6228" w:type="dxa"/>
        <w:tblLook w:val="04A0" w:firstRow="1" w:lastRow="0" w:firstColumn="1" w:lastColumn="0" w:noHBand="0" w:noVBand="1"/>
      </w:tblPr>
      <w:tblGrid>
        <w:gridCol w:w="3114"/>
        <w:gridCol w:w="3114"/>
      </w:tblGrid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Значение</w:t>
            </w:r>
          </w:p>
        </w:tc>
        <w:tc>
          <w:tcPr>
            <w:tcW w:w="3114" w:type="dxa"/>
          </w:tcPr>
          <w:p w:rsidR="00C10B3B" w:rsidRDefault="00C10B3B" w:rsidP="00C10B3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Синоним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7C4405" w:rsidP="00C10B3B">
            <w:pPr>
              <w:rPr>
                <w:sz w:val="20"/>
              </w:rPr>
            </w:pPr>
            <w:r>
              <w:rPr>
                <w:sz w:val="20"/>
              </w:rPr>
              <w:t>Доходы</w:t>
            </w:r>
          </w:p>
        </w:tc>
        <w:tc>
          <w:tcPr>
            <w:tcW w:w="3114" w:type="dxa"/>
          </w:tcPr>
          <w:p w:rsidR="00C10B3B" w:rsidRDefault="00C10B3B" w:rsidP="00C10B3B">
            <w:pPr>
              <w:rPr>
                <w:sz w:val="20"/>
              </w:rPr>
            </w:pP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7C4405" w:rsidP="00C10B3B">
            <w:pPr>
              <w:rPr>
                <w:sz w:val="20"/>
              </w:rPr>
            </w:pPr>
            <w:r>
              <w:rPr>
                <w:sz w:val="20"/>
              </w:rPr>
              <w:t>Расходы</w:t>
            </w:r>
          </w:p>
        </w:tc>
        <w:tc>
          <w:tcPr>
            <w:tcW w:w="3114" w:type="dxa"/>
          </w:tcPr>
          <w:p w:rsidR="00C10B3B" w:rsidRDefault="00C10B3B" w:rsidP="00C10B3B">
            <w:pPr>
              <w:rPr>
                <w:sz w:val="20"/>
              </w:rPr>
            </w:pPr>
          </w:p>
        </w:tc>
      </w:tr>
    </w:tbl>
    <w:p w:rsidR="007C4405" w:rsidRDefault="00B3165A" w:rsidP="007C4405">
      <w:pPr>
        <w:pStyle w:val="4"/>
        <w:ind w:firstLine="709"/>
      </w:pPr>
      <w:r>
        <w:t>«Характеры затрат»</w:t>
      </w:r>
    </w:p>
    <w:p w:rsidR="007C4405" w:rsidRDefault="007C4405" w:rsidP="007C4405">
      <w:pPr>
        <w:ind w:firstLine="708"/>
        <w:jc w:val="both"/>
      </w:pPr>
      <w:r>
        <w:t>- характеры затрат. Значения перечисления:</w:t>
      </w:r>
    </w:p>
    <w:tbl>
      <w:tblPr>
        <w:tblStyle w:val="a5"/>
        <w:tblW w:w="6228" w:type="dxa"/>
        <w:tblLook w:val="04A0" w:firstRow="1" w:lastRow="0" w:firstColumn="1" w:lastColumn="0" w:noHBand="0" w:noVBand="1"/>
      </w:tblPr>
      <w:tblGrid>
        <w:gridCol w:w="3114"/>
        <w:gridCol w:w="3114"/>
      </w:tblGrid>
      <w:tr w:rsidR="007C4405" w:rsidRPr="00867910" w:rsidTr="009A2AC8">
        <w:tc>
          <w:tcPr>
            <w:tcW w:w="3114" w:type="dxa"/>
          </w:tcPr>
          <w:p w:rsidR="007C4405" w:rsidRPr="00867910" w:rsidRDefault="007C4405" w:rsidP="009A2AC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Значение</w:t>
            </w:r>
          </w:p>
        </w:tc>
        <w:tc>
          <w:tcPr>
            <w:tcW w:w="3114" w:type="dxa"/>
          </w:tcPr>
          <w:p w:rsidR="007C4405" w:rsidRDefault="007C4405" w:rsidP="009A2AC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Синоним</w:t>
            </w:r>
          </w:p>
        </w:tc>
      </w:tr>
      <w:tr w:rsidR="007C4405" w:rsidRPr="00867910" w:rsidTr="009A2AC8">
        <w:tc>
          <w:tcPr>
            <w:tcW w:w="3114" w:type="dxa"/>
          </w:tcPr>
          <w:p w:rsidR="007C4405" w:rsidRPr="00867910" w:rsidRDefault="007C4405" w:rsidP="009A2AC8">
            <w:pPr>
              <w:rPr>
                <w:sz w:val="20"/>
              </w:rPr>
            </w:pPr>
            <w:r>
              <w:rPr>
                <w:sz w:val="20"/>
              </w:rPr>
              <w:t>Прямые</w:t>
            </w:r>
          </w:p>
        </w:tc>
        <w:tc>
          <w:tcPr>
            <w:tcW w:w="3114" w:type="dxa"/>
          </w:tcPr>
          <w:p w:rsidR="007C4405" w:rsidRDefault="007C4405" w:rsidP="009A2AC8">
            <w:pPr>
              <w:rPr>
                <w:sz w:val="20"/>
              </w:rPr>
            </w:pPr>
          </w:p>
        </w:tc>
      </w:tr>
      <w:tr w:rsidR="007C4405" w:rsidRPr="00867910" w:rsidTr="009A2AC8">
        <w:tc>
          <w:tcPr>
            <w:tcW w:w="3114" w:type="dxa"/>
          </w:tcPr>
          <w:p w:rsidR="007C4405" w:rsidRPr="00867910" w:rsidRDefault="007C4405" w:rsidP="009A2AC8">
            <w:pPr>
              <w:rPr>
                <w:sz w:val="20"/>
              </w:rPr>
            </w:pPr>
            <w:r>
              <w:rPr>
                <w:sz w:val="20"/>
              </w:rPr>
              <w:t>Косвенные</w:t>
            </w:r>
          </w:p>
        </w:tc>
        <w:tc>
          <w:tcPr>
            <w:tcW w:w="3114" w:type="dxa"/>
          </w:tcPr>
          <w:p w:rsidR="007C4405" w:rsidRDefault="007C4405" w:rsidP="009A2AC8">
            <w:pPr>
              <w:rPr>
                <w:sz w:val="20"/>
              </w:rPr>
            </w:pPr>
          </w:p>
        </w:tc>
      </w:tr>
    </w:tbl>
    <w:p w:rsidR="00F444B4" w:rsidRDefault="00F444B4" w:rsidP="00F444B4">
      <w:pPr>
        <w:pStyle w:val="4"/>
        <w:ind w:firstLine="709"/>
      </w:pPr>
      <w:r>
        <w:t>«О</w:t>
      </w:r>
      <w:r w:rsidRPr="00F444B4">
        <w:t>тражени</w:t>
      </w:r>
      <w:r>
        <w:t>е документов</w:t>
      </w:r>
      <w:r w:rsidRPr="00F444B4">
        <w:t xml:space="preserve"> в </w:t>
      </w:r>
      <w:proofErr w:type="spellStart"/>
      <w:r w:rsidR="00B3165A">
        <w:t>упр.учете</w:t>
      </w:r>
      <w:proofErr w:type="spellEnd"/>
      <w:r>
        <w:t xml:space="preserve">» </w:t>
      </w:r>
    </w:p>
    <w:p w:rsidR="00F444B4" w:rsidRDefault="00F444B4" w:rsidP="00F444B4">
      <w:pPr>
        <w:ind w:firstLine="708"/>
        <w:jc w:val="both"/>
      </w:pPr>
      <w:r>
        <w:t xml:space="preserve">- </w:t>
      </w:r>
      <w:r w:rsidR="00B3165A">
        <w:t>способ о</w:t>
      </w:r>
      <w:r w:rsidR="00B3165A" w:rsidRPr="00B3165A">
        <w:t>тражени</w:t>
      </w:r>
      <w:r w:rsidR="00B3165A">
        <w:t>я</w:t>
      </w:r>
      <w:r w:rsidR="00B3165A" w:rsidRPr="00B3165A">
        <w:t xml:space="preserve"> документов в </w:t>
      </w:r>
      <w:proofErr w:type="spellStart"/>
      <w:r w:rsidR="00B3165A" w:rsidRPr="00B3165A">
        <w:t>упр.учете</w:t>
      </w:r>
      <w:proofErr w:type="spellEnd"/>
      <w:r>
        <w:t>. Значения перечисления:</w:t>
      </w:r>
    </w:p>
    <w:tbl>
      <w:tblPr>
        <w:tblStyle w:val="a5"/>
        <w:tblW w:w="6228" w:type="dxa"/>
        <w:tblLook w:val="04A0" w:firstRow="1" w:lastRow="0" w:firstColumn="1" w:lastColumn="0" w:noHBand="0" w:noVBand="1"/>
      </w:tblPr>
      <w:tblGrid>
        <w:gridCol w:w="3114"/>
        <w:gridCol w:w="3114"/>
      </w:tblGrid>
      <w:tr w:rsidR="00F444B4" w:rsidRPr="00867910" w:rsidTr="009E118F">
        <w:tc>
          <w:tcPr>
            <w:tcW w:w="3114" w:type="dxa"/>
          </w:tcPr>
          <w:p w:rsidR="00F444B4" w:rsidRPr="00867910" w:rsidRDefault="00F444B4" w:rsidP="009E118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Значение</w:t>
            </w:r>
          </w:p>
        </w:tc>
        <w:tc>
          <w:tcPr>
            <w:tcW w:w="3114" w:type="dxa"/>
          </w:tcPr>
          <w:p w:rsidR="00F444B4" w:rsidRDefault="00F444B4" w:rsidP="009E118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Синоним</w:t>
            </w:r>
          </w:p>
        </w:tc>
      </w:tr>
      <w:tr w:rsidR="00F444B4" w:rsidRPr="00867910" w:rsidTr="009E118F">
        <w:tc>
          <w:tcPr>
            <w:tcW w:w="3114" w:type="dxa"/>
          </w:tcPr>
          <w:p w:rsidR="00F444B4" w:rsidRPr="00867910" w:rsidRDefault="00B3165A" w:rsidP="009E118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НеОтражать</w:t>
            </w:r>
            <w:proofErr w:type="spellEnd"/>
          </w:p>
        </w:tc>
        <w:tc>
          <w:tcPr>
            <w:tcW w:w="3114" w:type="dxa"/>
          </w:tcPr>
          <w:p w:rsidR="00F444B4" w:rsidRDefault="00F444B4" w:rsidP="009E118F">
            <w:pPr>
              <w:rPr>
                <w:sz w:val="20"/>
              </w:rPr>
            </w:pPr>
          </w:p>
        </w:tc>
      </w:tr>
      <w:tr w:rsidR="00B3165A" w:rsidRPr="00867910" w:rsidTr="009E118F">
        <w:tc>
          <w:tcPr>
            <w:tcW w:w="3114" w:type="dxa"/>
          </w:tcPr>
          <w:p w:rsidR="00B3165A" w:rsidRDefault="00B3165A" w:rsidP="009E118F">
            <w:pPr>
              <w:rPr>
                <w:sz w:val="20"/>
              </w:rPr>
            </w:pPr>
            <w:r>
              <w:rPr>
                <w:sz w:val="20"/>
              </w:rPr>
              <w:t>Автоматически</w:t>
            </w:r>
          </w:p>
        </w:tc>
        <w:tc>
          <w:tcPr>
            <w:tcW w:w="3114" w:type="dxa"/>
          </w:tcPr>
          <w:p w:rsidR="00B3165A" w:rsidRDefault="00B3165A" w:rsidP="009E118F">
            <w:pPr>
              <w:rPr>
                <w:sz w:val="20"/>
              </w:rPr>
            </w:pPr>
          </w:p>
        </w:tc>
      </w:tr>
      <w:tr w:rsidR="00F444B4" w:rsidRPr="00867910" w:rsidTr="009E118F">
        <w:tc>
          <w:tcPr>
            <w:tcW w:w="3114" w:type="dxa"/>
          </w:tcPr>
          <w:p w:rsidR="00F444B4" w:rsidRPr="00867910" w:rsidRDefault="00B3165A" w:rsidP="009E118F">
            <w:pPr>
              <w:rPr>
                <w:sz w:val="20"/>
              </w:rPr>
            </w:pPr>
            <w:r>
              <w:rPr>
                <w:sz w:val="20"/>
              </w:rPr>
              <w:t>Вручную</w:t>
            </w:r>
          </w:p>
        </w:tc>
        <w:tc>
          <w:tcPr>
            <w:tcW w:w="3114" w:type="dxa"/>
          </w:tcPr>
          <w:p w:rsidR="00F444B4" w:rsidRDefault="00F444B4" w:rsidP="009E118F">
            <w:pPr>
              <w:rPr>
                <w:sz w:val="20"/>
              </w:rPr>
            </w:pPr>
          </w:p>
        </w:tc>
      </w:tr>
    </w:tbl>
    <w:p w:rsidR="007C4405" w:rsidRDefault="00F444B4" w:rsidP="007C4405">
      <w:pPr>
        <w:pStyle w:val="4"/>
        <w:ind w:firstLine="709"/>
      </w:pPr>
      <w:r>
        <w:t xml:space="preserve"> </w:t>
      </w:r>
      <w:r w:rsidR="007C4405">
        <w:t>«</w:t>
      </w:r>
      <w:r w:rsidR="0092294E">
        <w:t>Базы распределения</w:t>
      </w:r>
      <w:r w:rsidR="00B3165A">
        <w:t>»</w:t>
      </w:r>
    </w:p>
    <w:p w:rsidR="007C4405" w:rsidRDefault="007C4405" w:rsidP="007C4405">
      <w:pPr>
        <w:ind w:firstLine="708"/>
        <w:jc w:val="both"/>
      </w:pPr>
      <w:r>
        <w:t>- характеры затрат. Значения перечисления:</w:t>
      </w:r>
    </w:p>
    <w:tbl>
      <w:tblPr>
        <w:tblStyle w:val="a5"/>
        <w:tblW w:w="6228" w:type="dxa"/>
        <w:tblLook w:val="04A0" w:firstRow="1" w:lastRow="0" w:firstColumn="1" w:lastColumn="0" w:noHBand="0" w:noVBand="1"/>
      </w:tblPr>
      <w:tblGrid>
        <w:gridCol w:w="3114"/>
        <w:gridCol w:w="3114"/>
      </w:tblGrid>
      <w:tr w:rsidR="007C4405" w:rsidRPr="00867910" w:rsidTr="009A2AC8">
        <w:tc>
          <w:tcPr>
            <w:tcW w:w="3114" w:type="dxa"/>
          </w:tcPr>
          <w:p w:rsidR="007C4405" w:rsidRPr="00867910" w:rsidRDefault="007C4405" w:rsidP="009A2AC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Значение</w:t>
            </w:r>
          </w:p>
        </w:tc>
        <w:tc>
          <w:tcPr>
            <w:tcW w:w="3114" w:type="dxa"/>
          </w:tcPr>
          <w:p w:rsidR="007C4405" w:rsidRDefault="007C4405" w:rsidP="009A2AC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Синоним</w:t>
            </w:r>
          </w:p>
        </w:tc>
      </w:tr>
      <w:tr w:rsidR="007C4405" w:rsidRPr="00867910" w:rsidTr="009A2AC8">
        <w:tc>
          <w:tcPr>
            <w:tcW w:w="3114" w:type="dxa"/>
          </w:tcPr>
          <w:p w:rsidR="007C4405" w:rsidRPr="00867910" w:rsidRDefault="0092294E" w:rsidP="009A2AC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ЗадаетсяВручную</w:t>
            </w:r>
            <w:proofErr w:type="spellEnd"/>
          </w:p>
        </w:tc>
        <w:tc>
          <w:tcPr>
            <w:tcW w:w="3114" w:type="dxa"/>
          </w:tcPr>
          <w:p w:rsidR="007C4405" w:rsidRDefault="0092294E" w:rsidP="009A2AC8">
            <w:pPr>
              <w:rPr>
                <w:sz w:val="20"/>
              </w:rPr>
            </w:pPr>
            <w:r>
              <w:rPr>
                <w:sz w:val="20"/>
              </w:rPr>
              <w:t>Задается вручную</w:t>
            </w:r>
          </w:p>
        </w:tc>
      </w:tr>
      <w:tr w:rsidR="007C4405" w:rsidRPr="00867910" w:rsidTr="009A2AC8">
        <w:tc>
          <w:tcPr>
            <w:tcW w:w="3114" w:type="dxa"/>
          </w:tcPr>
          <w:p w:rsidR="007C4405" w:rsidRPr="00867910" w:rsidRDefault="0092294E" w:rsidP="009A2AC8">
            <w:pPr>
              <w:rPr>
                <w:sz w:val="20"/>
              </w:rPr>
            </w:pPr>
            <w:r>
              <w:rPr>
                <w:sz w:val="20"/>
              </w:rPr>
              <w:t>Выручка</w:t>
            </w:r>
          </w:p>
        </w:tc>
        <w:tc>
          <w:tcPr>
            <w:tcW w:w="3114" w:type="dxa"/>
          </w:tcPr>
          <w:p w:rsidR="007C4405" w:rsidRDefault="007C4405" w:rsidP="009A2AC8">
            <w:pPr>
              <w:rPr>
                <w:sz w:val="20"/>
              </w:rPr>
            </w:pPr>
          </w:p>
        </w:tc>
      </w:tr>
    </w:tbl>
    <w:p w:rsidR="00C10B3B" w:rsidRDefault="00C10B3B" w:rsidP="00C10B3B">
      <w:pPr>
        <w:pStyle w:val="3"/>
      </w:pPr>
      <w:r>
        <w:t>Справочники</w:t>
      </w:r>
    </w:p>
    <w:p w:rsidR="007C4405" w:rsidRDefault="009A2AC8" w:rsidP="007C4405">
      <w:pPr>
        <w:pStyle w:val="4"/>
        <w:ind w:firstLine="709"/>
      </w:pPr>
      <w:r>
        <w:t xml:space="preserve"> </w:t>
      </w:r>
      <w:r w:rsidR="007C4405">
        <w:t>«Статьи доходов и расходов»</w:t>
      </w:r>
    </w:p>
    <w:p w:rsidR="00C10B3B" w:rsidRDefault="00C10B3B" w:rsidP="00C10B3B">
      <w:pPr>
        <w:ind w:firstLine="708"/>
        <w:jc w:val="both"/>
      </w:pPr>
      <w:r>
        <w:t xml:space="preserve">- список всех статей доходов и расходов, используемых для целей управленческого учета и бюджетирования </w:t>
      </w:r>
      <w:r w:rsidRPr="00C10B3B">
        <w:rPr>
          <w:color w:val="4472C4" w:themeColor="accent5"/>
        </w:rPr>
        <w:t>(уже присутствует в конфигурации)</w:t>
      </w:r>
      <w:r>
        <w:t>.</w:t>
      </w:r>
    </w:p>
    <w:p w:rsidR="00C10B3B" w:rsidRDefault="007C4405" w:rsidP="00C10B3B">
      <w:pPr>
        <w:ind w:firstLine="708"/>
        <w:jc w:val="both"/>
      </w:pPr>
      <w:r>
        <w:t>Добавить в объект:</w:t>
      </w:r>
    </w:p>
    <w:p w:rsidR="007C4405" w:rsidRDefault="007C4405" w:rsidP="007C4405">
      <w:pPr>
        <w:jc w:val="both"/>
      </w:pPr>
      <w:r>
        <w:t>Структура данных справочника.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7C4405" w:rsidRPr="00867910" w:rsidTr="009A2AC8">
        <w:tc>
          <w:tcPr>
            <w:tcW w:w="3539" w:type="dxa"/>
            <w:gridSpan w:val="2"/>
          </w:tcPr>
          <w:p w:rsidR="007C4405" w:rsidRPr="00867910" w:rsidRDefault="007C4405" w:rsidP="009A2AC8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7C4405" w:rsidRPr="00867910" w:rsidRDefault="007C4405" w:rsidP="009A2AC8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7C4405" w:rsidRPr="00867910" w:rsidRDefault="007C4405" w:rsidP="009A2AC8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7C4405" w:rsidRPr="00867910" w:rsidTr="009A2AC8">
        <w:tc>
          <w:tcPr>
            <w:tcW w:w="10485" w:type="dxa"/>
            <w:gridSpan w:val="4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Реквизиты</w:t>
            </w:r>
          </w:p>
        </w:tc>
      </w:tr>
      <w:tr w:rsidR="007C4405" w:rsidRPr="00867910" w:rsidTr="009A2AC8">
        <w:tc>
          <w:tcPr>
            <w:tcW w:w="421" w:type="dxa"/>
            <w:vMerge w:val="restart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ТипСтатьи</w:t>
            </w:r>
            <w:proofErr w:type="spellEnd"/>
          </w:p>
        </w:tc>
        <w:tc>
          <w:tcPr>
            <w:tcW w:w="3686" w:type="dxa"/>
          </w:tcPr>
          <w:p w:rsidR="007C4405" w:rsidRPr="00867910" w:rsidRDefault="007C4405" w:rsidP="007C4405">
            <w:pPr>
              <w:rPr>
                <w:sz w:val="20"/>
              </w:rPr>
            </w:pPr>
            <w:r w:rsidRPr="00867910">
              <w:rPr>
                <w:sz w:val="20"/>
              </w:rPr>
              <w:t>Перечислени</w:t>
            </w:r>
            <w:r>
              <w:rPr>
                <w:sz w:val="20"/>
              </w:rPr>
              <w:t>е «</w:t>
            </w:r>
            <w:r w:rsidRPr="007C4405">
              <w:rPr>
                <w:sz w:val="20"/>
              </w:rPr>
              <w:t>Типы статей управленческого учета</w:t>
            </w:r>
            <w:r>
              <w:rPr>
                <w:sz w:val="20"/>
              </w:rPr>
              <w:t>»</w:t>
            </w:r>
          </w:p>
        </w:tc>
        <w:tc>
          <w:tcPr>
            <w:tcW w:w="3260" w:type="dxa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</w:p>
        </w:tc>
      </w:tr>
      <w:tr w:rsidR="007C4405" w:rsidRPr="00867910" w:rsidTr="009A2AC8">
        <w:tc>
          <w:tcPr>
            <w:tcW w:w="421" w:type="dxa"/>
            <w:vMerge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ХарактерЗатрат</w:t>
            </w:r>
            <w:proofErr w:type="spellEnd"/>
          </w:p>
        </w:tc>
        <w:tc>
          <w:tcPr>
            <w:tcW w:w="3686" w:type="dxa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Перечислени</w:t>
            </w:r>
            <w:r>
              <w:rPr>
                <w:sz w:val="20"/>
              </w:rPr>
              <w:t>е «</w:t>
            </w:r>
            <w:r w:rsidRPr="007C4405">
              <w:rPr>
                <w:sz w:val="20"/>
              </w:rPr>
              <w:t>Характеры затрат</w:t>
            </w:r>
            <w:r>
              <w:rPr>
                <w:sz w:val="20"/>
              </w:rPr>
              <w:t>»</w:t>
            </w:r>
          </w:p>
        </w:tc>
        <w:tc>
          <w:tcPr>
            <w:tcW w:w="3260" w:type="dxa"/>
          </w:tcPr>
          <w:p w:rsidR="007C4405" w:rsidRPr="00867910" w:rsidRDefault="007C4405" w:rsidP="009A2AC8">
            <w:pPr>
              <w:jc w:val="both"/>
              <w:rPr>
                <w:sz w:val="20"/>
              </w:rPr>
            </w:pPr>
            <w:r>
              <w:rPr>
                <w:sz w:val="20"/>
              </w:rPr>
              <w:t>Реквизит становится виден на форме, если реквизит «</w:t>
            </w:r>
            <w:proofErr w:type="spellStart"/>
            <w:r>
              <w:rPr>
                <w:sz w:val="20"/>
              </w:rPr>
              <w:t>ТипСтатьи</w:t>
            </w:r>
            <w:proofErr w:type="spellEnd"/>
            <w:r>
              <w:rPr>
                <w:sz w:val="20"/>
              </w:rPr>
              <w:t>» равен «Расходы»</w:t>
            </w:r>
          </w:p>
        </w:tc>
      </w:tr>
    </w:tbl>
    <w:p w:rsidR="007C4405" w:rsidRDefault="007C4405" w:rsidP="00C10B3B">
      <w:pPr>
        <w:ind w:firstLine="708"/>
        <w:jc w:val="both"/>
      </w:pPr>
      <w:r>
        <w:t>Значения добавленных реквизитов в существующих элементах справочника пользователь должен будет заполнить вручную.</w:t>
      </w:r>
    </w:p>
    <w:p w:rsidR="007C4405" w:rsidRDefault="00C10B3B" w:rsidP="007C4405">
      <w:pPr>
        <w:pStyle w:val="4"/>
        <w:ind w:firstLine="709"/>
      </w:pPr>
      <w:r>
        <w:t xml:space="preserve"> «ЦФО»</w:t>
      </w:r>
    </w:p>
    <w:p w:rsidR="00C10B3B" w:rsidRDefault="00C10B3B" w:rsidP="00C10B3B">
      <w:pPr>
        <w:ind w:firstLine="708"/>
        <w:jc w:val="both"/>
      </w:pPr>
      <w:r>
        <w:t xml:space="preserve">- список центров финансовой ответственности для целей бюджетирования и управленческого учета </w:t>
      </w:r>
      <w:r w:rsidRPr="00C10B3B">
        <w:rPr>
          <w:color w:val="4472C4" w:themeColor="accent5"/>
        </w:rPr>
        <w:t>(уже присутствует в конфигурации)</w:t>
      </w:r>
      <w:r>
        <w:t>.</w:t>
      </w:r>
    </w:p>
    <w:p w:rsidR="007C4405" w:rsidRDefault="007C4405" w:rsidP="007C4405">
      <w:pPr>
        <w:pStyle w:val="4"/>
        <w:ind w:firstLine="709"/>
      </w:pPr>
      <w:r>
        <w:t>«Проекты»</w:t>
      </w:r>
    </w:p>
    <w:p w:rsidR="00C10B3B" w:rsidRDefault="00C10B3B" w:rsidP="00C10B3B">
      <w:pPr>
        <w:ind w:firstLine="708"/>
        <w:jc w:val="both"/>
      </w:pPr>
      <w:r>
        <w:t xml:space="preserve">- список проектов </w:t>
      </w:r>
      <w:r w:rsidRPr="00C10B3B">
        <w:rPr>
          <w:color w:val="4472C4" w:themeColor="accent5"/>
        </w:rPr>
        <w:t>(уже присутствует в конфигурации)</w:t>
      </w:r>
      <w:r>
        <w:t>.</w:t>
      </w:r>
    </w:p>
    <w:p w:rsidR="007C4405" w:rsidRDefault="007C4405" w:rsidP="007C4405">
      <w:pPr>
        <w:pStyle w:val="4"/>
        <w:ind w:firstLine="709"/>
      </w:pPr>
      <w:r>
        <w:t>«</w:t>
      </w:r>
      <w:r w:rsidR="0092294E">
        <w:t>Способы</w:t>
      </w:r>
      <w:r>
        <w:t xml:space="preserve"> распределения</w:t>
      </w:r>
      <w:r w:rsidR="0092294E">
        <w:t xml:space="preserve"> затрат</w:t>
      </w:r>
      <w:r>
        <w:t>»</w:t>
      </w:r>
    </w:p>
    <w:p w:rsidR="00C10B3B" w:rsidRDefault="00C10B3B" w:rsidP="00C10B3B">
      <w:pPr>
        <w:ind w:firstLine="708"/>
        <w:jc w:val="both"/>
      </w:pPr>
      <w:r>
        <w:t xml:space="preserve">- список </w:t>
      </w:r>
      <w:r w:rsidR="00985D8E">
        <w:t>способов</w:t>
      </w:r>
      <w:r>
        <w:t xml:space="preserve"> распределения косвенных </w:t>
      </w:r>
      <w:r w:rsidR="0092294E">
        <w:t>затрат</w:t>
      </w:r>
      <w:r>
        <w:t>.</w:t>
      </w:r>
    </w:p>
    <w:p w:rsidR="00C10B3B" w:rsidRDefault="00C10B3B" w:rsidP="00C10B3B">
      <w:r>
        <w:t>Свойства объекта: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Свойство</w:t>
            </w:r>
          </w:p>
        </w:tc>
        <w:tc>
          <w:tcPr>
            <w:tcW w:w="7371" w:type="dxa"/>
          </w:tcPr>
          <w:p w:rsidR="00C10B3B" w:rsidRPr="00867910" w:rsidRDefault="00C10B3B" w:rsidP="00C10B3B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Значение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Иерархический</w:t>
            </w:r>
          </w:p>
        </w:tc>
        <w:tc>
          <w:tcPr>
            <w:tcW w:w="7371" w:type="dxa"/>
          </w:tcPr>
          <w:p w:rsidR="00C10B3B" w:rsidRPr="00867910" w:rsidRDefault="007C4405" w:rsidP="00C10B3B">
            <w:pPr>
              <w:rPr>
                <w:sz w:val="20"/>
              </w:rPr>
            </w:pPr>
            <w:r>
              <w:rPr>
                <w:sz w:val="20"/>
              </w:rPr>
              <w:t>Ложь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Вид иерархии</w:t>
            </w:r>
          </w:p>
        </w:tc>
        <w:tc>
          <w:tcPr>
            <w:tcW w:w="7371" w:type="dxa"/>
          </w:tcPr>
          <w:p w:rsidR="00C10B3B" w:rsidRPr="00867910" w:rsidRDefault="007C4405" w:rsidP="00C10B3B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Владельцы</w:t>
            </w:r>
          </w:p>
        </w:tc>
        <w:tc>
          <w:tcPr>
            <w:tcW w:w="7371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-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Вводится на основании</w:t>
            </w:r>
          </w:p>
        </w:tc>
        <w:tc>
          <w:tcPr>
            <w:tcW w:w="7371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-</w:t>
            </w:r>
          </w:p>
        </w:tc>
      </w:tr>
      <w:tr w:rsidR="00C10B3B" w:rsidRPr="00867910" w:rsidTr="00C10B3B">
        <w:tc>
          <w:tcPr>
            <w:tcW w:w="3114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Является основанием для</w:t>
            </w:r>
          </w:p>
        </w:tc>
        <w:tc>
          <w:tcPr>
            <w:tcW w:w="7371" w:type="dxa"/>
          </w:tcPr>
          <w:p w:rsidR="00C10B3B" w:rsidRPr="00867910" w:rsidRDefault="00C10B3B" w:rsidP="00C10B3B">
            <w:pPr>
              <w:rPr>
                <w:sz w:val="20"/>
              </w:rPr>
            </w:pPr>
            <w:r w:rsidRPr="00867910">
              <w:rPr>
                <w:sz w:val="20"/>
              </w:rPr>
              <w:t>-</w:t>
            </w:r>
          </w:p>
        </w:tc>
      </w:tr>
    </w:tbl>
    <w:p w:rsidR="00C10B3B" w:rsidRPr="001C4281" w:rsidRDefault="00C10B3B" w:rsidP="00C10B3B"/>
    <w:p w:rsidR="00C10B3B" w:rsidRDefault="00C10B3B" w:rsidP="00C10B3B">
      <w:pPr>
        <w:jc w:val="both"/>
      </w:pPr>
      <w:r>
        <w:t>Структура данных справочника.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C10B3B" w:rsidRPr="00867910" w:rsidTr="00C10B3B">
        <w:tc>
          <w:tcPr>
            <w:tcW w:w="3539" w:type="dxa"/>
            <w:gridSpan w:val="2"/>
          </w:tcPr>
          <w:p w:rsidR="00C10B3B" w:rsidRPr="00867910" w:rsidRDefault="00C10B3B" w:rsidP="00C10B3B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C10B3B" w:rsidRPr="00867910" w:rsidRDefault="00C10B3B" w:rsidP="00C10B3B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C10B3B" w:rsidRPr="00867910" w:rsidRDefault="00C10B3B" w:rsidP="00C10B3B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C10B3B" w:rsidRPr="00867910" w:rsidTr="00C10B3B">
        <w:tc>
          <w:tcPr>
            <w:tcW w:w="10485" w:type="dxa"/>
            <w:gridSpan w:val="4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Реквизиты</w:t>
            </w:r>
          </w:p>
        </w:tc>
      </w:tr>
      <w:tr w:rsidR="00C10B3B" w:rsidRPr="00867910" w:rsidTr="00C10B3B">
        <w:tc>
          <w:tcPr>
            <w:tcW w:w="421" w:type="dxa"/>
            <w:vMerge w:val="restart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Код</w:t>
            </w:r>
          </w:p>
        </w:tc>
        <w:tc>
          <w:tcPr>
            <w:tcW w:w="3686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Строка (9)</w:t>
            </w:r>
          </w:p>
        </w:tc>
        <w:tc>
          <w:tcPr>
            <w:tcW w:w="3260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</w:tr>
      <w:tr w:rsidR="00C10B3B" w:rsidRPr="00867910" w:rsidTr="00C10B3B">
        <w:tc>
          <w:tcPr>
            <w:tcW w:w="421" w:type="dxa"/>
            <w:vMerge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Строка (100)</w:t>
            </w:r>
          </w:p>
        </w:tc>
        <w:tc>
          <w:tcPr>
            <w:tcW w:w="3260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</w:tr>
      <w:tr w:rsidR="00C10B3B" w:rsidRPr="00867910" w:rsidTr="00C10B3B">
        <w:tc>
          <w:tcPr>
            <w:tcW w:w="421" w:type="dxa"/>
            <w:vMerge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C10B3B" w:rsidRPr="00867910" w:rsidRDefault="0092294E" w:rsidP="00C10B3B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БазаРаспределения</w:t>
            </w:r>
            <w:proofErr w:type="spellEnd"/>
          </w:p>
        </w:tc>
        <w:tc>
          <w:tcPr>
            <w:tcW w:w="3686" w:type="dxa"/>
          </w:tcPr>
          <w:p w:rsidR="00C10B3B" w:rsidRPr="00867910" w:rsidRDefault="0092294E" w:rsidP="0092294E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Перечислени</w:t>
            </w:r>
            <w:r>
              <w:rPr>
                <w:sz w:val="20"/>
              </w:rPr>
              <w:t>е «Базы распределения»</w:t>
            </w:r>
          </w:p>
        </w:tc>
        <w:tc>
          <w:tcPr>
            <w:tcW w:w="3260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</w:tr>
      <w:tr w:rsidR="00C10B3B" w:rsidRPr="00867910" w:rsidTr="00C10B3B">
        <w:tc>
          <w:tcPr>
            <w:tcW w:w="421" w:type="dxa"/>
            <w:vMerge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Комментарий</w:t>
            </w:r>
          </w:p>
        </w:tc>
        <w:tc>
          <w:tcPr>
            <w:tcW w:w="3686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Строка (</w:t>
            </w:r>
            <w:proofErr w:type="spellStart"/>
            <w:r w:rsidRPr="00867910">
              <w:rPr>
                <w:sz w:val="20"/>
              </w:rPr>
              <w:t>неогр</w:t>
            </w:r>
            <w:proofErr w:type="spellEnd"/>
            <w:r w:rsidRPr="00867910">
              <w:rPr>
                <w:sz w:val="20"/>
              </w:rPr>
              <w:t>)</w:t>
            </w:r>
          </w:p>
        </w:tc>
        <w:tc>
          <w:tcPr>
            <w:tcW w:w="3260" w:type="dxa"/>
          </w:tcPr>
          <w:p w:rsidR="00C10B3B" w:rsidRPr="00867910" w:rsidRDefault="00C10B3B" w:rsidP="00C10B3B">
            <w:pPr>
              <w:jc w:val="both"/>
              <w:rPr>
                <w:sz w:val="20"/>
              </w:rPr>
            </w:pPr>
          </w:p>
        </w:tc>
      </w:tr>
    </w:tbl>
    <w:p w:rsidR="00C10B3B" w:rsidRDefault="00C10B3B" w:rsidP="00C10B3B">
      <w:pPr>
        <w:jc w:val="both"/>
      </w:pPr>
    </w:p>
    <w:p w:rsidR="00C10B3B" w:rsidRDefault="00C10B3B" w:rsidP="00C10B3B">
      <w:pPr>
        <w:pStyle w:val="3"/>
      </w:pPr>
      <w:r>
        <w:t>Документы</w:t>
      </w:r>
    </w:p>
    <w:p w:rsidR="00985D8E" w:rsidRDefault="00985D8E" w:rsidP="00985D8E">
      <w:pPr>
        <w:pStyle w:val="4"/>
        <w:ind w:firstLine="709"/>
      </w:pPr>
      <w:r>
        <w:t xml:space="preserve">«Операция </w:t>
      </w:r>
      <w:proofErr w:type="spellStart"/>
      <w:r w:rsidR="009A2AC8">
        <w:t>упр.учета</w:t>
      </w:r>
      <w:proofErr w:type="spellEnd"/>
      <w:r>
        <w:t>»</w:t>
      </w:r>
    </w:p>
    <w:p w:rsidR="00C10B3B" w:rsidRDefault="00C10B3B" w:rsidP="00C10B3B">
      <w:pPr>
        <w:ind w:firstLine="708"/>
        <w:jc w:val="both"/>
      </w:pPr>
      <w:r>
        <w:t>- документ, отражающий изменение в части доходов или расходов в УУ.</w:t>
      </w:r>
    </w:p>
    <w:p w:rsidR="00985D8E" w:rsidRDefault="00985D8E" w:rsidP="00985D8E">
      <w:pPr>
        <w:ind w:firstLine="708"/>
        <w:jc w:val="both"/>
      </w:pPr>
      <w:r>
        <w:t>Документ по функционалу эквивалентен типовому «Операция бух.», но формирует движения только по регистрам накоплений подсистем «Бюджетирование», «Казначейство», «Управленческий учет».</w:t>
      </w:r>
    </w:p>
    <w:p w:rsidR="009A2AC8" w:rsidRDefault="00F13872" w:rsidP="009A2AC8">
      <w:pPr>
        <w:pStyle w:val="4"/>
        <w:ind w:firstLine="709"/>
      </w:pPr>
      <w:r>
        <w:lastRenderedPageBreak/>
        <w:t xml:space="preserve"> </w:t>
      </w:r>
      <w:r w:rsidR="009A2AC8">
        <w:t>«Типовые документы учета доходов/расходов»</w:t>
      </w:r>
    </w:p>
    <w:p w:rsidR="008250BA" w:rsidRDefault="008250BA" w:rsidP="00E755F9">
      <w:pPr>
        <w:ind w:firstLine="709"/>
        <w:jc w:val="both"/>
      </w:pPr>
      <w:r>
        <w:t>Типовым документам учета доходов/расходов необходимо добавить признак отражения в УУ, таблицу отражения в УУ. Документы доходов при проведении заносят записи в регистр накопления «Доходы», документы расходов - в регистр «Затраты». Данные для формирования движений по регистрам берутся из таблицы отражения в УУ, данные в которой заполняются автоматически и, при необходимости, корректируются пользователем.</w:t>
      </w:r>
    </w:p>
    <w:p w:rsidR="008250BA" w:rsidRDefault="00F444B4" w:rsidP="00E755F9">
      <w:pPr>
        <w:ind w:firstLine="709"/>
        <w:jc w:val="both"/>
      </w:pPr>
      <w:r>
        <w:t>Так же,</w:t>
      </w:r>
      <w:r w:rsidR="008250BA">
        <w:t xml:space="preserve"> как и подсистеме «Бюджетирование» в документах по банку и кассе, во всех ниже перечисленных типовых документах должна в верху формы появиться гиперссылка, которая открывает окно с таблицей отражения в УУ. Текст и окрас гиперссылки может быть различным:</w:t>
      </w:r>
    </w:p>
    <w:p w:rsidR="008250BA" w:rsidRDefault="008250BA" w:rsidP="00E755F9">
      <w:pPr>
        <w:ind w:firstLine="709"/>
        <w:jc w:val="both"/>
      </w:pPr>
      <w:r>
        <w:t>Варианты текста: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4111"/>
        <w:gridCol w:w="5664"/>
      </w:tblGrid>
      <w:tr w:rsidR="008250BA" w:rsidTr="008A3948">
        <w:tc>
          <w:tcPr>
            <w:tcW w:w="4111" w:type="dxa"/>
          </w:tcPr>
          <w:p w:rsidR="008250BA" w:rsidRDefault="008A3948" w:rsidP="008250BA">
            <w:r>
              <w:t>«Не отражается в УУ»</w:t>
            </w:r>
          </w:p>
        </w:tc>
        <w:tc>
          <w:tcPr>
            <w:tcW w:w="5664" w:type="dxa"/>
          </w:tcPr>
          <w:p w:rsidR="008250BA" w:rsidRDefault="008A3948" w:rsidP="008250BA">
            <w:r>
              <w:t>Если признак отражения в УУ = «</w:t>
            </w:r>
            <w:proofErr w:type="spellStart"/>
            <w:r>
              <w:t>НеОтражать</w:t>
            </w:r>
            <w:proofErr w:type="spellEnd"/>
            <w:r>
              <w:t>» или имеет незаполненное значение.</w:t>
            </w:r>
          </w:p>
        </w:tc>
      </w:tr>
      <w:tr w:rsidR="008250BA" w:rsidTr="008A3948">
        <w:tc>
          <w:tcPr>
            <w:tcW w:w="4111" w:type="dxa"/>
          </w:tcPr>
          <w:p w:rsidR="008250BA" w:rsidRDefault="008A3948" w:rsidP="008250BA">
            <w:r>
              <w:t>«Отражен в УУ автоматически»</w:t>
            </w:r>
          </w:p>
        </w:tc>
        <w:tc>
          <w:tcPr>
            <w:tcW w:w="5664" w:type="dxa"/>
          </w:tcPr>
          <w:p w:rsidR="008250BA" w:rsidRDefault="008A3948" w:rsidP="008A3948">
            <w:r>
              <w:t>Если признак отражения в УУ = «Автоматически».</w:t>
            </w:r>
          </w:p>
        </w:tc>
      </w:tr>
      <w:tr w:rsidR="008A3948" w:rsidTr="008A3948">
        <w:tc>
          <w:tcPr>
            <w:tcW w:w="4111" w:type="dxa"/>
          </w:tcPr>
          <w:p w:rsidR="008A3948" w:rsidRDefault="008A3948" w:rsidP="008A3948">
            <w:r>
              <w:t>«Отражен в УУ вручную»</w:t>
            </w:r>
          </w:p>
        </w:tc>
        <w:tc>
          <w:tcPr>
            <w:tcW w:w="5664" w:type="dxa"/>
          </w:tcPr>
          <w:p w:rsidR="008A3948" w:rsidRDefault="008A3948" w:rsidP="008A3948">
            <w:r>
              <w:t>Если признак отражения в УУ = «Вручную».</w:t>
            </w:r>
          </w:p>
        </w:tc>
      </w:tr>
    </w:tbl>
    <w:p w:rsidR="008A3948" w:rsidRDefault="008A3948" w:rsidP="008A3948">
      <w:pPr>
        <w:ind w:firstLine="709"/>
      </w:pPr>
      <w:r>
        <w:t>Варианты окраса: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4111"/>
        <w:gridCol w:w="5664"/>
      </w:tblGrid>
      <w:tr w:rsidR="008A3948" w:rsidTr="009E118F">
        <w:tc>
          <w:tcPr>
            <w:tcW w:w="4111" w:type="dxa"/>
          </w:tcPr>
          <w:p w:rsidR="008A3948" w:rsidRDefault="008A3948" w:rsidP="009E118F">
            <w:r w:rsidRPr="00F444B4">
              <w:rPr>
                <w:color w:val="70AD47" w:themeColor="accent6"/>
              </w:rPr>
              <w:t>зеленый</w:t>
            </w:r>
          </w:p>
        </w:tc>
        <w:tc>
          <w:tcPr>
            <w:tcW w:w="5664" w:type="dxa"/>
          </w:tcPr>
          <w:p w:rsidR="008A3948" w:rsidRDefault="008A3948" w:rsidP="00F444B4">
            <w:r>
              <w:t xml:space="preserve">Если </w:t>
            </w:r>
            <w:r w:rsidR="00F444B4">
              <w:t>(</w:t>
            </w:r>
            <w:r>
              <w:t>признак отражения в УУ = «</w:t>
            </w:r>
            <w:r w:rsidR="00F444B4">
              <w:t>Автоматически</w:t>
            </w:r>
            <w:r>
              <w:t>»</w:t>
            </w:r>
            <w:r w:rsidR="00F444B4">
              <w:t>)</w:t>
            </w:r>
            <w:r>
              <w:t xml:space="preserve"> или </w:t>
            </w:r>
            <w:r w:rsidR="00F444B4">
              <w:t>(признак отражения в УУ = «Вручную» и итог по сумме таблицы отражения в УУ равен сумме документа)</w:t>
            </w:r>
            <w:r>
              <w:t>.</w:t>
            </w:r>
          </w:p>
        </w:tc>
      </w:tr>
      <w:tr w:rsidR="008A3948" w:rsidTr="009E118F">
        <w:tc>
          <w:tcPr>
            <w:tcW w:w="4111" w:type="dxa"/>
          </w:tcPr>
          <w:p w:rsidR="008A3948" w:rsidRDefault="008A3948" w:rsidP="009E118F">
            <w:r w:rsidRPr="00F444B4">
              <w:rPr>
                <w:color w:val="4472C4" w:themeColor="accent5"/>
              </w:rPr>
              <w:t>синий</w:t>
            </w:r>
          </w:p>
        </w:tc>
        <w:tc>
          <w:tcPr>
            <w:tcW w:w="5664" w:type="dxa"/>
          </w:tcPr>
          <w:p w:rsidR="008A3948" w:rsidRDefault="00F444B4" w:rsidP="00F444B4">
            <w:r>
              <w:t>Если признак отражения в УУ = «Вручную» и итог по сумме таблицы отражения в УУ не равен сумме документа.</w:t>
            </w:r>
          </w:p>
        </w:tc>
      </w:tr>
      <w:tr w:rsidR="008A3948" w:rsidTr="009E118F">
        <w:tc>
          <w:tcPr>
            <w:tcW w:w="4111" w:type="dxa"/>
          </w:tcPr>
          <w:p w:rsidR="008A3948" w:rsidRDefault="008A3948" w:rsidP="009E118F">
            <w:r w:rsidRPr="00F444B4">
              <w:rPr>
                <w:color w:val="FF0000"/>
              </w:rPr>
              <w:t>красный</w:t>
            </w:r>
          </w:p>
        </w:tc>
        <w:tc>
          <w:tcPr>
            <w:tcW w:w="5664" w:type="dxa"/>
          </w:tcPr>
          <w:p w:rsidR="008A3948" w:rsidRDefault="008A3948" w:rsidP="009E118F">
            <w:r>
              <w:t>Если признак отражения в УУ = «</w:t>
            </w:r>
            <w:proofErr w:type="spellStart"/>
            <w:r w:rsidR="00F444B4">
              <w:t>НеОтражать</w:t>
            </w:r>
            <w:proofErr w:type="spellEnd"/>
            <w:r>
              <w:t>».</w:t>
            </w:r>
          </w:p>
        </w:tc>
      </w:tr>
    </w:tbl>
    <w:p w:rsidR="008250BA" w:rsidRDefault="00F444B4" w:rsidP="00F444B4">
      <w:pPr>
        <w:ind w:firstLine="709"/>
        <w:jc w:val="both"/>
      </w:pPr>
      <w:r>
        <w:t>По нажатию на гиперссылку открывается окно, в котором можно выбрать признак отражения в УУ и содержится таблица отражения в УУ, таблица недоступна, если</w:t>
      </w:r>
      <w:r w:rsidRPr="00F444B4">
        <w:t xml:space="preserve"> </w:t>
      </w:r>
      <w:r>
        <w:t>признак отражения в УУ = «</w:t>
      </w:r>
      <w:proofErr w:type="spellStart"/>
      <w:r>
        <w:t>НеОтражать</w:t>
      </w:r>
      <w:proofErr w:type="spellEnd"/>
      <w:r>
        <w:t>», таблица доступна в режиме просмотра, если признак отражения в УУ = «Автоматически», таблица доступна для редактирования, если признак отражения в УУ = «Вручную». При переключении признака отражения в УУ в значение «вручную» таблица очищается, в значение «Автоматически» - заполняется автоматически.</w:t>
      </w:r>
    </w:p>
    <w:p w:rsidR="00F444B4" w:rsidRDefault="00F444B4" w:rsidP="00F444B4">
      <w:pPr>
        <w:ind w:firstLine="709"/>
        <w:jc w:val="both"/>
        <w:rPr>
          <w:b/>
        </w:rPr>
      </w:pPr>
      <w:r w:rsidRPr="00F444B4">
        <w:rPr>
          <w:b/>
        </w:rPr>
        <w:t>Процедура автоматического заполнения таблицы отражения в УУ.</w:t>
      </w:r>
    </w:p>
    <w:p w:rsidR="000277BF" w:rsidRDefault="000277BF" w:rsidP="00F444B4">
      <w:pPr>
        <w:ind w:firstLine="709"/>
        <w:jc w:val="both"/>
      </w:pPr>
      <w:r>
        <w:t xml:space="preserve">Для возможности автоматического отражения документов в УУ необходимо выполнить определение значений управленческих аналитик (далее – </w:t>
      </w:r>
      <w:r w:rsidRPr="00DF40F8">
        <w:rPr>
          <w:b/>
        </w:rPr>
        <w:t>УА</w:t>
      </w:r>
      <w:r>
        <w:t xml:space="preserve">) по данным бухгалтерских аналитик документа (далее – </w:t>
      </w:r>
      <w:r w:rsidRPr="000277BF">
        <w:rPr>
          <w:b/>
        </w:rPr>
        <w:t>БА</w:t>
      </w:r>
      <w:r>
        <w:t>). Для этого будем использовать механизм соответствия.</w:t>
      </w:r>
    </w:p>
    <w:p w:rsidR="000277BF" w:rsidRDefault="000277BF" w:rsidP="00F444B4">
      <w:pPr>
        <w:ind w:firstLine="709"/>
        <w:jc w:val="both"/>
      </w:pPr>
      <w:r>
        <w:t>Связанные сущности</w:t>
      </w:r>
      <w:r w:rsidR="00DF40F8">
        <w:t xml:space="preserve"> БУ и УУ: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DF40F8" w:rsidTr="00DF40F8">
        <w:tc>
          <w:tcPr>
            <w:tcW w:w="3493" w:type="dxa"/>
          </w:tcPr>
          <w:p w:rsidR="00DF40F8" w:rsidRDefault="00DF40F8" w:rsidP="00F444B4">
            <w:pPr>
              <w:jc w:val="both"/>
            </w:pPr>
            <w:r>
              <w:t>Сущность УУ</w:t>
            </w:r>
          </w:p>
        </w:tc>
        <w:tc>
          <w:tcPr>
            <w:tcW w:w="3493" w:type="dxa"/>
          </w:tcPr>
          <w:p w:rsidR="00DF40F8" w:rsidRDefault="00DF40F8" w:rsidP="00DF40F8">
            <w:pPr>
              <w:jc w:val="both"/>
            </w:pPr>
            <w:r>
              <w:t>Сущность БУ (доходы)</w:t>
            </w:r>
          </w:p>
        </w:tc>
        <w:tc>
          <w:tcPr>
            <w:tcW w:w="3493" w:type="dxa"/>
          </w:tcPr>
          <w:p w:rsidR="00DF40F8" w:rsidRDefault="00DF40F8" w:rsidP="00DF40F8">
            <w:pPr>
              <w:jc w:val="both"/>
            </w:pPr>
            <w:r>
              <w:t>Сущность БУ (расходы)</w:t>
            </w:r>
          </w:p>
        </w:tc>
      </w:tr>
      <w:tr w:rsidR="00DF40F8" w:rsidTr="00DF40F8">
        <w:tc>
          <w:tcPr>
            <w:tcW w:w="3493" w:type="dxa"/>
          </w:tcPr>
          <w:p w:rsidR="00DF40F8" w:rsidRDefault="00DF40F8" w:rsidP="00F444B4">
            <w:pPr>
              <w:jc w:val="both"/>
            </w:pPr>
            <w:r>
              <w:t>ЦФО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Подразделени</w:t>
            </w:r>
            <w:r w:rsidR="008A0BEC">
              <w:t>я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Подразделени</w:t>
            </w:r>
            <w:r w:rsidR="008A0BEC">
              <w:t>я</w:t>
            </w:r>
          </w:p>
        </w:tc>
      </w:tr>
      <w:tr w:rsidR="00DF40F8" w:rsidTr="00DF40F8">
        <w:tc>
          <w:tcPr>
            <w:tcW w:w="3493" w:type="dxa"/>
          </w:tcPr>
          <w:p w:rsidR="00DF40F8" w:rsidRDefault="00DF40F8" w:rsidP="00F444B4">
            <w:pPr>
              <w:jc w:val="both"/>
            </w:pPr>
            <w:r>
              <w:t>Проект</w:t>
            </w:r>
            <w:r w:rsidR="008A0BEC">
              <w:t>ы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Номенклатурн</w:t>
            </w:r>
            <w:r w:rsidR="008A0BEC">
              <w:t>ые</w:t>
            </w:r>
            <w:r>
              <w:t xml:space="preserve"> групп</w:t>
            </w:r>
            <w:r w:rsidR="008A0BEC">
              <w:t>ы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Номенклатурн</w:t>
            </w:r>
            <w:r w:rsidR="008A0BEC">
              <w:t>ые</w:t>
            </w:r>
            <w:r>
              <w:t xml:space="preserve"> групп</w:t>
            </w:r>
            <w:r w:rsidR="008A0BEC">
              <w:t>ы</w:t>
            </w:r>
          </w:p>
        </w:tc>
      </w:tr>
      <w:tr w:rsidR="00DF40F8" w:rsidTr="00DF40F8">
        <w:tc>
          <w:tcPr>
            <w:tcW w:w="3493" w:type="dxa"/>
          </w:tcPr>
          <w:p w:rsidR="00DF40F8" w:rsidRDefault="008A0BEC" w:rsidP="00F444B4">
            <w:pPr>
              <w:jc w:val="both"/>
            </w:pPr>
            <w:r w:rsidRPr="008A0BEC">
              <w:t>Статьи доходов и расходов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Номенклатура, проч</w:t>
            </w:r>
            <w:r w:rsidR="008A0BEC">
              <w:t>ие</w:t>
            </w:r>
            <w:r>
              <w:t xml:space="preserve"> доход</w:t>
            </w:r>
            <w:r w:rsidR="008A0BEC">
              <w:t>ы</w:t>
            </w:r>
            <w:r>
              <w:t xml:space="preserve"> и расход</w:t>
            </w:r>
            <w:r w:rsidR="008A0BEC">
              <w:t>ы</w:t>
            </w:r>
          </w:p>
        </w:tc>
        <w:tc>
          <w:tcPr>
            <w:tcW w:w="3493" w:type="dxa"/>
          </w:tcPr>
          <w:p w:rsidR="00DF40F8" w:rsidRDefault="00DF40F8" w:rsidP="008A0BEC">
            <w:pPr>
              <w:jc w:val="both"/>
            </w:pPr>
            <w:r>
              <w:t>Стать</w:t>
            </w:r>
            <w:r w:rsidR="008A0BEC">
              <w:t>и</w:t>
            </w:r>
            <w:r>
              <w:t xml:space="preserve"> затрат, прочи</w:t>
            </w:r>
            <w:r w:rsidR="008A0BEC">
              <w:t>е</w:t>
            </w:r>
            <w:r>
              <w:t xml:space="preserve"> доход</w:t>
            </w:r>
            <w:r w:rsidR="008A0BEC">
              <w:t>ы</w:t>
            </w:r>
            <w:r>
              <w:t xml:space="preserve"> и расход</w:t>
            </w:r>
            <w:r w:rsidR="008A0BEC">
              <w:t>ы</w:t>
            </w:r>
          </w:p>
        </w:tc>
      </w:tr>
    </w:tbl>
    <w:p w:rsidR="00DF40F8" w:rsidRPr="000277BF" w:rsidRDefault="00DF40F8" w:rsidP="00F444B4">
      <w:pPr>
        <w:ind w:firstLine="709"/>
        <w:jc w:val="both"/>
      </w:pPr>
    </w:p>
    <w:p w:rsidR="008400D0" w:rsidRPr="008400D0" w:rsidRDefault="008400D0" w:rsidP="00F444B4">
      <w:pPr>
        <w:ind w:firstLine="709"/>
        <w:jc w:val="both"/>
        <w:rPr>
          <w:b/>
        </w:rPr>
      </w:pPr>
      <w:r w:rsidRPr="008400D0">
        <w:rPr>
          <w:b/>
        </w:rPr>
        <w:t>Доходные документы.</w:t>
      </w:r>
    </w:p>
    <w:p w:rsidR="008400D0" w:rsidRDefault="008400D0" w:rsidP="008400D0">
      <w:pPr>
        <w:ind w:firstLine="709"/>
        <w:jc w:val="both"/>
      </w:pPr>
      <w:r>
        <w:t>Все доходы в бухгалтерском учете отражаются следующими способами: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65"/>
        <w:gridCol w:w="3367"/>
        <w:gridCol w:w="5847"/>
      </w:tblGrid>
      <w:tr w:rsidR="008400D0" w:rsidTr="00583F84">
        <w:tc>
          <w:tcPr>
            <w:tcW w:w="1129" w:type="dxa"/>
          </w:tcPr>
          <w:p w:rsidR="008400D0" w:rsidRDefault="002B05E1" w:rsidP="002B05E1">
            <w:pPr>
              <w:jc w:val="both"/>
            </w:pPr>
            <w:r>
              <w:t>Ключевой с</w:t>
            </w:r>
            <w:r w:rsidR="008400D0">
              <w:t xml:space="preserve">чет </w:t>
            </w:r>
            <w:r>
              <w:t>(</w:t>
            </w:r>
            <w:proofErr w:type="spellStart"/>
            <w:r w:rsidR="008400D0">
              <w:t>Кт</w:t>
            </w:r>
            <w:proofErr w:type="spellEnd"/>
            <w:r>
              <w:t>)</w:t>
            </w:r>
          </w:p>
        </w:tc>
        <w:tc>
          <w:tcPr>
            <w:tcW w:w="3402" w:type="dxa"/>
          </w:tcPr>
          <w:p w:rsidR="008400D0" w:rsidRDefault="008400D0" w:rsidP="008400D0">
            <w:pPr>
              <w:jc w:val="both"/>
            </w:pPr>
            <w:r>
              <w:t>Аналитика</w:t>
            </w:r>
          </w:p>
        </w:tc>
        <w:tc>
          <w:tcPr>
            <w:tcW w:w="5948" w:type="dxa"/>
          </w:tcPr>
          <w:p w:rsidR="008400D0" w:rsidRDefault="008400D0" w:rsidP="008400D0">
            <w:pPr>
              <w:jc w:val="both"/>
            </w:pPr>
            <w:r>
              <w:t>Описание</w:t>
            </w:r>
          </w:p>
        </w:tc>
      </w:tr>
      <w:tr w:rsidR="008400D0" w:rsidTr="00583F84">
        <w:tc>
          <w:tcPr>
            <w:tcW w:w="1129" w:type="dxa"/>
          </w:tcPr>
          <w:p w:rsidR="008400D0" w:rsidRDefault="008400D0" w:rsidP="008400D0">
            <w:pPr>
              <w:jc w:val="both"/>
            </w:pPr>
            <w:r>
              <w:t>90.01</w:t>
            </w:r>
          </w:p>
        </w:tc>
        <w:tc>
          <w:tcPr>
            <w:tcW w:w="3402" w:type="dxa"/>
          </w:tcPr>
          <w:p w:rsidR="008400D0" w:rsidRDefault="00583F84" w:rsidP="008400D0">
            <w:pPr>
              <w:jc w:val="both"/>
            </w:pPr>
            <w:r>
              <w:t>Номенклатурные группы</w:t>
            </w:r>
          </w:p>
          <w:p w:rsidR="00583F84" w:rsidRDefault="00583F84" w:rsidP="008400D0">
            <w:pPr>
              <w:jc w:val="both"/>
            </w:pPr>
            <w:r>
              <w:t>Номенклатура</w:t>
            </w:r>
          </w:p>
        </w:tc>
        <w:tc>
          <w:tcPr>
            <w:tcW w:w="5948" w:type="dxa"/>
          </w:tcPr>
          <w:p w:rsidR="008400D0" w:rsidRDefault="002B05E1" w:rsidP="002B05E1">
            <w:pPr>
              <w:jc w:val="both"/>
            </w:pPr>
            <w:r>
              <w:t>По данному счету формируют движения документы:</w:t>
            </w:r>
          </w:p>
          <w:p w:rsidR="002B05E1" w:rsidRDefault="002B05E1" w:rsidP="002B05E1">
            <w:pPr>
              <w:jc w:val="both"/>
            </w:pPr>
            <w:r w:rsidRPr="00B40863">
              <w:t>Реализация</w:t>
            </w:r>
            <w:r>
              <w:t xml:space="preserve"> т</w:t>
            </w:r>
            <w:r w:rsidRPr="00B40863">
              <w:t>оваров</w:t>
            </w:r>
            <w:r>
              <w:t xml:space="preserve"> у</w:t>
            </w:r>
            <w:r w:rsidRPr="00B40863">
              <w:t>слуг</w:t>
            </w:r>
            <w:r>
              <w:t>;</w:t>
            </w:r>
          </w:p>
        </w:tc>
      </w:tr>
      <w:tr w:rsidR="008400D0" w:rsidTr="00583F84">
        <w:tc>
          <w:tcPr>
            <w:tcW w:w="1129" w:type="dxa"/>
          </w:tcPr>
          <w:p w:rsidR="008400D0" w:rsidRDefault="008400D0" w:rsidP="008400D0">
            <w:pPr>
              <w:jc w:val="both"/>
            </w:pPr>
            <w:r>
              <w:t>91.01</w:t>
            </w:r>
          </w:p>
        </w:tc>
        <w:tc>
          <w:tcPr>
            <w:tcW w:w="3402" w:type="dxa"/>
          </w:tcPr>
          <w:p w:rsidR="008400D0" w:rsidRDefault="002B05E1" w:rsidP="008400D0">
            <w:pPr>
              <w:jc w:val="both"/>
            </w:pPr>
            <w:r w:rsidRPr="002B05E1">
              <w:t>Прочие доходы и расходы</w:t>
            </w:r>
          </w:p>
        </w:tc>
        <w:tc>
          <w:tcPr>
            <w:tcW w:w="5948" w:type="dxa"/>
          </w:tcPr>
          <w:p w:rsidR="002B05E1" w:rsidRDefault="002B05E1" w:rsidP="002B05E1">
            <w:pPr>
              <w:jc w:val="both"/>
            </w:pPr>
            <w:r>
              <w:t>По данному счету формируют движения документы:</w:t>
            </w:r>
          </w:p>
          <w:p w:rsidR="002B05E1" w:rsidRDefault="002B05E1" w:rsidP="002B05E1">
            <w:pPr>
              <w:jc w:val="both"/>
            </w:pPr>
            <w:r w:rsidRPr="00B40863">
              <w:t>Реализация</w:t>
            </w:r>
            <w:r>
              <w:t xml:space="preserve"> т</w:t>
            </w:r>
            <w:r w:rsidRPr="00B40863">
              <w:t>оваров</w:t>
            </w:r>
            <w:r>
              <w:t xml:space="preserve"> у</w:t>
            </w:r>
            <w:r w:rsidRPr="00B40863">
              <w:t>слуг</w:t>
            </w:r>
            <w:r>
              <w:t>;</w:t>
            </w:r>
          </w:p>
          <w:p w:rsidR="008400D0" w:rsidRDefault="002B05E1" w:rsidP="002B05E1">
            <w:pPr>
              <w:jc w:val="both"/>
            </w:pPr>
            <w:r w:rsidRPr="008C1BEF">
              <w:t>Корректировка</w:t>
            </w:r>
            <w:r>
              <w:t xml:space="preserve"> д</w:t>
            </w:r>
            <w:r w:rsidRPr="008C1BEF">
              <w:t>олга</w:t>
            </w:r>
          </w:p>
        </w:tc>
      </w:tr>
    </w:tbl>
    <w:p w:rsidR="008400D0" w:rsidRDefault="002B05E1" w:rsidP="008400D0">
      <w:pPr>
        <w:ind w:firstLine="709"/>
        <w:jc w:val="both"/>
      </w:pPr>
      <w:r>
        <w:t xml:space="preserve">Исходя из данных регистра сведений «Соответствия бух. и упр. аналитик» по значениям </w:t>
      </w:r>
      <w:r w:rsidR="00DF40F8">
        <w:t>БА</w:t>
      </w:r>
      <w:r>
        <w:t xml:space="preserve"> документа определяются значения </w:t>
      </w:r>
      <w:r w:rsidR="00DF40F8">
        <w:t>УА</w:t>
      </w:r>
      <w:r>
        <w:t xml:space="preserve">. Для бухгалтерских документов, имеющих ключевой счет и </w:t>
      </w:r>
      <w:r w:rsidR="008A1DB5">
        <w:t>БА</w:t>
      </w:r>
      <w:r>
        <w:t xml:space="preserve"> в табличных частях, в таблицу </w:t>
      </w:r>
      <w:r w:rsidRPr="002B05E1">
        <w:t>отражения в УУ</w:t>
      </w:r>
      <w:r>
        <w:t xml:space="preserve"> заносится отдельная строка на каждую строку </w:t>
      </w:r>
      <w:r>
        <w:lastRenderedPageBreak/>
        <w:t xml:space="preserve">табличной части документа. Для документов, имеющих ключевой счет и </w:t>
      </w:r>
      <w:r w:rsidR="008A1DB5">
        <w:t>БА</w:t>
      </w:r>
      <w:r>
        <w:t xml:space="preserve"> в шапке, в таблицу </w:t>
      </w:r>
      <w:r w:rsidRPr="002B05E1">
        <w:t>отражения в УУ</w:t>
      </w:r>
      <w:r>
        <w:t xml:space="preserve"> заносится одна строка.</w:t>
      </w:r>
      <w:r w:rsidR="000277BF">
        <w:t xml:space="preserve"> Сумма в УУ при автоматическом заполнении точно соответствует сумме БУ.</w:t>
      </w:r>
    </w:p>
    <w:p w:rsidR="000277BF" w:rsidRDefault="000277BF" w:rsidP="008400D0">
      <w:pPr>
        <w:ind w:firstLine="709"/>
        <w:jc w:val="both"/>
      </w:pPr>
      <w:r>
        <w:t>Поскольку в доходны</w:t>
      </w:r>
      <w:r w:rsidR="008A0BEC">
        <w:t>е</w:t>
      </w:r>
      <w:r>
        <w:t xml:space="preserve"> документ</w:t>
      </w:r>
      <w:r w:rsidR="008A0BEC">
        <w:t>ы</w:t>
      </w:r>
      <w:r>
        <w:t xml:space="preserve"> </w:t>
      </w:r>
      <w:r w:rsidR="008A1DB5">
        <w:t>необходимо добавить в шапку документов реквизит</w:t>
      </w:r>
      <w:r w:rsidR="008A0BEC">
        <w:t>ы</w:t>
      </w:r>
      <w:r w:rsidR="008A1DB5">
        <w:t xml:space="preserve"> «ЦФО</w:t>
      </w:r>
      <w:r w:rsidR="008A0BEC">
        <w:t>», «Проект»</w:t>
      </w:r>
      <w:r w:rsidR="008A1DB5">
        <w:t xml:space="preserve"> и вывести </w:t>
      </w:r>
      <w:r w:rsidR="008A0BEC">
        <w:t>их</w:t>
      </w:r>
      <w:r w:rsidR="008A1DB5">
        <w:t xml:space="preserve"> в окно с таблицей отражения в УУ. При автоматическом</w:t>
      </w:r>
      <w:r w:rsidR="008A0BEC">
        <w:t xml:space="preserve"> формировании таблицы отражения, если по данным БА определить ЦФО и проект не удалось, </w:t>
      </w:r>
      <w:r w:rsidR="008A1DB5">
        <w:t>использовать значени</w:t>
      </w:r>
      <w:r w:rsidR="008A0BEC">
        <w:t>я</w:t>
      </w:r>
      <w:r w:rsidR="008A1DB5">
        <w:t xml:space="preserve"> </w:t>
      </w:r>
      <w:r w:rsidR="008A0BEC">
        <w:t>добавленных реквизитов</w:t>
      </w:r>
      <w:r w:rsidR="008A1DB5">
        <w:t>.</w:t>
      </w:r>
    </w:p>
    <w:p w:rsidR="000277BF" w:rsidRDefault="000277BF" w:rsidP="000277BF">
      <w:pPr>
        <w:pStyle w:val="5"/>
        <w:ind w:firstLine="709"/>
      </w:pPr>
      <w:r>
        <w:t>Типовые документы учета доходов, требующие доработки:</w:t>
      </w:r>
    </w:p>
    <w:p w:rsidR="000277BF" w:rsidRDefault="000277BF" w:rsidP="000277BF">
      <w:pPr>
        <w:pStyle w:val="a3"/>
        <w:numPr>
          <w:ilvl w:val="0"/>
          <w:numId w:val="9"/>
        </w:numPr>
        <w:jc w:val="both"/>
      </w:pPr>
      <w:r w:rsidRPr="00B40863">
        <w:t>Реализация</w:t>
      </w:r>
      <w:r>
        <w:t xml:space="preserve"> т</w:t>
      </w:r>
      <w:r w:rsidRPr="00B40863">
        <w:t>оваров</w:t>
      </w:r>
      <w:r>
        <w:t xml:space="preserve"> у</w:t>
      </w:r>
      <w:r w:rsidRPr="00B40863">
        <w:t>слуг</w:t>
      </w:r>
      <w:r>
        <w:t>.</w:t>
      </w:r>
    </w:p>
    <w:p w:rsidR="000277BF" w:rsidRDefault="000277BF" w:rsidP="000277BF">
      <w:pPr>
        <w:pStyle w:val="a3"/>
        <w:numPr>
          <w:ilvl w:val="0"/>
          <w:numId w:val="9"/>
        </w:numPr>
        <w:jc w:val="both"/>
      </w:pPr>
      <w:r w:rsidRPr="008C1BEF">
        <w:t>Корректировка</w:t>
      </w:r>
      <w:r>
        <w:t xml:space="preserve"> д</w:t>
      </w:r>
      <w:r w:rsidRPr="008C1BEF">
        <w:t>олга</w:t>
      </w:r>
      <w:r>
        <w:t>;</w:t>
      </w:r>
    </w:p>
    <w:p w:rsidR="000277BF" w:rsidRPr="002B05E1" w:rsidRDefault="000277BF" w:rsidP="000277BF">
      <w:pPr>
        <w:pStyle w:val="a3"/>
        <w:numPr>
          <w:ilvl w:val="0"/>
          <w:numId w:val="9"/>
        </w:numPr>
        <w:jc w:val="both"/>
        <w:rPr>
          <w:strike/>
        </w:rPr>
      </w:pPr>
      <w:r w:rsidRPr="002B05E1">
        <w:rPr>
          <w:strike/>
        </w:rPr>
        <w:t>Акт об оказании производственных услуг;</w:t>
      </w:r>
    </w:p>
    <w:p w:rsidR="000277BF" w:rsidRPr="002B05E1" w:rsidRDefault="000277BF" w:rsidP="000277BF">
      <w:pPr>
        <w:pStyle w:val="a3"/>
        <w:numPr>
          <w:ilvl w:val="0"/>
          <w:numId w:val="9"/>
        </w:numPr>
        <w:jc w:val="both"/>
        <w:rPr>
          <w:strike/>
        </w:rPr>
      </w:pPr>
      <w:r w:rsidRPr="002B05E1">
        <w:rPr>
          <w:strike/>
        </w:rPr>
        <w:t>Корректировка реализации;</w:t>
      </w:r>
    </w:p>
    <w:p w:rsidR="000277BF" w:rsidRPr="002B05E1" w:rsidRDefault="000277BF" w:rsidP="000277BF">
      <w:pPr>
        <w:pStyle w:val="a3"/>
        <w:numPr>
          <w:ilvl w:val="0"/>
          <w:numId w:val="9"/>
        </w:numPr>
        <w:jc w:val="both"/>
        <w:rPr>
          <w:strike/>
        </w:rPr>
      </w:pPr>
      <w:r w:rsidRPr="002B05E1">
        <w:rPr>
          <w:strike/>
        </w:rPr>
        <w:t>Оказание услуг;</w:t>
      </w:r>
    </w:p>
    <w:p w:rsidR="000277BF" w:rsidRPr="002B05E1" w:rsidRDefault="000277BF" w:rsidP="000277BF">
      <w:pPr>
        <w:pStyle w:val="a3"/>
        <w:numPr>
          <w:ilvl w:val="0"/>
          <w:numId w:val="9"/>
        </w:numPr>
        <w:jc w:val="both"/>
        <w:rPr>
          <w:strike/>
        </w:rPr>
      </w:pPr>
      <w:r w:rsidRPr="002B05E1">
        <w:rPr>
          <w:strike/>
        </w:rPr>
        <w:t>Поступление на расчетный счет;</w:t>
      </w:r>
    </w:p>
    <w:p w:rsidR="000277BF" w:rsidRPr="002B05E1" w:rsidRDefault="000277BF" w:rsidP="000277BF">
      <w:pPr>
        <w:pStyle w:val="a3"/>
        <w:numPr>
          <w:ilvl w:val="0"/>
          <w:numId w:val="9"/>
        </w:numPr>
        <w:jc w:val="both"/>
        <w:rPr>
          <w:strike/>
        </w:rPr>
      </w:pPr>
      <w:r w:rsidRPr="002B05E1">
        <w:rPr>
          <w:strike/>
        </w:rPr>
        <w:t>Приходный кассовый ордер;</w:t>
      </w:r>
    </w:p>
    <w:p w:rsidR="000277BF" w:rsidRDefault="000277BF" w:rsidP="008400D0">
      <w:pPr>
        <w:ind w:firstLine="709"/>
        <w:jc w:val="both"/>
      </w:pPr>
    </w:p>
    <w:p w:rsidR="008A0BEC" w:rsidRDefault="008A0BEC" w:rsidP="008A0BEC">
      <w:pPr>
        <w:ind w:firstLine="708"/>
        <w:jc w:val="both"/>
      </w:pPr>
      <w:r>
        <w:t>Значения добавленных реквизитов в существующих элементах справочника пользователь должен будет заполнить вручную.</w:t>
      </w:r>
    </w:p>
    <w:p w:rsidR="008A0BEC" w:rsidRPr="008400D0" w:rsidRDefault="008A0BEC" w:rsidP="008400D0">
      <w:pPr>
        <w:ind w:firstLine="709"/>
        <w:jc w:val="both"/>
      </w:pPr>
    </w:p>
    <w:p w:rsidR="000277BF" w:rsidRPr="008400D0" w:rsidRDefault="000277BF" w:rsidP="000277BF">
      <w:pPr>
        <w:ind w:firstLine="709"/>
        <w:jc w:val="both"/>
        <w:rPr>
          <w:b/>
        </w:rPr>
      </w:pPr>
      <w:r>
        <w:rPr>
          <w:b/>
        </w:rPr>
        <w:t>Расх</w:t>
      </w:r>
      <w:r w:rsidRPr="008400D0">
        <w:rPr>
          <w:b/>
        </w:rPr>
        <w:t>одные документы.</w:t>
      </w:r>
    </w:p>
    <w:p w:rsidR="00F444B4" w:rsidRPr="008400D0" w:rsidRDefault="008400D0" w:rsidP="00F444B4">
      <w:pPr>
        <w:ind w:firstLine="709"/>
        <w:jc w:val="both"/>
      </w:pPr>
      <w:r>
        <w:t>Все расходы в бухгалтерском учете</w:t>
      </w:r>
      <w:r w:rsidR="000277BF" w:rsidRPr="000277BF">
        <w:t xml:space="preserve"> </w:t>
      </w:r>
      <w:r w:rsidR="000277BF">
        <w:t>отражаются следующими способами: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65"/>
        <w:gridCol w:w="3367"/>
        <w:gridCol w:w="5847"/>
      </w:tblGrid>
      <w:tr w:rsidR="000277BF" w:rsidTr="000277BF">
        <w:tc>
          <w:tcPr>
            <w:tcW w:w="1265" w:type="dxa"/>
          </w:tcPr>
          <w:p w:rsidR="000277BF" w:rsidRDefault="000277BF" w:rsidP="000277BF">
            <w:pPr>
              <w:jc w:val="both"/>
            </w:pPr>
            <w:r>
              <w:t>Ключевой счет (</w:t>
            </w:r>
            <w:proofErr w:type="spellStart"/>
            <w:r>
              <w:t>Дт</w:t>
            </w:r>
            <w:proofErr w:type="spellEnd"/>
            <w:r>
              <w:t>)</w:t>
            </w:r>
          </w:p>
        </w:tc>
        <w:tc>
          <w:tcPr>
            <w:tcW w:w="3367" w:type="dxa"/>
          </w:tcPr>
          <w:p w:rsidR="000277BF" w:rsidRDefault="000277BF" w:rsidP="009E118F">
            <w:pPr>
              <w:jc w:val="both"/>
            </w:pPr>
            <w:r>
              <w:t>Аналитика</w:t>
            </w:r>
          </w:p>
        </w:tc>
        <w:tc>
          <w:tcPr>
            <w:tcW w:w="5847" w:type="dxa"/>
          </w:tcPr>
          <w:p w:rsidR="000277BF" w:rsidRDefault="000277BF" w:rsidP="009E118F">
            <w:pPr>
              <w:jc w:val="both"/>
            </w:pPr>
            <w:r>
              <w:t>Описание</w:t>
            </w:r>
          </w:p>
        </w:tc>
      </w:tr>
      <w:tr w:rsidR="000277BF" w:rsidTr="000277BF">
        <w:tc>
          <w:tcPr>
            <w:tcW w:w="1265" w:type="dxa"/>
          </w:tcPr>
          <w:p w:rsidR="000277BF" w:rsidRDefault="000277BF" w:rsidP="009E118F">
            <w:pPr>
              <w:jc w:val="both"/>
            </w:pPr>
            <w:r>
              <w:t>20.01, 23</w:t>
            </w:r>
          </w:p>
        </w:tc>
        <w:tc>
          <w:tcPr>
            <w:tcW w:w="3367" w:type="dxa"/>
          </w:tcPr>
          <w:p w:rsidR="000277BF" w:rsidRDefault="000277BF" w:rsidP="009E118F">
            <w:pPr>
              <w:jc w:val="both"/>
            </w:pPr>
            <w:r>
              <w:t>Подразделения</w:t>
            </w:r>
          </w:p>
          <w:p w:rsidR="000277BF" w:rsidRDefault="000277BF" w:rsidP="009E118F">
            <w:pPr>
              <w:jc w:val="both"/>
            </w:pPr>
            <w:r>
              <w:t>Номенклатурные группы</w:t>
            </w:r>
          </w:p>
          <w:p w:rsidR="000277BF" w:rsidRDefault="000277BF" w:rsidP="009E118F">
            <w:pPr>
              <w:jc w:val="both"/>
            </w:pPr>
            <w:proofErr w:type="spellStart"/>
            <w:r>
              <w:t>СтатьиЗатрат</w:t>
            </w:r>
            <w:proofErr w:type="spellEnd"/>
          </w:p>
        </w:tc>
        <w:tc>
          <w:tcPr>
            <w:tcW w:w="5847" w:type="dxa"/>
          </w:tcPr>
          <w:p w:rsidR="000277BF" w:rsidRDefault="000277BF" w:rsidP="009E118F">
            <w:pPr>
              <w:jc w:val="both"/>
            </w:pPr>
            <w:r>
              <w:t>Суммы по данным счетам в УУ будут иметь характер затрат «прямые»;</w:t>
            </w:r>
          </w:p>
        </w:tc>
      </w:tr>
      <w:tr w:rsidR="000277BF" w:rsidTr="009E118F">
        <w:tc>
          <w:tcPr>
            <w:tcW w:w="1265" w:type="dxa"/>
          </w:tcPr>
          <w:p w:rsidR="000277BF" w:rsidRDefault="000277BF" w:rsidP="000277BF">
            <w:r>
              <w:t>25, 26, 44.хх</w:t>
            </w:r>
          </w:p>
        </w:tc>
        <w:tc>
          <w:tcPr>
            <w:tcW w:w="3367" w:type="dxa"/>
          </w:tcPr>
          <w:p w:rsidR="000277BF" w:rsidRDefault="000277BF" w:rsidP="000277BF">
            <w:pPr>
              <w:jc w:val="both"/>
            </w:pPr>
            <w:r>
              <w:t>Подразделения</w:t>
            </w:r>
          </w:p>
          <w:p w:rsidR="000277BF" w:rsidRDefault="000277BF" w:rsidP="000277BF">
            <w:pPr>
              <w:jc w:val="both"/>
            </w:pPr>
            <w:proofErr w:type="spellStart"/>
            <w:r>
              <w:t>СтатьиЗатрат</w:t>
            </w:r>
            <w:proofErr w:type="spellEnd"/>
          </w:p>
        </w:tc>
        <w:tc>
          <w:tcPr>
            <w:tcW w:w="5847" w:type="dxa"/>
            <w:vMerge w:val="restart"/>
          </w:tcPr>
          <w:p w:rsidR="000277BF" w:rsidRDefault="000277BF" w:rsidP="009E118F">
            <w:pPr>
              <w:jc w:val="both"/>
            </w:pPr>
            <w:r>
              <w:t>Суммы по данным счетам в УУ будут иметь характер затрат «прямые»;</w:t>
            </w:r>
          </w:p>
        </w:tc>
      </w:tr>
      <w:tr w:rsidR="000277BF" w:rsidTr="000277BF">
        <w:tc>
          <w:tcPr>
            <w:tcW w:w="1265" w:type="dxa"/>
          </w:tcPr>
          <w:p w:rsidR="000277BF" w:rsidRDefault="000277BF" w:rsidP="000277BF">
            <w:pPr>
              <w:jc w:val="both"/>
            </w:pPr>
            <w:r>
              <w:t>91.02</w:t>
            </w:r>
          </w:p>
        </w:tc>
        <w:tc>
          <w:tcPr>
            <w:tcW w:w="3367" w:type="dxa"/>
          </w:tcPr>
          <w:p w:rsidR="000277BF" w:rsidRDefault="000277BF" w:rsidP="009E118F">
            <w:pPr>
              <w:jc w:val="both"/>
            </w:pPr>
            <w:r w:rsidRPr="002B05E1">
              <w:t>Прочие доходы и расходы</w:t>
            </w:r>
          </w:p>
        </w:tc>
        <w:tc>
          <w:tcPr>
            <w:tcW w:w="5847" w:type="dxa"/>
            <w:vMerge/>
          </w:tcPr>
          <w:p w:rsidR="000277BF" w:rsidRDefault="000277BF" w:rsidP="009E118F">
            <w:pPr>
              <w:jc w:val="both"/>
            </w:pPr>
          </w:p>
        </w:tc>
      </w:tr>
    </w:tbl>
    <w:p w:rsidR="000277BF" w:rsidRDefault="000277BF" w:rsidP="000277BF">
      <w:pPr>
        <w:ind w:firstLine="709"/>
        <w:jc w:val="both"/>
      </w:pPr>
      <w:r>
        <w:t xml:space="preserve">Исходя из данных ключевого счета определяется значения «Характера затрат», из данных регистра сведений «Соответствия бух. и упр. аналитик» по значениям бухгалтерских аналитик (далее – </w:t>
      </w:r>
      <w:r w:rsidRPr="002B05E1">
        <w:rPr>
          <w:b/>
        </w:rPr>
        <w:t>БА</w:t>
      </w:r>
      <w:r>
        <w:t xml:space="preserve">) документа определяются значения управленческих аналитик (далее – </w:t>
      </w:r>
      <w:r w:rsidRPr="002B05E1">
        <w:rPr>
          <w:b/>
        </w:rPr>
        <w:t>УА</w:t>
      </w:r>
      <w:r>
        <w:t xml:space="preserve">). Для бухгалтерских документов, имеющих ключевой счет и аналитики в табличных частях, в таблицу </w:t>
      </w:r>
      <w:r w:rsidRPr="002B05E1">
        <w:t>отражения в УУ</w:t>
      </w:r>
      <w:r>
        <w:t xml:space="preserve"> заносится отдельная строка на каждую строку табличной части документа. Для документов, имеющих ключевой счет и аналитики в шапке, в таблицу </w:t>
      </w:r>
      <w:r w:rsidRPr="002B05E1">
        <w:t>отражения в УУ</w:t>
      </w:r>
      <w:r>
        <w:t xml:space="preserve"> заносится одна строка. Сумма в УУ при автоматическом заполнении точно соответствует сумме БУ.</w:t>
      </w:r>
    </w:p>
    <w:p w:rsidR="008A0BEC" w:rsidRDefault="008A0BEC" w:rsidP="008A0BEC">
      <w:pPr>
        <w:ind w:firstLine="709"/>
        <w:jc w:val="both"/>
      </w:pPr>
      <w:r>
        <w:t>Поскольку в доходные документы необходимо добавить в шапку документов реквизиты «ЦФО», «Проект» и вывести их в окно с таблицей отражения в УУ. При автоматическом формировании таблицы отражения, если по данным БА определить ЦФО и проект не удалось, использовать значения добавленных реквизитов.</w:t>
      </w:r>
    </w:p>
    <w:p w:rsidR="00C10B3B" w:rsidRDefault="00C10B3B" w:rsidP="005059EE">
      <w:pPr>
        <w:pStyle w:val="4"/>
        <w:ind w:firstLine="709"/>
      </w:pPr>
      <w:r>
        <w:t>Типовые документы учета расходов: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Авансовый</w:t>
      </w:r>
      <w:r>
        <w:t xml:space="preserve"> о</w:t>
      </w:r>
      <w:r w:rsidRPr="008C1BEF">
        <w:t>тчет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B40863">
        <w:t>ГТД</w:t>
      </w:r>
      <w:r>
        <w:t xml:space="preserve"> и</w:t>
      </w:r>
      <w:r w:rsidRPr="00B40863">
        <w:t>мпорт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Корректировка</w:t>
      </w:r>
      <w:r>
        <w:t xml:space="preserve"> д</w:t>
      </w:r>
      <w:r w:rsidRPr="008C1BEF">
        <w:t>олга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Корректировка</w:t>
      </w:r>
      <w:r>
        <w:t xml:space="preserve"> п</w:t>
      </w:r>
      <w:r w:rsidRPr="008C1BEF">
        <w:t>оступления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Отражение</w:t>
      </w:r>
      <w:r>
        <w:t xml:space="preserve"> з</w:t>
      </w:r>
      <w:r w:rsidRPr="008C1BEF">
        <w:t>арплаты</w:t>
      </w:r>
      <w:r>
        <w:t xml:space="preserve"> в </w:t>
      </w:r>
      <w:proofErr w:type="spellStart"/>
      <w:r>
        <w:t>б</w:t>
      </w:r>
      <w:r w:rsidRPr="008C1BEF">
        <w:t>ух</w:t>
      </w:r>
      <w:r>
        <w:t>.</w:t>
      </w:r>
      <w:r w:rsidRPr="008C1BEF">
        <w:t>учете</w:t>
      </w:r>
      <w:proofErr w:type="spellEnd"/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Передача</w:t>
      </w:r>
      <w:r>
        <w:t xml:space="preserve"> м</w:t>
      </w:r>
      <w:r w:rsidRPr="008C1BEF">
        <w:t>атериалов</w:t>
      </w:r>
      <w:r>
        <w:t xml:space="preserve"> в э</w:t>
      </w:r>
      <w:r w:rsidRPr="008C1BEF">
        <w:t>ксплуатацию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Поступление</w:t>
      </w:r>
      <w:r>
        <w:t xml:space="preserve"> </w:t>
      </w:r>
      <w:proofErr w:type="spellStart"/>
      <w:r>
        <w:t>д</w:t>
      </w:r>
      <w:r w:rsidRPr="008C1BEF">
        <w:t>оп</w:t>
      </w:r>
      <w:r>
        <w:t>.р</w:t>
      </w:r>
      <w:r w:rsidRPr="008C1BEF">
        <w:t>асходов</w:t>
      </w:r>
      <w:proofErr w:type="spellEnd"/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Поступление</w:t>
      </w:r>
      <w:r>
        <w:t xml:space="preserve"> т</w:t>
      </w:r>
      <w:r w:rsidRPr="008C1BEF">
        <w:t>оваров</w:t>
      </w:r>
      <w:r>
        <w:t xml:space="preserve"> у</w:t>
      </w:r>
      <w:r w:rsidRPr="008C1BEF">
        <w:t>слуг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Принятие</w:t>
      </w:r>
      <w:r>
        <w:t xml:space="preserve"> к у</w:t>
      </w:r>
      <w:r w:rsidRPr="008C1BEF">
        <w:t>чету</w:t>
      </w:r>
      <w:r>
        <w:t xml:space="preserve"> </w:t>
      </w:r>
      <w:r w:rsidRPr="008C1BEF">
        <w:t>НМА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8C1BEF">
        <w:t>Принятие</w:t>
      </w:r>
      <w:r>
        <w:t xml:space="preserve"> к у</w:t>
      </w:r>
      <w:r w:rsidRPr="008C1BEF">
        <w:t>чету</w:t>
      </w:r>
      <w:r>
        <w:t xml:space="preserve"> </w:t>
      </w:r>
      <w:r w:rsidRPr="008C1BEF">
        <w:t>ОС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B40863">
        <w:lastRenderedPageBreak/>
        <w:t>Расходный</w:t>
      </w:r>
      <w:r>
        <w:t xml:space="preserve"> к</w:t>
      </w:r>
      <w:r w:rsidRPr="00B40863">
        <w:t>ассовый</w:t>
      </w:r>
      <w:r>
        <w:t xml:space="preserve"> о</w:t>
      </w:r>
      <w:r w:rsidRPr="00B40863">
        <w:t>рдер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B40863">
        <w:t>Реализация</w:t>
      </w:r>
      <w:r>
        <w:t xml:space="preserve"> т</w:t>
      </w:r>
      <w:r w:rsidRPr="00B40863">
        <w:t>оваров</w:t>
      </w:r>
      <w:r>
        <w:t xml:space="preserve"> у</w:t>
      </w:r>
      <w:r w:rsidRPr="00B40863">
        <w:t>слуг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B40863">
        <w:t>Списание</w:t>
      </w:r>
      <w:r>
        <w:t xml:space="preserve"> с р</w:t>
      </w:r>
      <w:r w:rsidRPr="00B40863">
        <w:t>асчетного</w:t>
      </w:r>
      <w:r>
        <w:t xml:space="preserve"> с</w:t>
      </w:r>
      <w:r w:rsidRPr="00B40863">
        <w:t>чета</w:t>
      </w:r>
      <w:r>
        <w:t>;</w:t>
      </w:r>
    </w:p>
    <w:p w:rsidR="00C10B3B" w:rsidRDefault="00C10B3B" w:rsidP="00C10B3B">
      <w:pPr>
        <w:pStyle w:val="a3"/>
        <w:numPr>
          <w:ilvl w:val="0"/>
          <w:numId w:val="9"/>
        </w:numPr>
        <w:jc w:val="both"/>
      </w:pPr>
      <w:r w:rsidRPr="00B40863">
        <w:t>Требование</w:t>
      </w:r>
      <w:r>
        <w:t>-н</w:t>
      </w:r>
      <w:r w:rsidRPr="00B40863">
        <w:t>акладная</w:t>
      </w:r>
      <w:r>
        <w:t>.</w:t>
      </w:r>
    </w:p>
    <w:p w:rsidR="00C10B3B" w:rsidRDefault="00C10B3B" w:rsidP="00C10B3B">
      <w:pPr>
        <w:ind w:firstLine="708"/>
        <w:jc w:val="both"/>
      </w:pPr>
    </w:p>
    <w:p w:rsidR="00042DE9" w:rsidRDefault="00042DE9" w:rsidP="00042DE9">
      <w:pPr>
        <w:ind w:firstLine="708"/>
        <w:jc w:val="both"/>
      </w:pPr>
      <w:r>
        <w:t>Добавить в типовые документы учета доходов/расходов:</w:t>
      </w:r>
    </w:p>
    <w:p w:rsidR="00042DE9" w:rsidRDefault="00042DE9" w:rsidP="00042DE9">
      <w:pPr>
        <w:jc w:val="both"/>
      </w:pPr>
      <w:r>
        <w:t>Структура данных документа.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042DE9" w:rsidRPr="00867910" w:rsidTr="009E118F">
        <w:tc>
          <w:tcPr>
            <w:tcW w:w="3539" w:type="dxa"/>
            <w:gridSpan w:val="2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042DE9" w:rsidRPr="00867910" w:rsidTr="009E118F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Реквизиты</w:t>
            </w:r>
          </w:p>
        </w:tc>
      </w:tr>
      <w:tr w:rsidR="00042DE9" w:rsidRPr="00867910" w:rsidTr="009E118F">
        <w:tc>
          <w:tcPr>
            <w:tcW w:w="421" w:type="dxa"/>
            <w:vMerge w:val="restart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УправленческийУчет</w:t>
            </w:r>
            <w:proofErr w:type="spellEnd"/>
          </w:p>
        </w:tc>
        <w:tc>
          <w:tcPr>
            <w:tcW w:w="3686" w:type="dxa"/>
          </w:tcPr>
          <w:p w:rsidR="00042DE9" w:rsidRPr="00867910" w:rsidRDefault="00042DE9" w:rsidP="009E118F">
            <w:pPr>
              <w:rPr>
                <w:sz w:val="20"/>
              </w:rPr>
            </w:pPr>
            <w:r w:rsidRPr="00867910">
              <w:rPr>
                <w:sz w:val="20"/>
              </w:rPr>
              <w:t>Перечислени</w:t>
            </w:r>
            <w:r>
              <w:rPr>
                <w:sz w:val="20"/>
              </w:rPr>
              <w:t>е «</w:t>
            </w:r>
            <w:r w:rsidRPr="008A0BEC">
              <w:rPr>
                <w:sz w:val="20"/>
              </w:rPr>
              <w:t xml:space="preserve">Отражение документов в </w:t>
            </w:r>
            <w:proofErr w:type="spellStart"/>
            <w:r w:rsidRPr="008A0BEC">
              <w:rPr>
                <w:sz w:val="20"/>
              </w:rPr>
              <w:t>упр.учете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Значение по умолчанию для новых – «Автоматически»</w:t>
            </w: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ЦФО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«ЦФО»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Проект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«Проекты»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Табличные части</w:t>
            </w:r>
          </w:p>
        </w:tc>
      </w:tr>
      <w:tr w:rsidR="00042DE9" w:rsidRPr="00867910" w:rsidTr="009E118F">
        <w:tc>
          <w:tcPr>
            <w:tcW w:w="421" w:type="dxa"/>
            <w:vMerge w:val="restart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Отражение в УУ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</w:tbl>
    <w:p w:rsidR="00042DE9" w:rsidRDefault="00042DE9" w:rsidP="00042DE9">
      <w:pPr>
        <w:jc w:val="both"/>
      </w:pPr>
    </w:p>
    <w:p w:rsidR="00042DE9" w:rsidRDefault="00042DE9" w:rsidP="00042DE9">
      <w:pPr>
        <w:jc w:val="both"/>
      </w:pPr>
      <w:r>
        <w:t>Структура ТЧ «</w:t>
      </w:r>
      <w:r w:rsidRPr="00042DE9">
        <w:t>Отражение в УУ</w:t>
      </w:r>
      <w:r>
        <w:t>» документа.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042DE9" w:rsidRPr="00867910" w:rsidTr="009E118F">
        <w:tc>
          <w:tcPr>
            <w:tcW w:w="3539" w:type="dxa"/>
            <w:gridSpan w:val="2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042DE9" w:rsidRPr="00867910" w:rsidTr="009E118F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Реквизиты</w:t>
            </w: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ЦФО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«ЦФО»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Проект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ХарактерЗатраты</w:t>
            </w:r>
            <w:proofErr w:type="spellEnd"/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Перечисление «</w:t>
            </w:r>
            <w:r w:rsidRPr="00042DE9">
              <w:rPr>
                <w:sz w:val="20"/>
              </w:rPr>
              <w:t>Характеры затрат</w:t>
            </w:r>
            <w:r>
              <w:rPr>
                <w:sz w:val="20"/>
              </w:rPr>
              <w:t>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042DE9">
              <w:rPr>
                <w:color w:val="FF0000"/>
                <w:sz w:val="20"/>
              </w:rPr>
              <w:t>!!! только для расходных документов</w:t>
            </w: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Статья</w:t>
            </w:r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</w:t>
            </w:r>
            <w:r w:rsidRPr="00042DE9">
              <w:rPr>
                <w:sz w:val="20"/>
              </w:rPr>
              <w:t>Статьи доходов и расходов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Сумма</w:t>
            </w:r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Число (15,2)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Комментарий</w:t>
            </w:r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Строка (200)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</w:tbl>
    <w:p w:rsidR="00042DE9" w:rsidRDefault="00042DE9" w:rsidP="00C10B3B">
      <w:pPr>
        <w:ind w:firstLine="708"/>
        <w:jc w:val="both"/>
      </w:pPr>
    </w:p>
    <w:p w:rsidR="00042DE9" w:rsidRDefault="00042DE9" w:rsidP="00042DE9">
      <w:pPr>
        <w:pStyle w:val="3"/>
      </w:pPr>
      <w:r>
        <w:t>Регистры</w:t>
      </w:r>
    </w:p>
    <w:p w:rsidR="00042DE9" w:rsidRDefault="00042DE9" w:rsidP="00042DE9">
      <w:pPr>
        <w:pStyle w:val="4"/>
        <w:ind w:firstLine="709"/>
      </w:pPr>
      <w:r>
        <w:t xml:space="preserve">Регистр накопления </w:t>
      </w:r>
      <w:r w:rsidRPr="00A92B5E">
        <w:t>«</w:t>
      </w:r>
      <w:proofErr w:type="spellStart"/>
      <w:r>
        <w:t>Упр.учет</w:t>
      </w:r>
      <w:proofErr w:type="spellEnd"/>
      <w:r>
        <w:t>: доходы»</w:t>
      </w:r>
    </w:p>
    <w:p w:rsidR="00042DE9" w:rsidRDefault="00042DE9" w:rsidP="00042DE9">
      <w:pPr>
        <w:ind w:firstLine="708"/>
        <w:jc w:val="both"/>
      </w:pPr>
      <w:r>
        <w:t xml:space="preserve">- хранит доходы </w:t>
      </w:r>
      <w:r w:rsidR="009E118F">
        <w:t xml:space="preserve">текущего финансового периода </w:t>
      </w:r>
      <w:r>
        <w:t>по данным УУ.</w:t>
      </w:r>
    </w:p>
    <w:p w:rsidR="00042DE9" w:rsidRDefault="00042DE9" w:rsidP="00042DE9">
      <w:r>
        <w:t>Свойства регистра: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042DE9" w:rsidRPr="00867910" w:rsidTr="00A92B5E">
        <w:tc>
          <w:tcPr>
            <w:tcW w:w="3114" w:type="dxa"/>
          </w:tcPr>
          <w:p w:rsidR="00042DE9" w:rsidRPr="00867910" w:rsidRDefault="00042DE9" w:rsidP="009E118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Свойство</w:t>
            </w:r>
          </w:p>
        </w:tc>
        <w:tc>
          <w:tcPr>
            <w:tcW w:w="7371" w:type="dxa"/>
          </w:tcPr>
          <w:p w:rsidR="00042DE9" w:rsidRPr="00867910" w:rsidRDefault="00042DE9" w:rsidP="009E118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Значение</w:t>
            </w:r>
          </w:p>
        </w:tc>
      </w:tr>
      <w:tr w:rsidR="00042DE9" w:rsidRPr="00867910" w:rsidTr="00A92B5E">
        <w:tc>
          <w:tcPr>
            <w:tcW w:w="3114" w:type="dxa"/>
          </w:tcPr>
          <w:p w:rsidR="00042DE9" w:rsidRPr="00867910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Вид регистра</w:t>
            </w:r>
          </w:p>
        </w:tc>
        <w:tc>
          <w:tcPr>
            <w:tcW w:w="7371" w:type="dxa"/>
          </w:tcPr>
          <w:p w:rsidR="00042DE9" w:rsidRPr="00867910" w:rsidRDefault="00042DE9" w:rsidP="009E118F">
            <w:pPr>
              <w:rPr>
                <w:sz w:val="20"/>
              </w:rPr>
            </w:pPr>
            <w:r w:rsidRPr="00E27502">
              <w:rPr>
                <w:sz w:val="20"/>
              </w:rPr>
              <w:t>Обороты</w:t>
            </w:r>
          </w:p>
        </w:tc>
      </w:tr>
      <w:tr w:rsidR="00042DE9" w:rsidRPr="00867910" w:rsidTr="00A92B5E">
        <w:tc>
          <w:tcPr>
            <w:tcW w:w="3114" w:type="dxa"/>
          </w:tcPr>
          <w:p w:rsidR="00042DE9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Регистраторы</w:t>
            </w:r>
          </w:p>
        </w:tc>
        <w:tc>
          <w:tcPr>
            <w:tcW w:w="7371" w:type="dxa"/>
          </w:tcPr>
          <w:p w:rsidR="00042DE9" w:rsidRPr="00E27502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Операция упр., Типовые доходные документы</w:t>
            </w:r>
          </w:p>
        </w:tc>
      </w:tr>
    </w:tbl>
    <w:p w:rsidR="00042DE9" w:rsidRPr="001C4281" w:rsidRDefault="00042DE9" w:rsidP="00042DE9"/>
    <w:p w:rsidR="00042DE9" w:rsidRDefault="00042DE9" w:rsidP="00042DE9">
      <w:pPr>
        <w:jc w:val="both"/>
      </w:pPr>
      <w:r>
        <w:t>Структура данных регистра.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042DE9" w:rsidRPr="00867910" w:rsidTr="00A92B5E">
        <w:tc>
          <w:tcPr>
            <w:tcW w:w="3539" w:type="dxa"/>
            <w:gridSpan w:val="2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042DE9" w:rsidRPr="00867910" w:rsidTr="00A92B5E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Измерения</w:t>
            </w:r>
          </w:p>
        </w:tc>
      </w:tr>
      <w:tr w:rsidR="00042DE9" w:rsidRPr="00867910" w:rsidTr="00A92B5E">
        <w:tc>
          <w:tcPr>
            <w:tcW w:w="421" w:type="dxa"/>
            <w:vMerge w:val="restart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E27502" w:rsidRDefault="00042DE9" w:rsidP="009E118F">
            <w:pPr>
              <w:jc w:val="both"/>
              <w:rPr>
                <w:sz w:val="20"/>
              </w:rPr>
            </w:pPr>
            <w:r w:rsidRPr="00E27502">
              <w:rPr>
                <w:sz w:val="20"/>
              </w:rPr>
              <w:t>ЦФО</w:t>
            </w:r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«ЦФО»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A92B5E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E27502">
              <w:rPr>
                <w:sz w:val="20"/>
              </w:rPr>
              <w:t>Проект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«Проекты»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A92B5E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Статья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Справочник «Статьи доходов и расходов»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A92B5E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Источник</w:t>
            </w:r>
          </w:p>
        </w:tc>
        <w:tc>
          <w:tcPr>
            <w:tcW w:w="3686" w:type="dxa"/>
          </w:tcPr>
          <w:p w:rsidR="00042DE9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3260" w:type="dxa"/>
          </w:tcPr>
          <w:p w:rsidR="00042DE9" w:rsidRPr="00867910" w:rsidRDefault="009E118F" w:rsidP="009E118F">
            <w:pPr>
              <w:rPr>
                <w:sz w:val="20"/>
              </w:rPr>
            </w:pPr>
            <w:r>
              <w:rPr>
                <w:sz w:val="20"/>
              </w:rPr>
              <w:t>Первичный документ, сформировавший запись</w:t>
            </w:r>
          </w:p>
        </w:tc>
      </w:tr>
      <w:tr w:rsidR="00042DE9" w:rsidRPr="00867910" w:rsidTr="00A92B5E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Ресурсы</w:t>
            </w:r>
          </w:p>
        </w:tc>
      </w:tr>
      <w:tr w:rsidR="00042DE9" w:rsidRPr="00867910" w:rsidTr="00A92B5E">
        <w:tc>
          <w:tcPr>
            <w:tcW w:w="421" w:type="dxa"/>
            <w:vMerge w:val="restart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Сумма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Число (15,2)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A92B5E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</w:tbl>
    <w:p w:rsidR="00042DE9" w:rsidRDefault="00042DE9" w:rsidP="00042DE9">
      <w:pPr>
        <w:pStyle w:val="4"/>
        <w:ind w:firstLine="709"/>
      </w:pPr>
      <w:r>
        <w:t xml:space="preserve">Регистр накопления </w:t>
      </w:r>
      <w:r w:rsidRPr="00A92B5E">
        <w:t>«</w:t>
      </w:r>
      <w:proofErr w:type="spellStart"/>
      <w:r>
        <w:t>Упр.учет</w:t>
      </w:r>
      <w:proofErr w:type="spellEnd"/>
      <w:r>
        <w:t>: затраты»</w:t>
      </w:r>
    </w:p>
    <w:p w:rsidR="00042DE9" w:rsidRDefault="00042DE9" w:rsidP="00042DE9">
      <w:pPr>
        <w:ind w:firstLine="708"/>
        <w:jc w:val="both"/>
      </w:pPr>
      <w:r>
        <w:t>- хранит затраты по данным УУ, движение «приход» - отражение затраты первичным документом, движение «расход» - включение затраты в расходы текущего финансового периода (в финансовый результат).</w:t>
      </w:r>
    </w:p>
    <w:p w:rsidR="00042DE9" w:rsidRDefault="00042DE9" w:rsidP="00042DE9">
      <w:r>
        <w:t>Свойства регистра: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042DE9" w:rsidRPr="00867910" w:rsidTr="009E118F">
        <w:tc>
          <w:tcPr>
            <w:tcW w:w="3114" w:type="dxa"/>
          </w:tcPr>
          <w:p w:rsidR="00042DE9" w:rsidRPr="00867910" w:rsidRDefault="00042DE9" w:rsidP="009E118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Свойство</w:t>
            </w:r>
          </w:p>
        </w:tc>
        <w:tc>
          <w:tcPr>
            <w:tcW w:w="7371" w:type="dxa"/>
          </w:tcPr>
          <w:p w:rsidR="00042DE9" w:rsidRPr="00867910" w:rsidRDefault="00042DE9" w:rsidP="009E118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Значение</w:t>
            </w:r>
          </w:p>
        </w:tc>
      </w:tr>
      <w:tr w:rsidR="00042DE9" w:rsidRPr="00867910" w:rsidTr="009E118F">
        <w:tc>
          <w:tcPr>
            <w:tcW w:w="3114" w:type="dxa"/>
          </w:tcPr>
          <w:p w:rsidR="00042DE9" w:rsidRPr="00867910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Вид регистра</w:t>
            </w:r>
          </w:p>
        </w:tc>
        <w:tc>
          <w:tcPr>
            <w:tcW w:w="7371" w:type="dxa"/>
          </w:tcPr>
          <w:p w:rsidR="00042DE9" w:rsidRPr="00867910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Остатки</w:t>
            </w:r>
          </w:p>
        </w:tc>
      </w:tr>
      <w:tr w:rsidR="00042DE9" w:rsidRPr="00867910" w:rsidTr="009E118F">
        <w:tc>
          <w:tcPr>
            <w:tcW w:w="3114" w:type="dxa"/>
          </w:tcPr>
          <w:p w:rsidR="00042DE9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Регистраторы</w:t>
            </w:r>
          </w:p>
        </w:tc>
        <w:tc>
          <w:tcPr>
            <w:tcW w:w="7371" w:type="dxa"/>
          </w:tcPr>
          <w:p w:rsidR="00042DE9" w:rsidRPr="00E27502" w:rsidRDefault="00042DE9" w:rsidP="00042DE9">
            <w:pPr>
              <w:rPr>
                <w:sz w:val="20"/>
              </w:rPr>
            </w:pPr>
            <w:r>
              <w:rPr>
                <w:sz w:val="20"/>
              </w:rPr>
              <w:t>Операция упр., Типовые расходные документы, Закрытие месяца (</w:t>
            </w:r>
            <w:proofErr w:type="spellStart"/>
            <w:r>
              <w:rPr>
                <w:sz w:val="20"/>
              </w:rPr>
              <w:t>упр</w:t>
            </w:r>
            <w:proofErr w:type="spellEnd"/>
            <w:r>
              <w:rPr>
                <w:sz w:val="20"/>
              </w:rPr>
              <w:t>)</w:t>
            </w:r>
          </w:p>
        </w:tc>
      </w:tr>
    </w:tbl>
    <w:p w:rsidR="00042DE9" w:rsidRPr="001C4281" w:rsidRDefault="00042DE9" w:rsidP="00042DE9"/>
    <w:p w:rsidR="00042DE9" w:rsidRDefault="00042DE9" w:rsidP="00042DE9">
      <w:pPr>
        <w:jc w:val="both"/>
      </w:pPr>
      <w:r>
        <w:t>Структура данных регистра.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042DE9" w:rsidRPr="00867910" w:rsidTr="009E118F">
        <w:tc>
          <w:tcPr>
            <w:tcW w:w="3539" w:type="dxa"/>
            <w:gridSpan w:val="2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042DE9" w:rsidRPr="00867910" w:rsidTr="009E118F">
        <w:tc>
          <w:tcPr>
            <w:tcW w:w="10485" w:type="dxa"/>
            <w:gridSpan w:val="4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Измерения</w:t>
            </w:r>
          </w:p>
        </w:tc>
      </w:tr>
      <w:tr w:rsidR="00042DE9" w:rsidRPr="00867910" w:rsidTr="009E118F">
        <w:tc>
          <w:tcPr>
            <w:tcW w:w="421" w:type="dxa"/>
            <w:vMerge w:val="restart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E27502" w:rsidRDefault="00042DE9" w:rsidP="009E118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ХарактерЗатраты</w:t>
            </w:r>
            <w:proofErr w:type="spellEnd"/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Перечисление «</w:t>
            </w:r>
            <w:r w:rsidRPr="00042DE9">
              <w:rPr>
                <w:sz w:val="20"/>
              </w:rPr>
              <w:t>Характеры затрат</w:t>
            </w:r>
            <w:r>
              <w:rPr>
                <w:sz w:val="20"/>
              </w:rPr>
              <w:t>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E27502" w:rsidRDefault="00042DE9" w:rsidP="009E118F">
            <w:pPr>
              <w:jc w:val="both"/>
              <w:rPr>
                <w:sz w:val="20"/>
              </w:rPr>
            </w:pPr>
            <w:r w:rsidRPr="00E27502">
              <w:rPr>
                <w:sz w:val="20"/>
              </w:rPr>
              <w:t>ЦФО</w:t>
            </w:r>
          </w:p>
        </w:tc>
        <w:tc>
          <w:tcPr>
            <w:tcW w:w="3686" w:type="dxa"/>
          </w:tcPr>
          <w:p w:rsidR="00042DE9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«ЦФО»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 w:rsidRPr="00E27502">
              <w:rPr>
                <w:sz w:val="20"/>
              </w:rPr>
              <w:t>Проект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«Проекты»</w:t>
            </w:r>
          </w:p>
        </w:tc>
        <w:tc>
          <w:tcPr>
            <w:tcW w:w="3260" w:type="dxa"/>
          </w:tcPr>
          <w:p w:rsidR="00042DE9" w:rsidRPr="00867910" w:rsidRDefault="008B0770" w:rsidP="009E118F">
            <w:pPr>
              <w:jc w:val="both"/>
              <w:rPr>
                <w:sz w:val="20"/>
              </w:rPr>
            </w:pPr>
            <w:r w:rsidRPr="008B0770">
              <w:rPr>
                <w:color w:val="FF0000"/>
                <w:sz w:val="20"/>
              </w:rPr>
              <w:t>Если в записи поле «характер затрат» равно «косвенные», поле «Проект» должно быть пустым!</w:t>
            </w:r>
          </w:p>
        </w:tc>
      </w:tr>
      <w:tr w:rsidR="00042DE9" w:rsidRPr="00867910" w:rsidTr="009E118F">
        <w:tc>
          <w:tcPr>
            <w:tcW w:w="421" w:type="dxa"/>
            <w:vMerge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Статья</w:t>
            </w:r>
          </w:p>
        </w:tc>
        <w:tc>
          <w:tcPr>
            <w:tcW w:w="3686" w:type="dxa"/>
          </w:tcPr>
          <w:p w:rsidR="00042DE9" w:rsidRPr="00867910" w:rsidRDefault="00042DE9" w:rsidP="009E118F">
            <w:pPr>
              <w:rPr>
                <w:sz w:val="20"/>
              </w:rPr>
            </w:pPr>
            <w:r>
              <w:rPr>
                <w:sz w:val="20"/>
              </w:rPr>
              <w:t>Справочник «Статьи доходов и расходов»</w:t>
            </w:r>
          </w:p>
        </w:tc>
        <w:tc>
          <w:tcPr>
            <w:tcW w:w="3260" w:type="dxa"/>
          </w:tcPr>
          <w:p w:rsidR="00042DE9" w:rsidRPr="00867910" w:rsidRDefault="00042DE9" w:rsidP="009E118F">
            <w:pPr>
              <w:jc w:val="both"/>
              <w:rPr>
                <w:sz w:val="20"/>
              </w:rPr>
            </w:pPr>
          </w:p>
        </w:tc>
      </w:tr>
      <w:tr w:rsidR="009E118F" w:rsidRPr="00867910" w:rsidTr="009E118F">
        <w:tc>
          <w:tcPr>
            <w:tcW w:w="421" w:type="dxa"/>
            <w:vMerge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Источник</w:t>
            </w:r>
          </w:p>
        </w:tc>
        <w:tc>
          <w:tcPr>
            <w:tcW w:w="3686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3260" w:type="dxa"/>
          </w:tcPr>
          <w:p w:rsidR="009E118F" w:rsidRPr="00867910" w:rsidRDefault="009E118F" w:rsidP="009E118F">
            <w:pPr>
              <w:rPr>
                <w:sz w:val="20"/>
              </w:rPr>
            </w:pPr>
            <w:r>
              <w:rPr>
                <w:sz w:val="20"/>
              </w:rPr>
              <w:t>Первичный документ, сформировавший запись</w:t>
            </w:r>
          </w:p>
        </w:tc>
      </w:tr>
      <w:tr w:rsidR="009E118F" w:rsidRPr="00867910" w:rsidTr="009E118F">
        <w:tc>
          <w:tcPr>
            <w:tcW w:w="10485" w:type="dxa"/>
            <w:gridSpan w:val="4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Ресурсы</w:t>
            </w:r>
          </w:p>
        </w:tc>
      </w:tr>
      <w:tr w:rsidR="009E118F" w:rsidRPr="00867910" w:rsidTr="009E118F">
        <w:tc>
          <w:tcPr>
            <w:tcW w:w="421" w:type="dxa"/>
            <w:vMerge w:val="restart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Сумма</w:t>
            </w:r>
          </w:p>
        </w:tc>
        <w:tc>
          <w:tcPr>
            <w:tcW w:w="3686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Число (15,2)</w:t>
            </w:r>
          </w:p>
        </w:tc>
        <w:tc>
          <w:tcPr>
            <w:tcW w:w="3260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</w:tr>
      <w:tr w:rsidR="009E118F" w:rsidRPr="00867910" w:rsidTr="009E118F">
        <w:tc>
          <w:tcPr>
            <w:tcW w:w="421" w:type="dxa"/>
            <w:vMerge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260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</w:tr>
      <w:tr w:rsidR="009E118F" w:rsidRPr="00867910" w:rsidTr="009E118F">
        <w:tc>
          <w:tcPr>
            <w:tcW w:w="10485" w:type="dxa"/>
            <w:gridSpan w:val="4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Реквизиты</w:t>
            </w:r>
          </w:p>
        </w:tc>
      </w:tr>
      <w:tr w:rsidR="009E118F" w:rsidRPr="00867910" w:rsidTr="009E118F">
        <w:tc>
          <w:tcPr>
            <w:tcW w:w="421" w:type="dxa"/>
            <w:vMerge w:val="restart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E118F" w:rsidRPr="00E27502" w:rsidRDefault="009E118F" w:rsidP="009E118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Кор</w:t>
            </w:r>
            <w:r w:rsidRPr="00E27502">
              <w:rPr>
                <w:sz w:val="20"/>
              </w:rPr>
              <w:t>ЦФО</w:t>
            </w:r>
            <w:proofErr w:type="spellEnd"/>
          </w:p>
        </w:tc>
        <w:tc>
          <w:tcPr>
            <w:tcW w:w="3686" w:type="dxa"/>
          </w:tcPr>
          <w:p w:rsidR="009E118F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«ЦФО»</w:t>
            </w:r>
          </w:p>
        </w:tc>
        <w:tc>
          <w:tcPr>
            <w:tcW w:w="3260" w:type="dxa"/>
            <w:vMerge w:val="restart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Заполняются только для записей «расход» при распределении косвенных затрат по прямым, содержит ЦФО и Проект, куда была распределена косвенная затрата.</w:t>
            </w:r>
          </w:p>
        </w:tc>
      </w:tr>
      <w:tr w:rsidR="009E118F" w:rsidRPr="00867910" w:rsidTr="009E118F">
        <w:tc>
          <w:tcPr>
            <w:tcW w:w="421" w:type="dxa"/>
            <w:vMerge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Кор</w:t>
            </w:r>
            <w:r w:rsidRPr="00E27502">
              <w:rPr>
                <w:sz w:val="20"/>
              </w:rPr>
              <w:t>Проект</w:t>
            </w:r>
            <w:proofErr w:type="spellEnd"/>
          </w:p>
        </w:tc>
        <w:tc>
          <w:tcPr>
            <w:tcW w:w="3686" w:type="dxa"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«Проекты»</w:t>
            </w:r>
          </w:p>
        </w:tc>
        <w:tc>
          <w:tcPr>
            <w:tcW w:w="3260" w:type="dxa"/>
            <w:vMerge/>
          </w:tcPr>
          <w:p w:rsidR="009E118F" w:rsidRPr="00867910" w:rsidRDefault="009E118F" w:rsidP="009E118F">
            <w:pPr>
              <w:jc w:val="both"/>
              <w:rPr>
                <w:sz w:val="20"/>
              </w:rPr>
            </w:pPr>
          </w:p>
        </w:tc>
      </w:tr>
    </w:tbl>
    <w:p w:rsidR="00015427" w:rsidRDefault="00015427" w:rsidP="00015427">
      <w:pPr>
        <w:pStyle w:val="4"/>
        <w:ind w:firstLine="709"/>
      </w:pPr>
      <w:r>
        <w:t xml:space="preserve">Регистр накопления </w:t>
      </w:r>
      <w:r w:rsidRPr="00A92B5E">
        <w:t>«</w:t>
      </w:r>
      <w:proofErr w:type="spellStart"/>
      <w:r>
        <w:t>Упр.учет</w:t>
      </w:r>
      <w:proofErr w:type="spellEnd"/>
      <w:r>
        <w:t xml:space="preserve">: </w:t>
      </w:r>
      <w:r>
        <w:t>с</w:t>
      </w:r>
      <w:r w:rsidRPr="00015427">
        <w:t>оответствия бух. и упр. аналитик</w:t>
      </w:r>
      <w:r>
        <w:t>»</w:t>
      </w:r>
    </w:p>
    <w:p w:rsidR="00015427" w:rsidRDefault="00015427" w:rsidP="00015427">
      <w:pPr>
        <w:ind w:firstLine="708"/>
        <w:jc w:val="both"/>
      </w:pPr>
      <w:r>
        <w:t xml:space="preserve">- хранит </w:t>
      </w:r>
      <w:r>
        <w:t>соответствия между значениями БА и УА</w:t>
      </w:r>
      <w:r>
        <w:t>.</w:t>
      </w:r>
    </w:p>
    <w:p w:rsidR="00015427" w:rsidRDefault="00015427" w:rsidP="00015427">
      <w:r>
        <w:t>Свойства регистра: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015427" w:rsidRPr="00867910" w:rsidTr="00B91ABF">
        <w:tc>
          <w:tcPr>
            <w:tcW w:w="3114" w:type="dxa"/>
          </w:tcPr>
          <w:p w:rsidR="00015427" w:rsidRPr="00867910" w:rsidRDefault="00015427" w:rsidP="00B91AB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Свойство</w:t>
            </w:r>
          </w:p>
        </w:tc>
        <w:tc>
          <w:tcPr>
            <w:tcW w:w="7371" w:type="dxa"/>
          </w:tcPr>
          <w:p w:rsidR="00015427" w:rsidRPr="00867910" w:rsidRDefault="00015427" w:rsidP="00B91ABF">
            <w:pPr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Значение</w:t>
            </w:r>
          </w:p>
        </w:tc>
      </w:tr>
      <w:tr w:rsidR="00015427" w:rsidRPr="00867910" w:rsidTr="00B91ABF">
        <w:tc>
          <w:tcPr>
            <w:tcW w:w="3114" w:type="dxa"/>
          </w:tcPr>
          <w:p w:rsidR="00015427" w:rsidRPr="00867910" w:rsidRDefault="00015427" w:rsidP="00B91ABF">
            <w:pPr>
              <w:rPr>
                <w:sz w:val="20"/>
              </w:rPr>
            </w:pPr>
            <w:r>
              <w:rPr>
                <w:sz w:val="20"/>
              </w:rPr>
              <w:t>Режим записи</w:t>
            </w:r>
          </w:p>
        </w:tc>
        <w:tc>
          <w:tcPr>
            <w:tcW w:w="7371" w:type="dxa"/>
          </w:tcPr>
          <w:p w:rsidR="00015427" w:rsidRPr="00867910" w:rsidRDefault="00015427" w:rsidP="00B91ABF">
            <w:pPr>
              <w:rPr>
                <w:sz w:val="20"/>
              </w:rPr>
            </w:pPr>
            <w:r w:rsidRPr="00015427">
              <w:rPr>
                <w:sz w:val="20"/>
              </w:rPr>
              <w:t>Независимый</w:t>
            </w:r>
          </w:p>
        </w:tc>
      </w:tr>
      <w:tr w:rsidR="00015427" w:rsidRPr="00867910" w:rsidTr="00B91ABF">
        <w:tc>
          <w:tcPr>
            <w:tcW w:w="3114" w:type="dxa"/>
          </w:tcPr>
          <w:p w:rsidR="00015427" w:rsidRDefault="00015427" w:rsidP="00B91ABF">
            <w:pPr>
              <w:rPr>
                <w:sz w:val="20"/>
              </w:rPr>
            </w:pPr>
            <w:r>
              <w:rPr>
                <w:sz w:val="20"/>
              </w:rPr>
              <w:t>Периодичность</w:t>
            </w:r>
          </w:p>
        </w:tc>
        <w:tc>
          <w:tcPr>
            <w:tcW w:w="7371" w:type="dxa"/>
          </w:tcPr>
          <w:p w:rsidR="00015427" w:rsidRPr="00015427" w:rsidRDefault="00015427" w:rsidP="00B91ABF">
            <w:pPr>
              <w:rPr>
                <w:sz w:val="20"/>
              </w:rPr>
            </w:pPr>
            <w:r w:rsidRPr="00015427">
              <w:rPr>
                <w:sz w:val="20"/>
              </w:rPr>
              <w:t>Непериодический</w:t>
            </w:r>
          </w:p>
        </w:tc>
      </w:tr>
      <w:tr w:rsidR="00015427" w:rsidRPr="00867910" w:rsidTr="00B91ABF">
        <w:tc>
          <w:tcPr>
            <w:tcW w:w="3114" w:type="dxa"/>
          </w:tcPr>
          <w:p w:rsidR="00015427" w:rsidRDefault="00015427" w:rsidP="00B91ABF">
            <w:pPr>
              <w:rPr>
                <w:sz w:val="20"/>
              </w:rPr>
            </w:pPr>
            <w:r>
              <w:rPr>
                <w:sz w:val="20"/>
              </w:rPr>
              <w:t>Регистраторы</w:t>
            </w:r>
          </w:p>
        </w:tc>
        <w:tc>
          <w:tcPr>
            <w:tcW w:w="7371" w:type="dxa"/>
          </w:tcPr>
          <w:p w:rsidR="00015427" w:rsidRPr="00E27502" w:rsidRDefault="00015427" w:rsidP="00B91ABF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015427" w:rsidRPr="001C4281" w:rsidRDefault="00015427" w:rsidP="00015427"/>
    <w:p w:rsidR="00015427" w:rsidRDefault="00015427" w:rsidP="00015427">
      <w:pPr>
        <w:jc w:val="both"/>
      </w:pPr>
      <w:r>
        <w:t>Структура данных регистра.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21"/>
        <w:gridCol w:w="3118"/>
        <w:gridCol w:w="3686"/>
        <w:gridCol w:w="3260"/>
      </w:tblGrid>
      <w:tr w:rsidR="00926E32" w:rsidRPr="00867910" w:rsidTr="00B91ABF">
        <w:tc>
          <w:tcPr>
            <w:tcW w:w="3539" w:type="dxa"/>
            <w:gridSpan w:val="2"/>
          </w:tcPr>
          <w:p w:rsidR="00926E32" w:rsidRPr="00867910" w:rsidRDefault="00926E32" w:rsidP="00B91AB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Наименование</w:t>
            </w:r>
          </w:p>
        </w:tc>
        <w:tc>
          <w:tcPr>
            <w:tcW w:w="3686" w:type="dxa"/>
          </w:tcPr>
          <w:p w:rsidR="00926E32" w:rsidRPr="00867910" w:rsidRDefault="00926E32" w:rsidP="00B91AB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Тип</w:t>
            </w: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b/>
                <w:sz w:val="20"/>
              </w:rPr>
            </w:pPr>
            <w:r w:rsidRPr="00867910">
              <w:rPr>
                <w:b/>
                <w:sz w:val="20"/>
              </w:rPr>
              <w:t>Описание</w:t>
            </w:r>
          </w:p>
        </w:tc>
      </w:tr>
      <w:tr w:rsidR="00926E32" w:rsidRPr="00867910" w:rsidTr="00B91ABF">
        <w:tc>
          <w:tcPr>
            <w:tcW w:w="10485" w:type="dxa"/>
            <w:gridSpan w:val="4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 w:rsidRPr="00867910">
              <w:rPr>
                <w:sz w:val="20"/>
              </w:rPr>
              <w:t>Реквизиты</w:t>
            </w:r>
          </w:p>
        </w:tc>
      </w:tr>
      <w:tr w:rsidR="00926E32" w:rsidRPr="00867910" w:rsidTr="00B91ABF">
        <w:tc>
          <w:tcPr>
            <w:tcW w:w="421" w:type="dxa"/>
            <w:vMerge w:val="restart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УправленческаяАналитика</w:t>
            </w:r>
            <w:proofErr w:type="spellEnd"/>
          </w:p>
        </w:tc>
        <w:tc>
          <w:tcPr>
            <w:tcW w:w="3686" w:type="dxa"/>
          </w:tcPr>
          <w:p w:rsidR="00926E32" w:rsidRPr="00867910" w:rsidRDefault="00926E32" w:rsidP="00B91ABF">
            <w:pPr>
              <w:rPr>
                <w:sz w:val="20"/>
              </w:rPr>
            </w:pPr>
            <w:r>
              <w:rPr>
                <w:sz w:val="20"/>
              </w:rPr>
              <w:t>Справочники «ЦФО», «Проекты», «Статьи доходов и расходов»</w:t>
            </w: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</w:tr>
      <w:tr w:rsidR="00926E32" w:rsidRPr="00867910" w:rsidTr="00B91ABF">
        <w:tc>
          <w:tcPr>
            <w:tcW w:w="421" w:type="dxa"/>
            <w:vMerge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БухгалтерскаяАналитика</w:t>
            </w:r>
            <w:proofErr w:type="spellEnd"/>
          </w:p>
        </w:tc>
        <w:tc>
          <w:tcPr>
            <w:tcW w:w="3686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Справочники «Подразделения», «Номенклатурные группы», «Статьи затрат, «Прочие доходы и расходы», «Номенклатура»</w:t>
            </w: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</w:tr>
      <w:tr w:rsidR="00926E32" w:rsidRPr="00867910" w:rsidTr="00B91ABF">
        <w:tc>
          <w:tcPr>
            <w:tcW w:w="421" w:type="dxa"/>
            <w:vMerge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>
              <w:rPr>
                <w:sz w:val="20"/>
              </w:rPr>
              <w:t>Справочник «Проекты»</w:t>
            </w: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</w:tr>
      <w:tr w:rsidR="00926E32" w:rsidRPr="00867910" w:rsidTr="00B91ABF">
        <w:tc>
          <w:tcPr>
            <w:tcW w:w="10485" w:type="dxa"/>
            <w:gridSpan w:val="4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>
              <w:rPr>
                <w:sz w:val="20"/>
              </w:rPr>
              <w:t>Реквизиты</w:t>
            </w:r>
          </w:p>
        </w:tc>
      </w:tr>
      <w:tr w:rsidR="00926E32" w:rsidRPr="00867910" w:rsidTr="00B91ABF">
        <w:tc>
          <w:tcPr>
            <w:tcW w:w="421" w:type="dxa"/>
            <w:vMerge w:val="restart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Комментарий</w:t>
            </w:r>
          </w:p>
        </w:tc>
        <w:tc>
          <w:tcPr>
            <w:tcW w:w="3686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  <w:r>
              <w:rPr>
                <w:sz w:val="20"/>
              </w:rPr>
              <w:t>Строка (100)</w:t>
            </w: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</w:tr>
      <w:tr w:rsidR="00926E32" w:rsidRPr="00867910" w:rsidTr="00B91ABF">
        <w:tc>
          <w:tcPr>
            <w:tcW w:w="421" w:type="dxa"/>
            <w:vMerge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  <w:tc>
          <w:tcPr>
            <w:tcW w:w="3260" w:type="dxa"/>
          </w:tcPr>
          <w:p w:rsidR="00926E32" w:rsidRPr="00867910" w:rsidRDefault="00926E32" w:rsidP="00B91ABF">
            <w:pPr>
              <w:jc w:val="both"/>
              <w:rPr>
                <w:sz w:val="20"/>
              </w:rPr>
            </w:pPr>
          </w:p>
        </w:tc>
      </w:tr>
    </w:tbl>
    <w:p w:rsidR="00926E32" w:rsidRDefault="00926E32" w:rsidP="00015427">
      <w:pPr>
        <w:jc w:val="both"/>
      </w:pPr>
    </w:p>
    <w:sectPr w:rsidR="00926E32" w:rsidSect="00E1580D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865CC"/>
    <w:multiLevelType w:val="hybridMultilevel"/>
    <w:tmpl w:val="0EA2AE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5A80FD8"/>
    <w:multiLevelType w:val="hybridMultilevel"/>
    <w:tmpl w:val="FC0C03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68867AA"/>
    <w:multiLevelType w:val="hybridMultilevel"/>
    <w:tmpl w:val="43EE4D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0AA28C2"/>
    <w:multiLevelType w:val="hybridMultilevel"/>
    <w:tmpl w:val="43EE4D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A932476"/>
    <w:multiLevelType w:val="hybridMultilevel"/>
    <w:tmpl w:val="138EAE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60F4674"/>
    <w:multiLevelType w:val="hybridMultilevel"/>
    <w:tmpl w:val="43EE4D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EA12179"/>
    <w:multiLevelType w:val="hybridMultilevel"/>
    <w:tmpl w:val="985C92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1BC7B7E"/>
    <w:multiLevelType w:val="hybridMultilevel"/>
    <w:tmpl w:val="D65AE8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93B2C65"/>
    <w:multiLevelType w:val="hybridMultilevel"/>
    <w:tmpl w:val="90103D5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490"/>
    <w:rsid w:val="000123C8"/>
    <w:rsid w:val="00015427"/>
    <w:rsid w:val="000277BF"/>
    <w:rsid w:val="00041D0E"/>
    <w:rsid w:val="00042DE9"/>
    <w:rsid w:val="000622C2"/>
    <w:rsid w:val="000A16E9"/>
    <w:rsid w:val="000D0469"/>
    <w:rsid w:val="001162F5"/>
    <w:rsid w:val="00130BA3"/>
    <w:rsid w:val="00145CC8"/>
    <w:rsid w:val="001607BB"/>
    <w:rsid w:val="001631BD"/>
    <w:rsid w:val="001A7561"/>
    <w:rsid w:val="001C4281"/>
    <w:rsid w:val="001C6383"/>
    <w:rsid w:val="00233812"/>
    <w:rsid w:val="002740A7"/>
    <w:rsid w:val="00285B24"/>
    <w:rsid w:val="00297C84"/>
    <w:rsid w:val="002A4AE5"/>
    <w:rsid w:val="002B05E1"/>
    <w:rsid w:val="002D4BC3"/>
    <w:rsid w:val="002E5AE7"/>
    <w:rsid w:val="00315413"/>
    <w:rsid w:val="00317E60"/>
    <w:rsid w:val="00321F0C"/>
    <w:rsid w:val="003516F0"/>
    <w:rsid w:val="003810C1"/>
    <w:rsid w:val="003A14BF"/>
    <w:rsid w:val="003E2082"/>
    <w:rsid w:val="00432224"/>
    <w:rsid w:val="00475616"/>
    <w:rsid w:val="004C6031"/>
    <w:rsid w:val="00502DE4"/>
    <w:rsid w:val="005059EE"/>
    <w:rsid w:val="00566699"/>
    <w:rsid w:val="00583F84"/>
    <w:rsid w:val="005B5D03"/>
    <w:rsid w:val="005D3E54"/>
    <w:rsid w:val="00663EFC"/>
    <w:rsid w:val="0069494D"/>
    <w:rsid w:val="00725D6B"/>
    <w:rsid w:val="00743E1D"/>
    <w:rsid w:val="00763C5A"/>
    <w:rsid w:val="0078522E"/>
    <w:rsid w:val="00785A13"/>
    <w:rsid w:val="00796733"/>
    <w:rsid w:val="007B372A"/>
    <w:rsid w:val="007C4405"/>
    <w:rsid w:val="008250BA"/>
    <w:rsid w:val="008400D0"/>
    <w:rsid w:val="00842092"/>
    <w:rsid w:val="008536BA"/>
    <w:rsid w:val="00867910"/>
    <w:rsid w:val="00873E84"/>
    <w:rsid w:val="00884BEF"/>
    <w:rsid w:val="008969C5"/>
    <w:rsid w:val="008A0BEC"/>
    <w:rsid w:val="008A1DB5"/>
    <w:rsid w:val="008A3948"/>
    <w:rsid w:val="008B0770"/>
    <w:rsid w:val="008E0622"/>
    <w:rsid w:val="008F555A"/>
    <w:rsid w:val="00900A7D"/>
    <w:rsid w:val="00901203"/>
    <w:rsid w:val="0092294E"/>
    <w:rsid w:val="00926E32"/>
    <w:rsid w:val="00931C03"/>
    <w:rsid w:val="00932DE5"/>
    <w:rsid w:val="00942EC3"/>
    <w:rsid w:val="00944DAC"/>
    <w:rsid w:val="00974936"/>
    <w:rsid w:val="00981A25"/>
    <w:rsid w:val="00985D8E"/>
    <w:rsid w:val="009A2AC8"/>
    <w:rsid w:val="009D2C20"/>
    <w:rsid w:val="009D3C1B"/>
    <w:rsid w:val="009E118F"/>
    <w:rsid w:val="00A01192"/>
    <w:rsid w:val="00A07554"/>
    <w:rsid w:val="00A457E2"/>
    <w:rsid w:val="00A92B5E"/>
    <w:rsid w:val="00A95F69"/>
    <w:rsid w:val="00AD1F7C"/>
    <w:rsid w:val="00AE580D"/>
    <w:rsid w:val="00AE766B"/>
    <w:rsid w:val="00B3165A"/>
    <w:rsid w:val="00B43F2C"/>
    <w:rsid w:val="00B74EFB"/>
    <w:rsid w:val="00B866C6"/>
    <w:rsid w:val="00B96BE7"/>
    <w:rsid w:val="00BA5AD3"/>
    <w:rsid w:val="00BA617E"/>
    <w:rsid w:val="00BA7AA1"/>
    <w:rsid w:val="00BB2D3F"/>
    <w:rsid w:val="00BB56D1"/>
    <w:rsid w:val="00BC5269"/>
    <w:rsid w:val="00C0512E"/>
    <w:rsid w:val="00C071C3"/>
    <w:rsid w:val="00C10B3B"/>
    <w:rsid w:val="00C12957"/>
    <w:rsid w:val="00C20762"/>
    <w:rsid w:val="00C21B46"/>
    <w:rsid w:val="00C305E7"/>
    <w:rsid w:val="00C54548"/>
    <w:rsid w:val="00C87F03"/>
    <w:rsid w:val="00CE3B2D"/>
    <w:rsid w:val="00CE74F7"/>
    <w:rsid w:val="00D017AB"/>
    <w:rsid w:val="00D12BEE"/>
    <w:rsid w:val="00D80DC8"/>
    <w:rsid w:val="00DC6328"/>
    <w:rsid w:val="00DE212F"/>
    <w:rsid w:val="00DE727B"/>
    <w:rsid w:val="00DF40F8"/>
    <w:rsid w:val="00DF6FA6"/>
    <w:rsid w:val="00E1580D"/>
    <w:rsid w:val="00E27502"/>
    <w:rsid w:val="00E446CE"/>
    <w:rsid w:val="00E755F9"/>
    <w:rsid w:val="00E94B4C"/>
    <w:rsid w:val="00F0600C"/>
    <w:rsid w:val="00F13872"/>
    <w:rsid w:val="00F16206"/>
    <w:rsid w:val="00F42124"/>
    <w:rsid w:val="00F444B4"/>
    <w:rsid w:val="00F56545"/>
    <w:rsid w:val="00F647BD"/>
    <w:rsid w:val="00FE5490"/>
    <w:rsid w:val="00FF2FFF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8E9A1-7FA0-4855-BC8C-47CDE516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D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C54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D04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1D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1C42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9A2AC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1B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D04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41D0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5454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rsid w:val="00566699"/>
    <w:rPr>
      <w:color w:val="0000FF"/>
      <w:u w:val="single"/>
    </w:rPr>
  </w:style>
  <w:style w:type="table" w:styleId="a5">
    <w:name w:val="Table Grid"/>
    <w:basedOn w:val="a1"/>
    <w:uiPriority w:val="39"/>
    <w:rsid w:val="003E2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1C428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9A2AC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2606</Words>
  <Characters>14858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2019-02-08T14:27:00Z</dcterms:created>
  <dcterms:modified xsi:type="dcterms:W3CDTF">2019-02-08T14:27:00Z</dcterms:modified>
</cp:coreProperties>
</file>