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CC" w:rsidRDefault="009B766B">
      <w:pPr>
        <w:pStyle w:val="Standard"/>
        <w:rPr>
          <w:rFonts w:hint="eastAsia"/>
        </w:rPr>
      </w:pPr>
      <w:bookmarkStart w:id="0" w:name="_GoBack"/>
      <w:bookmarkEnd w:id="0"/>
      <w:r>
        <w:t xml:space="preserve">Техническое задание на программирование в 1 </w:t>
      </w:r>
      <w:proofErr w:type="gramStart"/>
      <w:r>
        <w:t>с</w:t>
      </w:r>
      <w:proofErr w:type="gramEnd"/>
    </w:p>
    <w:p w:rsidR="002507CC" w:rsidRDefault="002507CC">
      <w:pPr>
        <w:pStyle w:val="Standard"/>
        <w:rPr>
          <w:rFonts w:hint="eastAsia"/>
        </w:rPr>
      </w:pPr>
    </w:p>
    <w:p w:rsidR="002507CC" w:rsidRDefault="009B766B">
      <w:pPr>
        <w:pStyle w:val="Standard"/>
        <w:rPr>
          <w:rFonts w:hint="eastAsia"/>
        </w:rPr>
      </w:pPr>
      <w:r>
        <w:t>- установить усреднение партии товаров на складах. Усреднение производиться ежедневно при первом входе в программу</w:t>
      </w:r>
    </w:p>
    <w:p w:rsidR="002507CC" w:rsidRDefault="009B766B">
      <w:pPr>
        <w:pStyle w:val="Standard"/>
        <w:rPr>
          <w:rFonts w:hint="eastAsia"/>
        </w:rPr>
      </w:pPr>
      <w:r>
        <w:t xml:space="preserve">- </w:t>
      </w:r>
      <w:r>
        <w:rPr>
          <w:b/>
          <w:bCs/>
        </w:rPr>
        <w:t>в карточке типа цен</w:t>
      </w:r>
      <w:r>
        <w:t xml:space="preserve"> установить возможность подбора вновь созданных номенклатурных групп и проставление в них процента наценки. Процесс выглядит так: через кнопку подбора я нахожу вновь созданную номенклатурную группу, она встает в конце списка. И далее я проставляю плановый </w:t>
      </w:r>
      <w:r>
        <w:t>процент наценки на нее.</w:t>
      </w:r>
    </w:p>
    <w:p w:rsidR="002507CC" w:rsidRDefault="002507CC">
      <w:pPr>
        <w:pStyle w:val="Standard"/>
        <w:rPr>
          <w:rFonts w:hint="eastAsia"/>
        </w:rPr>
      </w:pPr>
    </w:p>
    <w:p w:rsidR="002507CC" w:rsidRDefault="009B766B">
      <w:pPr>
        <w:pStyle w:val="Standard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117360</wp:posOffset>
            </wp:positionH>
            <wp:positionV relativeFrom="paragraph">
              <wp:posOffset>79920</wp:posOffset>
            </wp:positionV>
            <wp:extent cx="9430560" cy="4429800"/>
            <wp:effectExtent l="0" t="0" r="0" b="8850"/>
            <wp:wrapSquare wrapText="bothSides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0560" cy="442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9B766B">
      <w:pPr>
        <w:pStyle w:val="Standard"/>
        <w:rPr>
          <w:rFonts w:hint="eastAsia"/>
        </w:rPr>
      </w:pPr>
      <w:r>
        <w:t xml:space="preserve">-в номенклатурной группе установить возможность округления </w:t>
      </w:r>
      <w:bookmarkStart w:id="1" w:name="__DdeLink__2_369056983"/>
      <w:r>
        <w:t xml:space="preserve">«до 1 </w:t>
      </w:r>
      <w:proofErr w:type="spellStart"/>
      <w:r>
        <w:t>руб</w:t>
      </w:r>
      <w:proofErr w:type="spellEnd"/>
      <w:r>
        <w:t>», «до 5руб»</w:t>
      </w:r>
      <w:proofErr w:type="gramStart"/>
      <w:r>
        <w:t xml:space="preserve"> ,</w:t>
      </w:r>
      <w:proofErr w:type="gramEnd"/>
      <w:r>
        <w:t xml:space="preserve">  «до 0,05 </w:t>
      </w:r>
      <w:proofErr w:type="spellStart"/>
      <w:r>
        <w:t>руб</w:t>
      </w:r>
      <w:proofErr w:type="spellEnd"/>
      <w:r>
        <w:t xml:space="preserve">», «до 0,01 </w:t>
      </w:r>
      <w:proofErr w:type="spellStart"/>
      <w:r>
        <w:t>руб</w:t>
      </w:r>
      <w:proofErr w:type="spellEnd"/>
      <w:r>
        <w:t xml:space="preserve">», «до 10 </w:t>
      </w:r>
      <w:proofErr w:type="spellStart"/>
      <w:r>
        <w:t>руб</w:t>
      </w:r>
      <w:proofErr w:type="spellEnd"/>
      <w:r>
        <w:t>»</w:t>
      </w:r>
      <w:bookmarkEnd w:id="1"/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9B766B">
      <w:pPr>
        <w:pStyle w:val="Standard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78120</wp:posOffset>
            </wp:positionH>
            <wp:positionV relativeFrom="paragraph">
              <wp:posOffset>72360</wp:posOffset>
            </wp:positionV>
            <wp:extent cx="7559639" cy="5646600"/>
            <wp:effectExtent l="0" t="0" r="3211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39" cy="564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9B766B">
      <w:pPr>
        <w:pStyle w:val="Standard"/>
        <w:rPr>
          <w:rFonts w:hint="eastAsia"/>
        </w:rPr>
      </w:pPr>
      <w:r>
        <w:lastRenderedPageBreak/>
        <w:t>В закладке «дополнительно» установить минимально допустимую наценку</w:t>
      </w:r>
      <w:r>
        <w:t xml:space="preserve"> </w:t>
      </w:r>
      <w:proofErr w:type="gramStart"/>
      <w:r>
        <w:t>-н</w:t>
      </w:r>
      <w:proofErr w:type="gramEnd"/>
      <w:r>
        <w:t>иже нее пользователь с правами менеджер ,не может провести накладную.</w:t>
      </w:r>
    </w:p>
    <w:p w:rsidR="002507CC" w:rsidRDefault="009B766B">
      <w:pPr>
        <w:pStyle w:val="Standard"/>
        <w:rPr>
          <w:rFonts w:hint="eastAsia"/>
        </w:rPr>
      </w:pPr>
      <w:r>
        <w:t xml:space="preserve">% </w:t>
      </w:r>
      <w:proofErr w:type="spellStart"/>
      <w:proofErr w:type="gramStart"/>
      <w:r>
        <w:t>доп</w:t>
      </w:r>
      <w:proofErr w:type="spellEnd"/>
      <w:proofErr w:type="gramEnd"/>
      <w:r>
        <w:t xml:space="preserve"> расходов автоматически увеличивает введенную приходную или базовую или среднюю цену на данную сумму процента</w:t>
      </w:r>
    </w:p>
    <w:p w:rsidR="002507CC" w:rsidRDefault="009B766B">
      <w:pPr>
        <w:pStyle w:val="Standard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560160</wp:posOffset>
            </wp:positionH>
            <wp:positionV relativeFrom="paragraph">
              <wp:posOffset>414000</wp:posOffset>
            </wp:positionV>
            <wp:extent cx="8154000" cy="3804840"/>
            <wp:effectExtent l="0" t="0" r="0" b="5160"/>
            <wp:wrapSquare wrapText="bothSides"/>
            <wp:docPr id="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4000" cy="380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9B766B">
      <w:pPr>
        <w:pStyle w:val="Standard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439559</wp:posOffset>
            </wp:positionH>
            <wp:positionV relativeFrom="paragraph">
              <wp:posOffset>689040</wp:posOffset>
            </wp:positionV>
            <wp:extent cx="6120000" cy="3442320"/>
            <wp:effectExtent l="0" t="0" r="0" b="5730"/>
            <wp:wrapSquare wrapText="bothSides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4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 xml:space="preserve">-при установке цен номенклатуры пользователь выбирает </w:t>
      </w:r>
      <w:r>
        <w:t>установку цен от «базовой», «от средней», «от прихода».</w:t>
      </w:r>
      <w:proofErr w:type="gramEnd"/>
      <w:r>
        <w:t xml:space="preserve"> Так же установить галочку «округление» простановка которой будет обращать нас к карточке номенклатурной группы где </w:t>
      </w:r>
      <w:r>
        <w:lastRenderedPageBreak/>
        <w:t>указано уже как округлять данный товар</w:t>
      </w:r>
      <w:proofErr w:type="gramStart"/>
      <w:r>
        <w:t xml:space="preserve"> .</w:t>
      </w:r>
      <w:proofErr w:type="gramEnd"/>
      <w:r>
        <w:t xml:space="preserve">«до 1 </w:t>
      </w:r>
      <w:proofErr w:type="spellStart"/>
      <w:r>
        <w:t>руб</w:t>
      </w:r>
      <w:proofErr w:type="spellEnd"/>
      <w:r>
        <w:t xml:space="preserve">», «до 5руб» ,  «до 0,05 </w:t>
      </w:r>
      <w:proofErr w:type="spellStart"/>
      <w:r>
        <w:t>руб</w:t>
      </w:r>
      <w:proofErr w:type="spellEnd"/>
      <w:r>
        <w:t>», «до 0</w:t>
      </w:r>
      <w:r>
        <w:t xml:space="preserve">,01 </w:t>
      </w:r>
      <w:proofErr w:type="spellStart"/>
      <w:r>
        <w:t>руб</w:t>
      </w:r>
      <w:proofErr w:type="spellEnd"/>
      <w:r>
        <w:t xml:space="preserve">», «до 10 </w:t>
      </w:r>
      <w:proofErr w:type="spellStart"/>
      <w:r>
        <w:t>руб</w:t>
      </w:r>
      <w:proofErr w:type="spellEnd"/>
      <w:r>
        <w:t>»</w:t>
      </w: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9B766B">
      <w:pPr>
        <w:pStyle w:val="Standard"/>
        <w:rPr>
          <w:rFonts w:hint="eastAsia"/>
        </w:rPr>
      </w:pPr>
      <w:r>
        <w:t>-написать отчет по расчету дебиторской задолженности</w:t>
      </w:r>
      <w:proofErr w:type="gramStart"/>
      <w:r>
        <w:t xml:space="preserve"> ,</w:t>
      </w:r>
      <w:proofErr w:type="gramEnd"/>
      <w:r>
        <w:t>который будет вести расчет по в целом по холдингу клиента .рассчитывать просрочку от срока отсрочки видеть накладные которые гасятся по принципу разнесения ден</w:t>
      </w:r>
      <w:r>
        <w:t>ег на более поздние накладные.</w:t>
      </w: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9B766B">
      <w:pPr>
        <w:pStyle w:val="Standard"/>
        <w:rPr>
          <w:rFonts w:hint="eastAsia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margin-left:29.85pt;margin-top:-56.7pt;width:696.95pt;height:595.3pt;z-index:4;visibility:visible;mso-wrap-style:square;mso-position-horizontal-relative:text;mso-position-vertical-relative:text">
            <v:imagedata r:id="rId11" o:title=""/>
            <w10:wrap type="square"/>
          </v:shape>
          <o:OLEObject Type="Embed" ProgID="Excel.OpenDocumentSpreadsheet.12" ShapeID="Объект1" DrawAspect="Content" ObjectID="_1616939211" r:id="rId12"/>
        </w:pict>
      </w: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p w:rsidR="002507CC" w:rsidRDefault="002507CC">
      <w:pPr>
        <w:pStyle w:val="Standard"/>
        <w:rPr>
          <w:rFonts w:hint="eastAsia"/>
        </w:rPr>
      </w:pPr>
    </w:p>
    <w:sectPr w:rsidR="002507CC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6B" w:rsidRDefault="009B766B">
      <w:pPr>
        <w:rPr>
          <w:rFonts w:hint="eastAsia"/>
        </w:rPr>
      </w:pPr>
      <w:r>
        <w:separator/>
      </w:r>
    </w:p>
  </w:endnote>
  <w:endnote w:type="continuationSeparator" w:id="0">
    <w:p w:rsidR="009B766B" w:rsidRDefault="009B76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6B" w:rsidRDefault="009B76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B766B" w:rsidRDefault="009B76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07CC"/>
    <w:rsid w:val="002507CC"/>
    <w:rsid w:val="00647AED"/>
    <w:rsid w:val="007D6D4F"/>
    <w:rsid w:val="009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2019-04-16T14:00:00Z</dcterms:created>
  <dcterms:modified xsi:type="dcterms:W3CDTF">2019-04-16T14:00:00Z</dcterms:modified>
</cp:coreProperties>
</file>