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9B0" w:rsidRDefault="003C39B0" w:rsidP="003C39B0">
      <w:pPr>
        <w:pStyle w:val="a3"/>
        <w:numPr>
          <w:ilvl w:val="0"/>
          <w:numId w:val="5"/>
        </w:numPr>
        <w:spacing w:after="200" w:line="276" w:lineRule="auto"/>
        <w:contextualSpacing/>
        <w:rPr>
          <w:b/>
        </w:rPr>
      </w:pPr>
      <w:r>
        <w:rPr>
          <w:b/>
        </w:rPr>
        <w:t>Функциональные требования</w:t>
      </w:r>
    </w:p>
    <w:tbl>
      <w:tblPr>
        <w:tblStyle w:val="a6"/>
        <w:tblW w:w="9640" w:type="dxa"/>
        <w:tblInd w:w="-34" w:type="dxa"/>
        <w:tblLook w:val="04A0" w:firstRow="1" w:lastRow="0" w:firstColumn="1" w:lastColumn="0" w:noHBand="0" w:noVBand="1"/>
      </w:tblPr>
      <w:tblGrid>
        <w:gridCol w:w="709"/>
        <w:gridCol w:w="709"/>
        <w:gridCol w:w="8222"/>
      </w:tblGrid>
      <w:tr w:rsidR="003C39B0" w:rsidTr="003C39B0">
        <w:tc>
          <w:tcPr>
            <w:tcW w:w="709" w:type="dxa"/>
          </w:tcPr>
          <w:p w:rsidR="003C39B0" w:rsidRPr="00EA1B65" w:rsidRDefault="003C39B0" w:rsidP="003C39B0">
            <w:pPr>
              <w:rPr>
                <w:b/>
              </w:rPr>
            </w:pPr>
            <w:r w:rsidRPr="006D5E9D">
              <w:rPr>
                <w:b/>
              </w:rPr>
              <w:t xml:space="preserve">Код </w:t>
            </w:r>
            <w:r w:rsidRPr="006D5E9D">
              <w:rPr>
                <w:b/>
                <w:lang w:val="en-US"/>
              </w:rPr>
              <w:t>UR</w:t>
            </w:r>
          </w:p>
        </w:tc>
        <w:tc>
          <w:tcPr>
            <w:tcW w:w="709" w:type="dxa"/>
          </w:tcPr>
          <w:p w:rsidR="003C39B0" w:rsidRPr="00EA1B65" w:rsidRDefault="003C39B0" w:rsidP="003C39B0">
            <w:pPr>
              <w:rPr>
                <w:b/>
              </w:rPr>
            </w:pPr>
            <w:r w:rsidRPr="006D5E9D">
              <w:rPr>
                <w:b/>
              </w:rPr>
              <w:t xml:space="preserve">Код </w:t>
            </w:r>
            <w:r w:rsidRPr="006D5E9D">
              <w:rPr>
                <w:b/>
                <w:lang w:val="en-US"/>
              </w:rPr>
              <w:t>FR</w:t>
            </w:r>
          </w:p>
        </w:tc>
        <w:tc>
          <w:tcPr>
            <w:tcW w:w="8222" w:type="dxa"/>
          </w:tcPr>
          <w:p w:rsidR="003C39B0" w:rsidRPr="006D5E9D" w:rsidRDefault="003C39B0" w:rsidP="003C39B0">
            <w:pPr>
              <w:rPr>
                <w:b/>
              </w:rPr>
            </w:pPr>
            <w:r w:rsidRPr="006D5E9D">
              <w:rPr>
                <w:b/>
              </w:rPr>
              <w:t>Требование</w:t>
            </w:r>
          </w:p>
        </w:tc>
      </w:tr>
      <w:tr w:rsidR="003C39B0" w:rsidTr="003C39B0">
        <w:tc>
          <w:tcPr>
            <w:tcW w:w="709" w:type="dxa"/>
          </w:tcPr>
          <w:p w:rsidR="008E517E" w:rsidRDefault="001B15B5" w:rsidP="003C39B0">
            <w:pPr>
              <w:pStyle w:val="a3"/>
              <w:ind w:left="0"/>
            </w:pPr>
            <w:r>
              <w:rPr>
                <w:lang w:val="en-US"/>
              </w:rPr>
              <w:t>UR</w:t>
            </w:r>
            <w:r>
              <w:t>.1</w:t>
            </w:r>
          </w:p>
        </w:tc>
        <w:tc>
          <w:tcPr>
            <w:tcW w:w="709" w:type="dxa"/>
          </w:tcPr>
          <w:p w:rsidR="003C39B0" w:rsidRPr="00C3069C" w:rsidRDefault="00C3069C" w:rsidP="003C39B0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FR.1</w:t>
            </w:r>
          </w:p>
        </w:tc>
        <w:tc>
          <w:tcPr>
            <w:tcW w:w="8222" w:type="dxa"/>
          </w:tcPr>
          <w:p w:rsidR="00F21E0F" w:rsidRPr="006E5EC4" w:rsidRDefault="006E5EC4" w:rsidP="008E517E">
            <w:pPr>
              <w:rPr>
                <w:b/>
              </w:rPr>
            </w:pPr>
            <w:r w:rsidRPr="006E5EC4">
              <w:rPr>
                <w:b/>
              </w:rPr>
              <w:t>Добавить возможность аналитики начислений в отчет «Среднемесячный заработок»</w:t>
            </w:r>
          </w:p>
          <w:p w:rsidR="006E5EC4" w:rsidRDefault="006E5EC4" w:rsidP="008E517E">
            <w:r>
              <w:t>Необходимо добавить в шапку отчета поле с типом булево, которое будет называться «Включить аналитику начислений»</w:t>
            </w:r>
            <w:r w:rsidR="00E41622">
              <w:t xml:space="preserve"> (Рис.1.)</w:t>
            </w:r>
            <w:r>
              <w:t>.</w:t>
            </w:r>
          </w:p>
          <w:p w:rsidR="00E41622" w:rsidRDefault="00E41622" w:rsidP="008E517E">
            <w:r>
              <w:object w:dxaOrig="4320" w:dyaOrig="32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8.75pt;height:83.25pt" o:ole="">
                  <v:imagedata r:id="rId9" o:title=""/>
                </v:shape>
                <o:OLEObject Type="Embed" ProgID="PBrush" ShapeID="_x0000_i1025" DrawAspect="Content" ObjectID="_1625474368" r:id="rId10"/>
              </w:object>
            </w:r>
          </w:p>
          <w:p w:rsidR="00E41622" w:rsidRDefault="00E41622" w:rsidP="008E517E">
            <w:r>
              <w:t>Рис.1. Галка, которая включает новую возможность</w:t>
            </w:r>
          </w:p>
          <w:p w:rsidR="00E41622" w:rsidRDefault="00E41622" w:rsidP="008E517E"/>
          <w:p w:rsidR="006E5EC4" w:rsidRDefault="006E5EC4" w:rsidP="008E517E">
            <w:r>
              <w:t>При установке галки в отчет должны выводиться дополнительные колонки в соответствии с видами начислений, учитываемых при расчете среднемесячного заработка, которые перечислены в таблице 1.</w:t>
            </w:r>
          </w:p>
          <w:p w:rsidR="00E41622" w:rsidRDefault="00E41622" w:rsidP="008E517E"/>
          <w:p w:rsidR="006E5EC4" w:rsidRPr="00FE11A8" w:rsidRDefault="006E5EC4" w:rsidP="006E5EC4">
            <w:pPr>
              <w:spacing w:after="240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Таблица 1</w:t>
            </w:r>
            <w:r w:rsidRPr="00FE11A8">
              <w:rPr>
                <w:rFonts w:asciiTheme="minorHAnsi" w:hAnsiTheme="minorHAnsi" w:cstheme="minorHAnsi"/>
                <w:szCs w:val="20"/>
              </w:rPr>
              <w:t>. Виды начислений, учитываемые для расчета среднемесячного заработка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1305"/>
              <w:gridCol w:w="3851"/>
            </w:tblGrid>
            <w:tr w:rsidR="00E41622" w:rsidRPr="00FE11A8" w:rsidTr="00F718AA">
              <w:trPr>
                <w:trHeight w:val="337"/>
              </w:trPr>
              <w:tc>
                <w:tcPr>
                  <w:tcW w:w="1305" w:type="dxa"/>
                </w:tcPr>
                <w:p w:rsidR="00E41622" w:rsidRPr="000231E7" w:rsidRDefault="00E41622" w:rsidP="00F718AA">
                  <w:pPr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0231E7">
                    <w:rPr>
                      <w:rFonts w:asciiTheme="minorHAnsi" w:hAnsiTheme="minorHAnsi" w:cstheme="minorHAnsi"/>
                      <w:b/>
                      <w:szCs w:val="20"/>
                    </w:rPr>
                    <w:t>Код</w:t>
                  </w:r>
                </w:p>
              </w:tc>
              <w:tc>
                <w:tcPr>
                  <w:tcW w:w="3851" w:type="dxa"/>
                </w:tcPr>
                <w:p w:rsidR="00E41622" w:rsidRPr="000231E7" w:rsidRDefault="00E41622" w:rsidP="00F718AA">
                  <w:pPr>
                    <w:rPr>
                      <w:rFonts w:asciiTheme="minorHAnsi" w:hAnsiTheme="minorHAnsi" w:cstheme="minorHAnsi"/>
                      <w:b/>
                      <w:szCs w:val="20"/>
                    </w:rPr>
                  </w:pPr>
                  <w:r w:rsidRPr="000231E7">
                    <w:rPr>
                      <w:rFonts w:asciiTheme="minorHAnsi" w:hAnsiTheme="minorHAnsi" w:cstheme="minorHAnsi"/>
                      <w:b/>
                      <w:szCs w:val="20"/>
                    </w:rPr>
                    <w:t>Наименование начисления</w:t>
                  </w:r>
                </w:p>
              </w:tc>
            </w:tr>
            <w:tr w:rsidR="00E41622" w:rsidRPr="00FE11A8" w:rsidTr="00F718AA">
              <w:tc>
                <w:tcPr>
                  <w:tcW w:w="1305" w:type="dxa"/>
                </w:tcPr>
                <w:p w:rsidR="00E41622" w:rsidRPr="000231E7" w:rsidRDefault="00E41622" w:rsidP="00F718AA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0231E7">
                    <w:rPr>
                      <w:rFonts w:asciiTheme="minorHAnsi" w:hAnsiTheme="minorHAnsi" w:cstheme="minorHAnsi"/>
                      <w:szCs w:val="20"/>
                    </w:rPr>
                    <w:t xml:space="preserve">ОКЛ  </w:t>
                  </w:r>
                </w:p>
              </w:tc>
              <w:tc>
                <w:tcPr>
                  <w:tcW w:w="3851" w:type="dxa"/>
                </w:tcPr>
                <w:p w:rsidR="00E41622" w:rsidRPr="000231E7" w:rsidRDefault="00E41622" w:rsidP="00F718AA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0231E7">
                    <w:rPr>
                      <w:rFonts w:asciiTheme="minorHAnsi" w:hAnsiTheme="minorHAnsi" w:cstheme="minorHAnsi"/>
                      <w:szCs w:val="20"/>
                    </w:rPr>
                    <w:t>Оплата по окладу</w:t>
                  </w:r>
                </w:p>
              </w:tc>
            </w:tr>
            <w:tr w:rsidR="00E41622" w:rsidRPr="00FE11A8" w:rsidTr="00F718AA">
              <w:tc>
                <w:tcPr>
                  <w:tcW w:w="1305" w:type="dxa"/>
                </w:tcPr>
                <w:p w:rsidR="00E41622" w:rsidRPr="000231E7" w:rsidRDefault="00E41622" w:rsidP="00F718AA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0231E7">
                    <w:rPr>
                      <w:rFonts w:asciiTheme="minorHAnsi" w:hAnsiTheme="minorHAnsi" w:cstheme="minorHAnsi"/>
                      <w:szCs w:val="20"/>
                    </w:rPr>
                    <w:t>ОКЛЧС</w:t>
                  </w:r>
                </w:p>
              </w:tc>
              <w:tc>
                <w:tcPr>
                  <w:tcW w:w="3851" w:type="dxa"/>
                </w:tcPr>
                <w:p w:rsidR="00E41622" w:rsidRPr="000231E7" w:rsidRDefault="00E41622" w:rsidP="00F718AA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0231E7">
                    <w:rPr>
                      <w:rFonts w:asciiTheme="minorHAnsi" w:hAnsiTheme="minorHAnsi" w:cstheme="minorHAnsi"/>
                      <w:szCs w:val="20"/>
                    </w:rPr>
                    <w:t>Оплата по окладу (по часам)</w:t>
                  </w:r>
                </w:p>
              </w:tc>
            </w:tr>
            <w:tr w:rsidR="00E41622" w:rsidRPr="00FE11A8" w:rsidTr="00F718AA">
              <w:tc>
                <w:tcPr>
                  <w:tcW w:w="1305" w:type="dxa"/>
                </w:tcPr>
                <w:p w:rsidR="00E41622" w:rsidRPr="000231E7" w:rsidRDefault="00E41622" w:rsidP="00F718AA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0231E7">
                    <w:rPr>
                      <w:rFonts w:asciiTheme="minorHAnsi" w:hAnsiTheme="minorHAnsi" w:cstheme="minorHAnsi"/>
                      <w:szCs w:val="20"/>
                    </w:rPr>
                    <w:t>00001</w:t>
                  </w:r>
                </w:p>
              </w:tc>
              <w:tc>
                <w:tcPr>
                  <w:tcW w:w="3851" w:type="dxa"/>
                </w:tcPr>
                <w:p w:rsidR="00E41622" w:rsidRPr="000231E7" w:rsidRDefault="00E41622" w:rsidP="00F718AA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0231E7">
                    <w:rPr>
                      <w:rFonts w:asciiTheme="minorHAnsi" w:hAnsiTheme="minorHAnsi" w:cstheme="minorHAnsi"/>
                      <w:szCs w:val="20"/>
                    </w:rPr>
                    <w:t>Оплата по окладу</w:t>
                  </w:r>
                </w:p>
              </w:tc>
            </w:tr>
            <w:tr w:rsidR="00E41622" w:rsidRPr="00FE11A8" w:rsidTr="00F718AA">
              <w:tc>
                <w:tcPr>
                  <w:tcW w:w="1305" w:type="dxa"/>
                </w:tcPr>
                <w:p w:rsidR="00E41622" w:rsidRPr="000231E7" w:rsidRDefault="00E41622" w:rsidP="00F718AA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0231E7">
                    <w:rPr>
                      <w:rFonts w:asciiTheme="minorHAnsi" w:hAnsiTheme="minorHAnsi" w:cstheme="minorHAnsi"/>
                      <w:szCs w:val="20"/>
                    </w:rPr>
                    <w:t>20000</w:t>
                  </w:r>
                </w:p>
              </w:tc>
              <w:tc>
                <w:tcPr>
                  <w:tcW w:w="3851" w:type="dxa"/>
                </w:tcPr>
                <w:p w:rsidR="00E41622" w:rsidRPr="000231E7" w:rsidRDefault="00E41622" w:rsidP="00F718AA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0231E7">
                    <w:rPr>
                      <w:rFonts w:asciiTheme="minorHAnsi" w:hAnsiTheme="minorHAnsi" w:cstheme="minorHAnsi"/>
                      <w:szCs w:val="20"/>
                    </w:rPr>
                    <w:t>Премия ежемесячная в часах</w:t>
                  </w:r>
                </w:p>
              </w:tc>
            </w:tr>
            <w:tr w:rsidR="00E41622" w:rsidRPr="00FE11A8" w:rsidTr="00F718AA">
              <w:trPr>
                <w:trHeight w:val="290"/>
              </w:trPr>
              <w:tc>
                <w:tcPr>
                  <w:tcW w:w="1305" w:type="dxa"/>
                </w:tcPr>
                <w:p w:rsidR="00E41622" w:rsidRPr="000231E7" w:rsidRDefault="00E41622" w:rsidP="00F718AA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0231E7">
                    <w:rPr>
                      <w:rFonts w:asciiTheme="minorHAnsi" w:hAnsiTheme="minorHAnsi" w:cstheme="minorHAnsi"/>
                      <w:szCs w:val="20"/>
                    </w:rPr>
                    <w:t>20000</w:t>
                  </w:r>
                </w:p>
              </w:tc>
              <w:tc>
                <w:tcPr>
                  <w:tcW w:w="3851" w:type="dxa"/>
                </w:tcPr>
                <w:p w:rsidR="00E41622" w:rsidRPr="000231E7" w:rsidRDefault="00E41622" w:rsidP="00F718AA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0231E7">
                    <w:rPr>
                      <w:rFonts w:asciiTheme="minorHAnsi" w:hAnsiTheme="minorHAnsi" w:cstheme="minorHAnsi"/>
                      <w:szCs w:val="20"/>
                    </w:rPr>
                    <w:t>Премия ежемесячная</w:t>
                  </w:r>
                </w:p>
              </w:tc>
            </w:tr>
            <w:tr w:rsidR="00E41622" w:rsidRPr="00FE11A8" w:rsidTr="00F718AA">
              <w:trPr>
                <w:trHeight w:val="607"/>
              </w:trPr>
              <w:tc>
                <w:tcPr>
                  <w:tcW w:w="1305" w:type="dxa"/>
                </w:tcPr>
                <w:p w:rsidR="00E41622" w:rsidRPr="000231E7" w:rsidRDefault="00E41622" w:rsidP="00F718AA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0231E7">
                    <w:rPr>
                      <w:rFonts w:asciiTheme="minorHAnsi" w:hAnsiTheme="minorHAnsi" w:cstheme="minorHAnsi"/>
                      <w:szCs w:val="20"/>
                    </w:rPr>
                    <w:t>20000</w:t>
                  </w:r>
                </w:p>
              </w:tc>
              <w:tc>
                <w:tcPr>
                  <w:tcW w:w="3851" w:type="dxa"/>
                </w:tcPr>
                <w:p w:rsidR="00E41622" w:rsidRPr="000231E7" w:rsidRDefault="00E41622" w:rsidP="00F718AA">
                  <w:pPr>
                    <w:rPr>
                      <w:rFonts w:asciiTheme="minorHAnsi" w:hAnsiTheme="minorHAnsi" w:cstheme="minorHAnsi"/>
                      <w:szCs w:val="20"/>
                    </w:rPr>
                  </w:pPr>
                  <w:r w:rsidRPr="000231E7">
                    <w:rPr>
                      <w:rFonts w:asciiTheme="minorHAnsi" w:hAnsiTheme="minorHAnsi" w:cstheme="minorHAnsi"/>
                      <w:szCs w:val="20"/>
                    </w:rPr>
                    <w:t>Премия ежемесячная за индивидуальные показатели в работе</w:t>
                  </w:r>
                </w:p>
              </w:tc>
            </w:tr>
          </w:tbl>
          <w:p w:rsidR="006E5EC4" w:rsidRDefault="006E5EC4" w:rsidP="008E517E"/>
          <w:p w:rsidR="00E41622" w:rsidRDefault="00CD6DEA" w:rsidP="008E517E">
            <w:r>
              <w:t>Новые к</w:t>
            </w:r>
            <w:r w:rsidR="00E41622">
              <w:t>олонки</w:t>
            </w:r>
            <w:r>
              <w:t xml:space="preserve"> отчета</w:t>
            </w:r>
            <w:r w:rsidR="00E41622">
              <w:t xml:space="preserve"> должны называться также как виды начислений и содержать сумму того или иного начисления из ви</w:t>
            </w:r>
            <w:r>
              <w:t xml:space="preserve">дов, перечисленных в таблице 1. </w:t>
            </w:r>
            <w:r w:rsidR="00E41622">
              <w:t xml:space="preserve">Сумма по строкам </w:t>
            </w:r>
            <w:r>
              <w:t>новых</w:t>
            </w:r>
            <w:r w:rsidR="00E41622">
              <w:t xml:space="preserve"> колонок должна быть равна колонке «Сумма» в отчете</w:t>
            </w:r>
            <w:r>
              <w:t xml:space="preserve"> «Среднемесячный заработок»</w:t>
            </w:r>
            <w:r w:rsidR="00E41622">
              <w:t>.</w:t>
            </w:r>
          </w:p>
          <w:p w:rsidR="00E41622" w:rsidRDefault="00E41622" w:rsidP="008E517E"/>
          <w:p w:rsidR="00E41622" w:rsidRDefault="00CD6DEA" w:rsidP="008E517E">
            <w:r>
              <w:t>Новые к</w:t>
            </w:r>
            <w:r w:rsidR="00E41622">
              <w:t>олонки необходимо добавить после колонки «Сумма» и до колонки «</w:t>
            </w:r>
            <w:proofErr w:type="gramStart"/>
            <w:r w:rsidR="00E41622">
              <w:t>Ср</w:t>
            </w:r>
            <w:proofErr w:type="gramEnd"/>
            <w:r w:rsidR="00E41622">
              <w:t xml:space="preserve"> ЗП за день»</w:t>
            </w:r>
            <w:r>
              <w:t xml:space="preserve"> (Рис.2.).</w:t>
            </w:r>
          </w:p>
          <w:p w:rsidR="00CD6DEA" w:rsidRDefault="00CD6DEA" w:rsidP="008E517E">
            <w:r>
              <w:object w:dxaOrig="4320" w:dyaOrig="3292">
                <v:shape id="_x0000_i1026" type="#_x0000_t75" style="width:381.75pt;height:100.5pt" o:ole="">
                  <v:imagedata r:id="rId11" o:title=""/>
                </v:shape>
                <o:OLEObject Type="Embed" ProgID="PBrush" ShapeID="_x0000_i1026" DrawAspect="Content" ObjectID="_1625474369" r:id="rId12"/>
              </w:object>
            </w:r>
          </w:p>
          <w:p w:rsidR="00CD6DEA" w:rsidRDefault="00CD6DEA" w:rsidP="008E517E">
            <w:r>
              <w:t>Рис.2. Визуальное расположение новых колонок отчета</w:t>
            </w:r>
          </w:p>
          <w:p w:rsidR="00E41622" w:rsidRPr="00F21E0F" w:rsidRDefault="00E41622" w:rsidP="008E517E"/>
        </w:tc>
      </w:tr>
    </w:tbl>
    <w:p w:rsidR="003C39B0" w:rsidRPr="00756E2C" w:rsidRDefault="003C39B0" w:rsidP="00756E2C">
      <w:pPr>
        <w:pStyle w:val="a3"/>
        <w:spacing w:after="200" w:line="276" w:lineRule="auto"/>
        <w:contextualSpacing/>
        <w:rPr>
          <w:b/>
        </w:rPr>
      </w:pPr>
      <w:bookmarkStart w:id="0" w:name="_GoBack"/>
      <w:bookmarkEnd w:id="0"/>
    </w:p>
    <w:sectPr w:rsidR="003C39B0" w:rsidRPr="00756E2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2DC" w:rsidRDefault="00A122DC" w:rsidP="003D5AAE">
      <w:r>
        <w:separator/>
      </w:r>
    </w:p>
  </w:endnote>
  <w:endnote w:type="continuationSeparator" w:id="0">
    <w:p w:rsidR="00A122DC" w:rsidRDefault="00A122DC" w:rsidP="003D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157616"/>
      <w:docPartObj>
        <w:docPartGallery w:val="Page Numbers (Bottom of Page)"/>
        <w:docPartUnique/>
      </w:docPartObj>
    </w:sdtPr>
    <w:sdtEndPr/>
    <w:sdtContent>
      <w:p w:rsidR="006E5EC4" w:rsidRDefault="006E5EC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DE5">
          <w:rPr>
            <w:noProof/>
          </w:rPr>
          <w:t>1</w:t>
        </w:r>
        <w:r>
          <w:fldChar w:fldCharType="end"/>
        </w:r>
      </w:p>
    </w:sdtContent>
  </w:sdt>
  <w:p w:rsidR="006E5EC4" w:rsidRDefault="006E5E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2DC" w:rsidRDefault="00A122DC" w:rsidP="003D5AAE">
      <w:r>
        <w:separator/>
      </w:r>
    </w:p>
  </w:footnote>
  <w:footnote w:type="continuationSeparator" w:id="0">
    <w:p w:rsidR="00A122DC" w:rsidRDefault="00A122DC" w:rsidP="003D5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50611"/>
    <w:multiLevelType w:val="hybridMultilevel"/>
    <w:tmpl w:val="BA1EA7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7D60FF"/>
    <w:multiLevelType w:val="hybridMultilevel"/>
    <w:tmpl w:val="C88AF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81670"/>
    <w:multiLevelType w:val="hybridMultilevel"/>
    <w:tmpl w:val="153E5398"/>
    <w:lvl w:ilvl="0" w:tplc="3E6E6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F29AA"/>
    <w:multiLevelType w:val="hybridMultilevel"/>
    <w:tmpl w:val="2196C01E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4">
    <w:nsid w:val="1C855E3E"/>
    <w:multiLevelType w:val="hybridMultilevel"/>
    <w:tmpl w:val="41106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F19A5"/>
    <w:multiLevelType w:val="hybridMultilevel"/>
    <w:tmpl w:val="6F022A50"/>
    <w:lvl w:ilvl="0" w:tplc="9BE89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A2FB5"/>
    <w:multiLevelType w:val="hybridMultilevel"/>
    <w:tmpl w:val="C80AA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000DA9"/>
    <w:multiLevelType w:val="hybridMultilevel"/>
    <w:tmpl w:val="97EEF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86328"/>
    <w:multiLevelType w:val="multilevel"/>
    <w:tmpl w:val="8D102770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9">
    <w:nsid w:val="31E6759B"/>
    <w:multiLevelType w:val="hybridMultilevel"/>
    <w:tmpl w:val="DFA44CE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F876811"/>
    <w:multiLevelType w:val="hybridMultilevel"/>
    <w:tmpl w:val="58CE3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A4EAE"/>
    <w:multiLevelType w:val="hybridMultilevel"/>
    <w:tmpl w:val="F11EBC70"/>
    <w:lvl w:ilvl="0" w:tplc="BED6B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6AD9"/>
    <w:multiLevelType w:val="hybridMultilevel"/>
    <w:tmpl w:val="C218A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D12C9B"/>
    <w:multiLevelType w:val="hybridMultilevel"/>
    <w:tmpl w:val="63C63650"/>
    <w:lvl w:ilvl="0" w:tplc="9BE892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7289C"/>
    <w:multiLevelType w:val="hybridMultilevel"/>
    <w:tmpl w:val="E614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44DC3"/>
    <w:multiLevelType w:val="hybridMultilevel"/>
    <w:tmpl w:val="4DBCAC66"/>
    <w:lvl w:ilvl="0" w:tplc="05D2BC3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668713A0"/>
    <w:multiLevelType w:val="hybridMultilevel"/>
    <w:tmpl w:val="138C3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FF263A"/>
    <w:multiLevelType w:val="hybridMultilevel"/>
    <w:tmpl w:val="6B9A6C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13"/>
  </w:num>
  <w:num w:numId="6">
    <w:abstractNumId w:val="5"/>
  </w:num>
  <w:num w:numId="7">
    <w:abstractNumId w:val="12"/>
  </w:num>
  <w:num w:numId="8">
    <w:abstractNumId w:val="0"/>
  </w:num>
  <w:num w:numId="9">
    <w:abstractNumId w:val="15"/>
  </w:num>
  <w:num w:numId="10">
    <w:abstractNumId w:val="8"/>
  </w:num>
  <w:num w:numId="11">
    <w:abstractNumId w:val="3"/>
  </w:num>
  <w:num w:numId="12">
    <w:abstractNumId w:val="4"/>
  </w:num>
  <w:num w:numId="13">
    <w:abstractNumId w:val="17"/>
  </w:num>
  <w:num w:numId="14">
    <w:abstractNumId w:val="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9B3"/>
    <w:rsid w:val="00021735"/>
    <w:rsid w:val="00056268"/>
    <w:rsid w:val="00056380"/>
    <w:rsid w:val="000A15AF"/>
    <w:rsid w:val="000E25B8"/>
    <w:rsid w:val="00174E71"/>
    <w:rsid w:val="00175700"/>
    <w:rsid w:val="00183DBD"/>
    <w:rsid w:val="001B15B5"/>
    <w:rsid w:val="001D1ECE"/>
    <w:rsid w:val="001F03DD"/>
    <w:rsid w:val="00201F52"/>
    <w:rsid w:val="002034F4"/>
    <w:rsid w:val="0025037F"/>
    <w:rsid w:val="002846CD"/>
    <w:rsid w:val="002D50FC"/>
    <w:rsid w:val="003032C4"/>
    <w:rsid w:val="0031439A"/>
    <w:rsid w:val="00353B6F"/>
    <w:rsid w:val="00353DE7"/>
    <w:rsid w:val="003545A2"/>
    <w:rsid w:val="003817B7"/>
    <w:rsid w:val="003A0598"/>
    <w:rsid w:val="003C39B0"/>
    <w:rsid w:val="003C78EF"/>
    <w:rsid w:val="003D5AAE"/>
    <w:rsid w:val="003F5B15"/>
    <w:rsid w:val="00417215"/>
    <w:rsid w:val="00422DB7"/>
    <w:rsid w:val="00435155"/>
    <w:rsid w:val="004435BE"/>
    <w:rsid w:val="00450C4E"/>
    <w:rsid w:val="00501AC1"/>
    <w:rsid w:val="005170D0"/>
    <w:rsid w:val="005519B3"/>
    <w:rsid w:val="00556D4D"/>
    <w:rsid w:val="0056451C"/>
    <w:rsid w:val="005A5148"/>
    <w:rsid w:val="005C6DD8"/>
    <w:rsid w:val="005E1759"/>
    <w:rsid w:val="00666992"/>
    <w:rsid w:val="00681427"/>
    <w:rsid w:val="006970C7"/>
    <w:rsid w:val="006B019D"/>
    <w:rsid w:val="006E5EC4"/>
    <w:rsid w:val="00707EED"/>
    <w:rsid w:val="007202A0"/>
    <w:rsid w:val="00756E2C"/>
    <w:rsid w:val="00766952"/>
    <w:rsid w:val="0077225D"/>
    <w:rsid w:val="0077760A"/>
    <w:rsid w:val="007C29F4"/>
    <w:rsid w:val="007C57B1"/>
    <w:rsid w:val="00814E88"/>
    <w:rsid w:val="008204FA"/>
    <w:rsid w:val="008E1643"/>
    <w:rsid w:val="008E517E"/>
    <w:rsid w:val="009106E3"/>
    <w:rsid w:val="00930C2C"/>
    <w:rsid w:val="0093257B"/>
    <w:rsid w:val="0094044B"/>
    <w:rsid w:val="00952A83"/>
    <w:rsid w:val="009668EF"/>
    <w:rsid w:val="00990372"/>
    <w:rsid w:val="009A1BA4"/>
    <w:rsid w:val="009A6803"/>
    <w:rsid w:val="009C6DE5"/>
    <w:rsid w:val="00A046B4"/>
    <w:rsid w:val="00A122DC"/>
    <w:rsid w:val="00A27A50"/>
    <w:rsid w:val="00A3337B"/>
    <w:rsid w:val="00A71A7C"/>
    <w:rsid w:val="00A8784F"/>
    <w:rsid w:val="00AA0DFC"/>
    <w:rsid w:val="00AA7F98"/>
    <w:rsid w:val="00AB55C0"/>
    <w:rsid w:val="00AF7C41"/>
    <w:rsid w:val="00B055C4"/>
    <w:rsid w:val="00B21189"/>
    <w:rsid w:val="00B22171"/>
    <w:rsid w:val="00B41DF3"/>
    <w:rsid w:val="00B43CF1"/>
    <w:rsid w:val="00B659DD"/>
    <w:rsid w:val="00BA6F4E"/>
    <w:rsid w:val="00BA7BE5"/>
    <w:rsid w:val="00BB1F4D"/>
    <w:rsid w:val="00C0158A"/>
    <w:rsid w:val="00C0287F"/>
    <w:rsid w:val="00C14CA9"/>
    <w:rsid w:val="00C3069C"/>
    <w:rsid w:val="00C31D22"/>
    <w:rsid w:val="00C57724"/>
    <w:rsid w:val="00CB38FA"/>
    <w:rsid w:val="00CC356C"/>
    <w:rsid w:val="00CC7231"/>
    <w:rsid w:val="00CD6DEA"/>
    <w:rsid w:val="00CF2536"/>
    <w:rsid w:val="00D135C2"/>
    <w:rsid w:val="00D23991"/>
    <w:rsid w:val="00DB0221"/>
    <w:rsid w:val="00E41622"/>
    <w:rsid w:val="00E464DB"/>
    <w:rsid w:val="00EA05B7"/>
    <w:rsid w:val="00EA1E50"/>
    <w:rsid w:val="00EC1800"/>
    <w:rsid w:val="00F04FCE"/>
    <w:rsid w:val="00F21E0F"/>
    <w:rsid w:val="00F34A40"/>
    <w:rsid w:val="00F47194"/>
    <w:rsid w:val="00F8796D"/>
    <w:rsid w:val="00F90B0E"/>
    <w:rsid w:val="00FA11D8"/>
    <w:rsid w:val="00FB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BE"/>
    <w:pPr>
      <w:spacing w:after="0" w:line="240" w:lineRule="auto"/>
    </w:pPr>
    <w:rPr>
      <w:rFonts w:ascii="Calibri" w:eastAsia="Gulim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B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43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5BE"/>
    <w:rPr>
      <w:rFonts w:ascii="Tahoma" w:eastAsia="Gulim" w:hAnsi="Tahoma" w:cs="Tahoma"/>
      <w:sz w:val="16"/>
      <w:szCs w:val="16"/>
    </w:rPr>
  </w:style>
  <w:style w:type="table" w:styleId="a6">
    <w:name w:val="Table Grid"/>
    <w:basedOn w:val="a1"/>
    <w:uiPriority w:val="59"/>
    <w:rsid w:val="003C3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5A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5AAE"/>
    <w:rPr>
      <w:rFonts w:ascii="Calibri" w:eastAsia="Gulim" w:hAnsi="Calibri" w:cs="Calibri"/>
    </w:rPr>
  </w:style>
  <w:style w:type="paragraph" w:styleId="a9">
    <w:name w:val="footer"/>
    <w:basedOn w:val="a"/>
    <w:link w:val="aa"/>
    <w:uiPriority w:val="99"/>
    <w:unhideWhenUsed/>
    <w:rsid w:val="003D5A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AAE"/>
    <w:rPr>
      <w:rFonts w:ascii="Calibri" w:eastAsia="Gulim" w:hAnsi="Calibri" w:cs="Calibri"/>
    </w:rPr>
  </w:style>
  <w:style w:type="paragraph" w:styleId="ab">
    <w:name w:val="Normal (Web)"/>
    <w:basedOn w:val="a"/>
    <w:uiPriority w:val="99"/>
    <w:semiHidden/>
    <w:unhideWhenUsed/>
    <w:rsid w:val="009A1B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BE"/>
    <w:pPr>
      <w:spacing w:after="0" w:line="240" w:lineRule="auto"/>
    </w:pPr>
    <w:rPr>
      <w:rFonts w:ascii="Calibri" w:eastAsia="Gulim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5BE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4435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5BE"/>
    <w:rPr>
      <w:rFonts w:ascii="Tahoma" w:eastAsia="Gulim" w:hAnsi="Tahoma" w:cs="Tahoma"/>
      <w:sz w:val="16"/>
      <w:szCs w:val="16"/>
    </w:rPr>
  </w:style>
  <w:style w:type="table" w:styleId="a6">
    <w:name w:val="Table Grid"/>
    <w:basedOn w:val="a1"/>
    <w:uiPriority w:val="59"/>
    <w:rsid w:val="003C3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D5A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5AAE"/>
    <w:rPr>
      <w:rFonts w:ascii="Calibri" w:eastAsia="Gulim" w:hAnsi="Calibri" w:cs="Calibri"/>
    </w:rPr>
  </w:style>
  <w:style w:type="paragraph" w:styleId="a9">
    <w:name w:val="footer"/>
    <w:basedOn w:val="a"/>
    <w:link w:val="aa"/>
    <w:uiPriority w:val="99"/>
    <w:unhideWhenUsed/>
    <w:rsid w:val="003D5A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AAE"/>
    <w:rPr>
      <w:rFonts w:ascii="Calibri" w:eastAsia="Gulim" w:hAnsi="Calibri" w:cs="Calibri"/>
    </w:rPr>
  </w:style>
  <w:style w:type="paragraph" w:styleId="ab">
    <w:name w:val="Normal (Web)"/>
    <w:basedOn w:val="a"/>
    <w:uiPriority w:val="99"/>
    <w:semiHidden/>
    <w:unhideWhenUsed/>
    <w:rsid w:val="009A1B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AC03B-62FD-4254-AE21-C87BBA7FB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А. Ковалевская</dc:creator>
  <cp:lastModifiedBy>Павел А. Воробьев</cp:lastModifiedBy>
  <cp:revision>2</cp:revision>
  <dcterms:created xsi:type="dcterms:W3CDTF">2019-07-24T08:53:00Z</dcterms:created>
  <dcterms:modified xsi:type="dcterms:W3CDTF">2019-07-24T08:53:00Z</dcterms:modified>
</cp:coreProperties>
</file>