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19" w:rsidRDefault="000C3619" w:rsidP="000C3619">
      <w:pPr>
        <w:jc w:val="center"/>
      </w:pPr>
      <w:r>
        <w:t>Техническое задание на создание обработки или правил обмена:</w:t>
      </w:r>
    </w:p>
    <w:p w:rsidR="000C3619" w:rsidRPr="000C3619" w:rsidRDefault="000C3619" w:rsidP="000C3619">
      <w:pPr>
        <w:jc w:val="center"/>
        <w:rPr>
          <w:b/>
          <w:bCs/>
        </w:rPr>
      </w:pPr>
      <w:r>
        <w:t xml:space="preserve"> </w:t>
      </w:r>
      <w:r w:rsidRPr="000C3619">
        <w:rPr>
          <w:b/>
          <w:bCs/>
        </w:rPr>
        <w:t xml:space="preserve">Перенос </w:t>
      </w:r>
      <w:r w:rsidR="00CC69D3">
        <w:rPr>
          <w:b/>
          <w:bCs/>
        </w:rPr>
        <w:t xml:space="preserve">остатков </w:t>
      </w:r>
      <w:proofErr w:type="gramStart"/>
      <w:r w:rsidRPr="000C3619">
        <w:rPr>
          <w:b/>
          <w:bCs/>
        </w:rPr>
        <w:t>ОС  между</w:t>
      </w:r>
      <w:proofErr w:type="gramEnd"/>
      <w:r w:rsidRPr="000C3619">
        <w:rPr>
          <w:b/>
          <w:bCs/>
        </w:rPr>
        <w:t xml:space="preserve"> учреждениями/базами через документы </w:t>
      </w:r>
      <w:r>
        <w:rPr>
          <w:b/>
          <w:bCs/>
        </w:rPr>
        <w:t>передачи</w:t>
      </w:r>
      <w:r w:rsidRPr="000C3619">
        <w:rPr>
          <w:b/>
          <w:bCs/>
        </w:rPr>
        <w:t xml:space="preserve"> и п</w:t>
      </w:r>
      <w:r>
        <w:rPr>
          <w:b/>
          <w:bCs/>
        </w:rPr>
        <w:t>ринятия к учету</w:t>
      </w:r>
      <w:r w:rsidRPr="000C3619">
        <w:rPr>
          <w:b/>
          <w:bCs/>
        </w:rPr>
        <w:t xml:space="preserve"> [БГУ </w:t>
      </w:r>
      <w:r>
        <w:rPr>
          <w:b/>
          <w:bCs/>
        </w:rPr>
        <w:t>2</w:t>
      </w:r>
      <w:r w:rsidRPr="000C3619">
        <w:rPr>
          <w:b/>
          <w:bCs/>
        </w:rPr>
        <w:t>.0]</w:t>
      </w:r>
    </w:p>
    <w:p w:rsidR="00CC69D3" w:rsidRPr="006511B4" w:rsidRDefault="00CC69D3" w:rsidP="00773A43">
      <w:pPr>
        <w:pStyle w:val="a3"/>
        <w:numPr>
          <w:ilvl w:val="0"/>
          <w:numId w:val="1"/>
        </w:numPr>
      </w:pPr>
      <w:r w:rsidRPr="00773A43">
        <w:rPr>
          <w:rFonts w:cs="Arial"/>
        </w:rPr>
        <w:t>Две</w:t>
      </w:r>
      <w:r w:rsidR="00244C0F" w:rsidRPr="00773A43">
        <w:rPr>
          <w:rFonts w:cs="Arial"/>
        </w:rPr>
        <w:t xml:space="preserve"> бюджетные организации</w:t>
      </w:r>
      <w:r w:rsidRPr="00773A43">
        <w:rPr>
          <w:rFonts w:cs="Arial"/>
        </w:rPr>
        <w:t xml:space="preserve"> объединяются в одну организацию.</w:t>
      </w:r>
      <w:r w:rsidR="00244C0F" w:rsidRPr="00773A43">
        <w:rPr>
          <w:rFonts w:cs="Arial"/>
        </w:rPr>
        <w:t xml:space="preserve"> </w:t>
      </w:r>
      <w:r w:rsidRPr="00773A43">
        <w:rPr>
          <w:rFonts w:cs="Arial"/>
        </w:rPr>
        <w:t>О</w:t>
      </w:r>
      <w:r w:rsidR="00244C0F" w:rsidRPr="00773A43">
        <w:rPr>
          <w:rFonts w:cs="Arial"/>
        </w:rPr>
        <w:t>дна ликвидируется и передает всё своё имущество второй.</w:t>
      </w:r>
      <w:r w:rsidRPr="00773A43">
        <w:rPr>
          <w:rFonts w:cs="Arial"/>
        </w:rPr>
        <w:t xml:space="preserve"> </w:t>
      </w:r>
      <w:r w:rsidR="00244C0F" w:rsidRPr="00773A43">
        <w:rPr>
          <w:rFonts w:cs="Arial"/>
        </w:rPr>
        <w:t>Бухгалтерский учет в обеих организациях ведётся в типовой конфигурации «Бухгалтерия государственного учреждения 2.0»</w:t>
      </w:r>
      <w:r w:rsidR="00254954" w:rsidRPr="00773A43">
        <w:rPr>
          <w:rFonts w:cs="Arial"/>
        </w:rPr>
        <w:t>. Базы полностью идентичны.</w:t>
      </w:r>
      <w:r w:rsidRPr="00773A43">
        <w:rPr>
          <w:rFonts w:cs="Arial"/>
        </w:rPr>
        <w:t xml:space="preserve"> </w:t>
      </w:r>
      <w:r w:rsidRPr="00773A43">
        <w:rPr>
          <w:rFonts w:cs="Arial"/>
          <w:color w:val="333333"/>
          <w:shd w:val="clear" w:color="auto" w:fill="FFFFFF"/>
        </w:rPr>
        <w:t>В организации, которая ликвидируется уже сформированы документы по передаче ОС.</w:t>
      </w:r>
      <w:r w:rsidRPr="00773A43">
        <w:rPr>
          <w:rFonts w:asciiTheme="majorHAnsi" w:hAnsiTheme="majorHAnsi" w:cs="Arial"/>
          <w:color w:val="333333"/>
        </w:rPr>
        <w:br/>
      </w:r>
      <w:r w:rsidRPr="00722F92">
        <w:t xml:space="preserve">Наша задача с помощью обработки или может быть с помощью разработанных правил обмена данными выгрузить в </w:t>
      </w:r>
      <w:r w:rsidRPr="00722F92">
        <w:rPr>
          <w:color w:val="333333"/>
          <w:shd w:val="clear" w:color="auto" w:fill="FFFFFF"/>
        </w:rPr>
        <w:t>XML-файл</w:t>
      </w:r>
      <w:r w:rsidR="00722F92" w:rsidRPr="00722F92">
        <w:rPr>
          <w:color w:val="333333"/>
          <w:shd w:val="clear" w:color="auto" w:fill="FFFFFF"/>
        </w:rPr>
        <w:t xml:space="preserve"> (через встроенную в конфигурацию обработку </w:t>
      </w:r>
      <w:r w:rsidR="00722F92" w:rsidRPr="00722F92">
        <w:rPr>
          <w:b/>
          <w:color w:val="333333"/>
          <w:shd w:val="clear" w:color="auto" w:fill="FFFFFF"/>
        </w:rPr>
        <w:t>«</w:t>
      </w:r>
      <w:r w:rsidR="00722F92" w:rsidRPr="00722F92">
        <w:rPr>
          <w:b/>
        </w:rPr>
        <w:t>Универсальный обмен данными в формате XML. Версия 2.1.8»</w:t>
      </w:r>
      <w:r w:rsidR="00722F92" w:rsidRPr="00722F92">
        <w:rPr>
          <w:color w:val="333333"/>
          <w:shd w:val="clear" w:color="auto" w:fill="FFFFFF"/>
        </w:rPr>
        <w:t>)</w:t>
      </w:r>
      <w:r w:rsidRPr="00722F92">
        <w:rPr>
          <w:color w:val="333333"/>
          <w:shd w:val="clear" w:color="auto" w:fill="FFFFFF"/>
        </w:rPr>
        <w:t xml:space="preserve"> </w:t>
      </w:r>
      <w:r w:rsidRPr="00722F92">
        <w:t>из ликвидируемой базы</w:t>
      </w:r>
      <w:r w:rsidRPr="00CC69D3"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>
        <w:t>документы :</w:t>
      </w:r>
      <w:proofErr w:type="gramEnd"/>
      <w:r>
        <w:t xml:space="preserve"> </w:t>
      </w:r>
      <w:r w:rsidRPr="00244C0F">
        <w:rPr>
          <w:b/>
          <w:bCs/>
        </w:rPr>
        <w:t xml:space="preserve"> "Передача объектов ОС, НМА, НПА"</w:t>
      </w:r>
      <w:r>
        <w:rPr>
          <w:b/>
          <w:bCs/>
        </w:rPr>
        <w:t xml:space="preserve"> </w:t>
      </w:r>
      <w:r w:rsidRPr="00CC69D3"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</w:t>
      </w:r>
      <w:r w:rsidRPr="00773A43">
        <w:rPr>
          <w:color w:val="333333"/>
          <w:shd w:val="clear" w:color="auto" w:fill="FFFFFF"/>
        </w:rPr>
        <w:t>и загрузить их</w:t>
      </w:r>
      <w:r w:rsidRPr="00CC69D3"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</w:t>
      </w:r>
      <w:r>
        <w:rPr>
          <w:bCs/>
        </w:rPr>
        <w:t>в принимаемую базу в виде документов: «</w:t>
      </w:r>
      <w:r w:rsidRPr="00254954">
        <w:rPr>
          <w:b/>
          <w:bCs/>
        </w:rPr>
        <w:t>Принятие к учету ОС, НМА, НПА</w:t>
      </w:r>
      <w:r>
        <w:rPr>
          <w:b/>
          <w:bCs/>
        </w:rPr>
        <w:t>».</w:t>
      </w:r>
      <w:r w:rsidR="00722F92">
        <w:rPr>
          <w:b/>
          <w:bCs/>
        </w:rPr>
        <w:t xml:space="preserve"> </w:t>
      </w:r>
    </w:p>
    <w:p w:rsidR="006511B4" w:rsidRPr="006511B4" w:rsidRDefault="006511B4" w:rsidP="00C4515C">
      <w:pPr>
        <w:pStyle w:val="a3"/>
        <w:numPr>
          <w:ilvl w:val="0"/>
          <w:numId w:val="1"/>
        </w:numPr>
      </w:pPr>
      <w:r w:rsidRPr="00C4515C">
        <w:rPr>
          <w:bCs/>
        </w:rPr>
        <w:t xml:space="preserve">Переносу подлежат ОС, числящиеся на </w:t>
      </w:r>
      <w:r w:rsidR="00C4515C" w:rsidRPr="00C4515C">
        <w:rPr>
          <w:bCs/>
        </w:rPr>
        <w:t>балансе (101, 102, 103)</w:t>
      </w:r>
      <w:r w:rsidR="00C4515C">
        <w:rPr>
          <w:bCs/>
        </w:rPr>
        <w:t xml:space="preserve"> и </w:t>
      </w:r>
      <w:proofErr w:type="spellStart"/>
      <w:r w:rsidR="00C4515C">
        <w:rPr>
          <w:bCs/>
        </w:rPr>
        <w:t>забалансе</w:t>
      </w:r>
      <w:proofErr w:type="spellEnd"/>
      <w:r w:rsidR="00C4515C">
        <w:rPr>
          <w:bCs/>
        </w:rPr>
        <w:t xml:space="preserve"> (21), (01), (02)</w:t>
      </w:r>
    </w:p>
    <w:p w:rsidR="006511B4" w:rsidRPr="006511B4" w:rsidRDefault="006511B4" w:rsidP="00C4515C">
      <w:pPr>
        <w:pStyle w:val="a3"/>
      </w:pPr>
    </w:p>
    <w:p w:rsidR="006511B4" w:rsidRPr="00CC69D3" w:rsidRDefault="00C4515C" w:rsidP="006511B4">
      <w:r>
        <w:rPr>
          <w:noProof/>
          <w:lang w:eastAsia="ru-RU"/>
        </w:rPr>
        <w:drawing>
          <wp:inline distT="0" distB="0" distL="0" distR="0" wp14:anchorId="2899BB4C" wp14:editId="6E786392">
            <wp:extent cx="4953000" cy="33528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9D3" w:rsidRDefault="00CC69D3" w:rsidP="00CC69D3">
      <w:pPr>
        <w:pStyle w:val="a3"/>
      </w:pPr>
    </w:p>
    <w:p w:rsidR="00C4515C" w:rsidRDefault="00C4515C" w:rsidP="00CC69D3">
      <w:pPr>
        <w:pStyle w:val="a3"/>
      </w:pPr>
    </w:p>
    <w:p w:rsidR="00C4515C" w:rsidRDefault="00C4515C" w:rsidP="00CC69D3">
      <w:pPr>
        <w:pStyle w:val="a3"/>
      </w:pPr>
    </w:p>
    <w:p w:rsidR="00C4515C" w:rsidRDefault="00C4515C" w:rsidP="00CC69D3">
      <w:pPr>
        <w:pStyle w:val="a3"/>
      </w:pPr>
    </w:p>
    <w:p w:rsidR="00C4515C" w:rsidRDefault="00C4515C" w:rsidP="00CC69D3">
      <w:pPr>
        <w:pStyle w:val="a3"/>
      </w:pPr>
    </w:p>
    <w:p w:rsidR="00C4515C" w:rsidRDefault="00C4515C" w:rsidP="00CC69D3">
      <w:pPr>
        <w:pStyle w:val="a3"/>
      </w:pPr>
    </w:p>
    <w:p w:rsidR="00C4515C" w:rsidRDefault="00C4515C" w:rsidP="00CC69D3">
      <w:pPr>
        <w:pStyle w:val="a3"/>
      </w:pPr>
    </w:p>
    <w:p w:rsidR="00244C0F" w:rsidRDefault="00244C0F" w:rsidP="00244C0F">
      <w:pPr>
        <w:pStyle w:val="a3"/>
      </w:pPr>
    </w:p>
    <w:p w:rsidR="00244C0F" w:rsidRDefault="00244C0F" w:rsidP="00244C0F">
      <w:pPr>
        <w:pStyle w:val="a3"/>
        <w:rPr>
          <w:b/>
          <w:bCs/>
        </w:rPr>
      </w:pPr>
      <w:r>
        <w:lastRenderedPageBreak/>
        <w:t>В ликвидируемой базе уже созданы и проведены документы</w:t>
      </w:r>
      <w:r w:rsidR="00254954">
        <w:t xml:space="preserve"> </w:t>
      </w:r>
      <w:proofErr w:type="gramStart"/>
      <w:r w:rsidR="00254954">
        <w:t>вида</w:t>
      </w:r>
      <w:r>
        <w:t xml:space="preserve">: </w:t>
      </w:r>
      <w:bookmarkStart w:id="0" w:name="70a6370b13ca43baa611bed9691c4611190591fa"/>
      <w:r w:rsidRPr="00244C0F">
        <w:rPr>
          <w:b/>
          <w:bCs/>
        </w:rPr>
        <w:t xml:space="preserve"> "</w:t>
      </w:r>
      <w:proofErr w:type="gramEnd"/>
      <w:r w:rsidRPr="00244C0F">
        <w:rPr>
          <w:b/>
          <w:bCs/>
        </w:rPr>
        <w:t>Передача объектов ОС, НМА, НПА"</w:t>
      </w:r>
    </w:p>
    <w:p w:rsidR="00254954" w:rsidRDefault="00254954" w:rsidP="00244C0F">
      <w:pPr>
        <w:pStyle w:val="a3"/>
        <w:rPr>
          <w:b/>
          <w:bCs/>
        </w:rPr>
      </w:pPr>
    </w:p>
    <w:p w:rsidR="00254954" w:rsidRDefault="00254954" w:rsidP="00244C0F">
      <w:pPr>
        <w:pStyle w:val="a3"/>
        <w:rPr>
          <w:b/>
          <w:bCs/>
        </w:rPr>
      </w:pPr>
      <w:r>
        <w:rPr>
          <w:noProof/>
          <w:lang w:eastAsia="ru-RU"/>
        </w:rPr>
        <w:drawing>
          <wp:inline distT="0" distB="0" distL="0" distR="0" wp14:anchorId="0AA8B187" wp14:editId="04AF43C4">
            <wp:extent cx="8001000" cy="30956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C0F" w:rsidRDefault="00244C0F" w:rsidP="00244C0F">
      <w:pPr>
        <w:pStyle w:val="a3"/>
        <w:rPr>
          <w:b/>
          <w:bCs/>
        </w:rPr>
      </w:pPr>
    </w:p>
    <w:bookmarkEnd w:id="0"/>
    <w:p w:rsidR="006511B4" w:rsidRDefault="006511B4" w:rsidP="00254954">
      <w:pPr>
        <w:pStyle w:val="a3"/>
        <w:rPr>
          <w:bCs/>
        </w:rPr>
      </w:pPr>
    </w:p>
    <w:p w:rsidR="00254954" w:rsidRDefault="007A72CE" w:rsidP="00254954">
      <w:pPr>
        <w:pStyle w:val="a3"/>
        <w:rPr>
          <w:b/>
          <w:bCs/>
        </w:rPr>
      </w:pPr>
      <w:r>
        <w:rPr>
          <w:bCs/>
        </w:rPr>
        <w:t>В</w:t>
      </w:r>
      <w:r w:rsidR="00254954">
        <w:rPr>
          <w:bCs/>
        </w:rPr>
        <w:t xml:space="preserve"> принимаемой базе </w:t>
      </w:r>
      <w:r>
        <w:rPr>
          <w:bCs/>
        </w:rPr>
        <w:t xml:space="preserve">должны быть созданы </w:t>
      </w:r>
      <w:r w:rsidR="00254954">
        <w:rPr>
          <w:bCs/>
        </w:rPr>
        <w:t xml:space="preserve">документы вида: </w:t>
      </w:r>
      <w:r>
        <w:rPr>
          <w:bCs/>
        </w:rPr>
        <w:t>«</w:t>
      </w:r>
      <w:r w:rsidR="00254954" w:rsidRPr="00254954">
        <w:rPr>
          <w:b/>
          <w:bCs/>
        </w:rPr>
        <w:t>Принятие к учету ОС, НМА, НПА</w:t>
      </w:r>
      <w:r>
        <w:rPr>
          <w:b/>
          <w:bCs/>
        </w:rPr>
        <w:t>»</w:t>
      </w:r>
    </w:p>
    <w:p w:rsidR="006511B4" w:rsidRDefault="006511B4" w:rsidP="00254954">
      <w:pPr>
        <w:pStyle w:val="a3"/>
        <w:rPr>
          <w:bCs/>
        </w:rPr>
      </w:pPr>
    </w:p>
    <w:p w:rsidR="00254954" w:rsidRPr="00254954" w:rsidRDefault="00254954" w:rsidP="00254954">
      <w:pPr>
        <w:pStyle w:val="a3"/>
        <w:rPr>
          <w:bCs/>
        </w:rPr>
      </w:pPr>
    </w:p>
    <w:p w:rsidR="006511B4" w:rsidRDefault="006511B4" w:rsidP="00254954">
      <w:pPr>
        <w:pStyle w:val="a3"/>
      </w:pPr>
    </w:p>
    <w:p w:rsidR="00244C0F" w:rsidRDefault="00254954" w:rsidP="00254954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 wp14:anchorId="1412E868" wp14:editId="0A9B5ABE">
            <wp:extent cx="9251950" cy="2661285"/>
            <wp:effectExtent l="0" t="0" r="635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266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EE3" w:rsidRDefault="00AF4EE3" w:rsidP="00254954">
      <w:pPr>
        <w:pStyle w:val="a3"/>
      </w:pPr>
    </w:p>
    <w:p w:rsidR="00AF4EE3" w:rsidRDefault="00AF4EE3" w:rsidP="00254954">
      <w:pPr>
        <w:pStyle w:val="a3"/>
      </w:pPr>
    </w:p>
    <w:p w:rsidR="00AF4EE3" w:rsidRPr="00722F92" w:rsidRDefault="00AF4EE3" w:rsidP="00254954">
      <w:pPr>
        <w:pStyle w:val="a3"/>
        <w:rPr>
          <w:b/>
        </w:rPr>
      </w:pPr>
      <w:r w:rsidRPr="00722F92">
        <w:rPr>
          <w:b/>
        </w:rPr>
        <w:t>Вкладка – Бухгалтерская операция</w:t>
      </w:r>
    </w:p>
    <w:p w:rsidR="00AF4EE3" w:rsidRDefault="00AF4EE3" w:rsidP="00254954">
      <w:pPr>
        <w:pStyle w:val="a3"/>
      </w:pPr>
    </w:p>
    <w:p w:rsidR="00AF4EE3" w:rsidRDefault="00722F92" w:rsidP="00254954">
      <w:pPr>
        <w:pStyle w:val="a3"/>
      </w:pPr>
      <w:r>
        <w:t>Для 101 счетов</w:t>
      </w:r>
    </w:p>
    <w:p w:rsidR="00722F92" w:rsidRDefault="00722F92" w:rsidP="00254954">
      <w:pPr>
        <w:pStyle w:val="a3"/>
      </w:pPr>
    </w:p>
    <w:p w:rsidR="00AF4EE3" w:rsidRDefault="00AF4EE3" w:rsidP="00254954">
      <w:pPr>
        <w:pStyle w:val="a3"/>
      </w:pPr>
      <w:r>
        <w:rPr>
          <w:noProof/>
          <w:lang w:eastAsia="ru-RU"/>
        </w:rPr>
        <w:drawing>
          <wp:inline distT="0" distB="0" distL="0" distR="0" wp14:anchorId="069C45B1" wp14:editId="56527CA7">
            <wp:extent cx="7372350" cy="3143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7235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012" w:rsidRDefault="00076012" w:rsidP="00254954">
      <w:pPr>
        <w:pStyle w:val="a3"/>
      </w:pPr>
      <w:r>
        <w:lastRenderedPageBreak/>
        <w:t>Если по КФО=2 появляется поле: Налоговый учёт, заполня</w:t>
      </w:r>
      <w:bookmarkStart w:id="1" w:name="_GoBack"/>
      <w:bookmarkEnd w:id="1"/>
      <w:r>
        <w:t>ем следующим значением:</w:t>
      </w:r>
    </w:p>
    <w:p w:rsidR="00076012" w:rsidRDefault="00076012" w:rsidP="00254954">
      <w:pPr>
        <w:pStyle w:val="a3"/>
      </w:pPr>
      <w:r>
        <w:rPr>
          <w:noProof/>
          <w:lang w:eastAsia="ru-RU"/>
        </w:rPr>
        <w:drawing>
          <wp:inline distT="0" distB="0" distL="0" distR="0" wp14:anchorId="2EA69BFA" wp14:editId="00DF815A">
            <wp:extent cx="6076950" cy="4857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F92" w:rsidRDefault="00722F92">
      <w:r w:rsidRPr="00111910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https://af12.mail.ru/cgi-bin/readmsg?id=15655489431700527153;0;1;1&amp;mode=attachment&amp;email=39zakupok@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4E9DA6" id="Прямоугольник 10" o:spid="_x0000_s1026" alt="https://af12.mail.ru/cgi-bin/readmsg?id=15655489431700527153;0;1;1&amp;mode=attachment&amp;email=39zakupok@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7d6Nu&#10;MwMAAEUGAAAOAAAAAAAAAAAAAAAAAC4CAABkcnMvZTJvRG9jLnhtbFBLAQItABQABgAIAAAAIQBM&#10;oOks2AAAAAMBAAAPAAAAAAAAAAAAAAAAAI0FAABkcnMvZG93bnJldi54bWxQSwUGAAAAAAQABADz&#10;AAAAkgYAAAAA&#10;" filled="f" stroked="f">
                <o:lock v:ext="edit" aspectratio="t"/>
                <w10:anchorlock/>
              </v:rect>
            </w:pict>
          </mc:Fallback>
        </mc:AlternateContent>
      </w:r>
      <w:r w:rsidRPr="00111910">
        <w:rPr>
          <w:rFonts w:cs="Arial"/>
          <w:color w:val="000000"/>
          <w:shd w:val="clear" w:color="auto" w:fill="FFFFFF"/>
        </w:rPr>
        <w:t xml:space="preserve"> Для 01 счетов</w:t>
      </w:r>
      <w:r w:rsidRPr="00111910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AEAA8A0" wp14:editId="40E2EE19">
                <wp:extent cx="304800" cy="304800"/>
                <wp:effectExtent l="0" t="0" r="0" b="0"/>
                <wp:docPr id="12" name="id31026f4-540f-abd0-84ee-ed25510d26fd_mailru_css_attribute_postfix" descr="https://af12.mail.ru/cgi-bin/readmsg?id=15655489431700527153;0;1;1&amp;mode=attachment&amp;email=39zakupok@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CA766D" id="id31026f4-540f-abd0-84ee-ed25510d26fd_mailru_css_attribute_postfix" o:spid="_x0000_s1026" alt="https://af12.mail.ru/cgi-bin/readmsg?id=15655489431700527153;0;1;1&amp;mode=attachment&amp;email=39zakupok@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8LQFzTcDAABqBgAADgAAAAAAAAAAAAAAAAAuAgAAZHJzL2Uyb0RvYy54bWxQSwECLQAUAAYACAAA&#10;ACEATKDpLNgAAAADAQAADwAAAAAAAAAAAAAAAACRBQAAZHJzL2Rvd25yZXYueG1sUEsFBgAAAAAE&#10;AAQA8wAAAJYGAAAAAA==&#10;" filled="f" stroked="f">
                <o:lock v:ext="edit" aspectratio="t"/>
                <w10:anchorlock/>
              </v:rect>
            </w:pict>
          </mc:Fallback>
        </mc:AlternateContent>
      </w:r>
      <w:r w:rsidRPr="00722F92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CAC86D4" wp14:editId="3E13F0FF">
            <wp:extent cx="8086725" cy="21717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867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111910">
        <w:rPr>
          <w:rFonts w:cs="Arial"/>
          <w:color w:val="000000"/>
          <w:shd w:val="clear" w:color="auto" w:fill="FFFFFF"/>
        </w:rPr>
        <w:t>Для 21 счетов</w:t>
      </w:r>
      <w:r w:rsidRPr="00111910">
        <w:rPr>
          <w:rFonts w:cs="Arial"/>
          <w:color w:val="000000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753CEC8" wp14:editId="2E1BFD24">
                <wp:extent cx="304800" cy="304800"/>
                <wp:effectExtent l="0" t="0" r="0" b="0"/>
                <wp:docPr id="13" name="id869fbdeb-b276-cf34-c896-ec4c3e82adac_mailru_css_attribute_postfix" descr="https://af12.mail.ru/cgi-bin/readmsg?id=15655489431700527153;0;1;2&amp;mode=attachment&amp;email=39zakupok@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137605" id="id869fbdeb-b276-cf34-c896-ec4c3e82adac_mailru_css_attribute_postfix" o:spid="_x0000_s1026" alt="https://af12.mail.ru/cgi-bin/readmsg?id=15655489431700527153;0;1;2&amp;mode=attachment&amp;email=39zakupok@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CJsQu5OQMAAGsGAAAOAAAAAAAAAAAAAAAAAC4CAABkcnMvZTJvRG9jLnhtbFBLAQItABQABgAI&#10;AAAAIQBMoOks2AAAAAMBAAAPAAAAAAAAAAAAAAAAAJMFAABkcnMvZG93bnJldi54bWxQSwUGAAAA&#10;AAQABADzAAAAmAYAAAAA&#10;" filled="f" stroked="f">
                <o:lock v:ext="edit" aspectratio="t"/>
                <w10:anchorlock/>
              </v:rect>
            </w:pict>
          </mc:Fallback>
        </mc:AlternateContent>
      </w:r>
      <w:r w:rsidR="00111910" w:rsidRPr="00111910">
        <w:rPr>
          <w:noProof/>
          <w:lang w:eastAsia="ru-RU"/>
        </w:rPr>
        <w:t xml:space="preserve"> </w:t>
      </w:r>
      <w:r w:rsidR="00111910">
        <w:rPr>
          <w:noProof/>
          <w:lang w:eastAsia="ru-RU"/>
        </w:rPr>
        <w:drawing>
          <wp:inline distT="0" distB="0" distL="0" distR="0" wp14:anchorId="0918F1CE" wp14:editId="0C1B65EF">
            <wp:extent cx="8105775" cy="22288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10577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619" w:rsidRDefault="009A3984">
      <w:r>
        <w:t>Особенности</w:t>
      </w:r>
      <w:r w:rsidR="007A72CE">
        <w:t xml:space="preserve"> перенос</w:t>
      </w:r>
      <w:r>
        <w:t>а</w:t>
      </w:r>
      <w:r w:rsidR="007A72CE">
        <w:t>:</w:t>
      </w:r>
    </w:p>
    <w:p w:rsidR="007A72CE" w:rsidRDefault="007A72CE" w:rsidP="007A72CE">
      <w:pPr>
        <w:pStyle w:val="a3"/>
        <w:numPr>
          <w:ilvl w:val="0"/>
          <w:numId w:val="4"/>
        </w:numPr>
      </w:pPr>
      <w:r>
        <w:t xml:space="preserve">Поле ИФО в документах связываем по </w:t>
      </w:r>
      <w:r w:rsidRPr="007A72CE">
        <w:rPr>
          <w:b/>
        </w:rPr>
        <w:t>Наименованию</w:t>
      </w:r>
      <w:r>
        <w:t>.</w:t>
      </w:r>
    </w:p>
    <w:p w:rsidR="007A72CE" w:rsidRDefault="007A72CE" w:rsidP="007A72CE">
      <w:pPr>
        <w:pStyle w:val="a3"/>
        <w:numPr>
          <w:ilvl w:val="0"/>
          <w:numId w:val="4"/>
        </w:numPr>
      </w:pPr>
      <w:r>
        <w:t>При переносе помимо документов создаются все связанные с этим документом справочники (Основные средства, Инвентарные номера и т.д.).</w:t>
      </w:r>
    </w:p>
    <w:p w:rsidR="007A72CE" w:rsidRDefault="007A72CE" w:rsidP="007A72CE">
      <w:pPr>
        <w:pStyle w:val="a3"/>
        <w:numPr>
          <w:ilvl w:val="0"/>
          <w:numId w:val="4"/>
        </w:numPr>
      </w:pPr>
      <w:r>
        <w:lastRenderedPageBreak/>
        <w:t>Должна быть проверка на уникальность Инвентарного номера. Если инвентарные номера совпадают, то вновь создаваемому элементу в начале номера присваиваем префикс А (рус.) Пример: А01012600005.</w:t>
      </w:r>
      <w:r w:rsidR="00111910" w:rsidRPr="00111910">
        <w:rPr>
          <w:noProof/>
          <w:lang w:eastAsia="ru-RU"/>
        </w:rPr>
        <w:t xml:space="preserve"> </w:t>
      </w:r>
    </w:p>
    <w:p w:rsidR="00111910" w:rsidRDefault="00111910" w:rsidP="00111910">
      <w:pPr>
        <w:pStyle w:val="a3"/>
        <w:numPr>
          <w:ilvl w:val="0"/>
          <w:numId w:val="4"/>
        </w:numPr>
      </w:pPr>
      <w:r>
        <w:t>Должна быть проверка на уникальность поля Код элемента справочника «Основные средства». Если коды совпадают, то вновь создаваемому элементу вместо 1-го символа в коде присваиваем префикс А (рус.) Пример: А</w:t>
      </w:r>
      <w:r w:rsidRPr="00111910">
        <w:t>00000000000009</w:t>
      </w:r>
      <w:r>
        <w:t>.</w:t>
      </w:r>
    </w:p>
    <w:p w:rsidR="00111910" w:rsidRDefault="00111910" w:rsidP="00111910">
      <w:pPr>
        <w:pStyle w:val="a3"/>
      </w:pPr>
    </w:p>
    <w:p w:rsidR="009A3984" w:rsidRPr="009F712B" w:rsidRDefault="00773A43" w:rsidP="007A72CE">
      <w:pPr>
        <w:pStyle w:val="a3"/>
        <w:numPr>
          <w:ilvl w:val="0"/>
          <w:numId w:val="4"/>
        </w:numPr>
      </w:pPr>
      <w:r w:rsidRPr="00773A43">
        <w:rPr>
          <w:b/>
          <w:color w:val="FF0000"/>
        </w:rPr>
        <w:t>ВАЖНО!</w:t>
      </w:r>
      <w:r>
        <w:rPr>
          <w:b/>
          <w:color w:val="FF0000"/>
        </w:rPr>
        <w:t xml:space="preserve"> </w:t>
      </w:r>
      <w:r w:rsidR="009A3984" w:rsidRPr="00773A43">
        <w:t xml:space="preserve">В документе </w:t>
      </w:r>
      <w:r w:rsidR="009A3984" w:rsidRPr="00773A43">
        <w:rPr>
          <w:bCs/>
        </w:rPr>
        <w:t>«Принятие к учету ОС, НМА, НПА» для всех ОС стоимостью 10000 руб.</w:t>
      </w:r>
      <w:r w:rsidR="009F712B">
        <w:rPr>
          <w:bCs/>
        </w:rPr>
        <w:t xml:space="preserve"> и </w:t>
      </w:r>
      <w:proofErr w:type="gramStart"/>
      <w:r w:rsidR="009F712B">
        <w:rPr>
          <w:bCs/>
        </w:rPr>
        <w:t>менее,</w:t>
      </w:r>
      <w:r w:rsidR="009A3984" w:rsidRPr="00773A43">
        <w:rPr>
          <w:bCs/>
        </w:rPr>
        <w:t xml:space="preserve">  в</w:t>
      </w:r>
      <w:proofErr w:type="gramEnd"/>
      <w:r w:rsidR="009A3984" w:rsidRPr="00773A43">
        <w:rPr>
          <w:bCs/>
        </w:rPr>
        <w:t xml:space="preserve"> графе «Отражение в учете» принудительно поменять</w:t>
      </w:r>
      <w:r w:rsidRPr="00773A43">
        <w:rPr>
          <w:bCs/>
        </w:rPr>
        <w:t xml:space="preserve"> Порядок погашения стоимости в бухгалтерском учёте.</w:t>
      </w:r>
      <w:r w:rsidR="009A3984" w:rsidRPr="00773A43">
        <w:rPr>
          <w:bCs/>
        </w:rPr>
        <w:t xml:space="preserve"> </w:t>
      </w:r>
      <w:r w:rsidRPr="00773A43">
        <w:rPr>
          <w:bCs/>
        </w:rPr>
        <w:t>Вместо: Начисление амортизации – Списание при вводе в эксплуатации.</w:t>
      </w:r>
    </w:p>
    <w:p w:rsidR="009F712B" w:rsidRDefault="009F712B" w:rsidP="009F712B">
      <w:pPr>
        <w:pStyle w:val="a3"/>
      </w:pPr>
      <w:r>
        <w:rPr>
          <w:b/>
          <w:color w:val="FF0000"/>
        </w:rPr>
        <w:t>Есть одно исключение:</w:t>
      </w:r>
      <w:r>
        <w:t xml:space="preserve"> кроме ОС, у которых в карточке установлен тип НФА – Библиотечный фонд.</w:t>
      </w:r>
    </w:p>
    <w:p w:rsidR="006511B4" w:rsidRDefault="006511B4" w:rsidP="009F712B">
      <w:pPr>
        <w:pStyle w:val="a3"/>
      </w:pPr>
    </w:p>
    <w:p w:rsidR="009F712B" w:rsidRDefault="009F712B" w:rsidP="009F712B">
      <w:pPr>
        <w:pStyle w:val="a3"/>
      </w:pPr>
      <w:r>
        <w:rPr>
          <w:noProof/>
          <w:lang w:eastAsia="ru-RU"/>
        </w:rPr>
        <w:drawing>
          <wp:inline distT="0" distB="0" distL="0" distR="0" wp14:anchorId="34AA6345" wp14:editId="07AF2237">
            <wp:extent cx="4391025" cy="13049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1B4" w:rsidRPr="00773A43" w:rsidRDefault="006511B4" w:rsidP="009F712B">
      <w:pPr>
        <w:pStyle w:val="a3"/>
      </w:pPr>
    </w:p>
    <w:p w:rsidR="00773A43" w:rsidRPr="00773A43" w:rsidRDefault="00773A43" w:rsidP="00773A43">
      <w:pPr>
        <w:pStyle w:val="a3"/>
      </w:pPr>
      <w:r>
        <w:rPr>
          <w:noProof/>
          <w:lang w:eastAsia="ru-RU"/>
        </w:rPr>
        <w:drawing>
          <wp:inline distT="0" distB="0" distL="0" distR="0" wp14:anchorId="7B80CE53" wp14:editId="3CCDB400">
            <wp:extent cx="6772275" cy="22098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7227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A43" w:rsidRPr="009A3984" w:rsidRDefault="00773A43" w:rsidP="00773A43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 wp14:anchorId="3EDEA77D" wp14:editId="5804E915">
            <wp:extent cx="6638925" cy="24098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984" w:rsidRDefault="009A3984" w:rsidP="00773A43">
      <w:pPr>
        <w:pStyle w:val="a3"/>
      </w:pPr>
    </w:p>
    <w:p w:rsidR="007A72CE" w:rsidRDefault="007A72CE" w:rsidP="009A3984"/>
    <w:p w:rsidR="009A3984" w:rsidRDefault="009A3984" w:rsidP="009A3984">
      <w:pPr>
        <w:pStyle w:val="a3"/>
        <w:numPr>
          <w:ilvl w:val="0"/>
          <w:numId w:val="4"/>
        </w:numPr>
      </w:pPr>
      <w:r>
        <w:t>Справочник «Основные средства» обязательно переносим следующие поля:</w:t>
      </w:r>
    </w:p>
    <w:p w:rsidR="009A3984" w:rsidRDefault="009A3984" w:rsidP="009A3984">
      <w:r>
        <w:rPr>
          <w:noProof/>
          <w:lang w:eastAsia="ru-RU"/>
        </w:rPr>
        <w:lastRenderedPageBreak/>
        <w:drawing>
          <wp:inline distT="0" distB="0" distL="0" distR="0" wp14:anchorId="7DA0577A" wp14:editId="1122695E">
            <wp:extent cx="9251950" cy="4711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A43" w:rsidRDefault="00773A43" w:rsidP="009A3984"/>
    <w:p w:rsidR="009F712B" w:rsidRDefault="009F712B" w:rsidP="009F712B">
      <w:pPr>
        <w:pStyle w:val="a3"/>
        <w:numPr>
          <w:ilvl w:val="0"/>
          <w:numId w:val="4"/>
        </w:numPr>
      </w:pPr>
      <w:r>
        <w:t>Структура справочника «Основные средства» остается прежней, но верхним уровнем будет папка под названием – ПЕРЕНОС.</w:t>
      </w:r>
    </w:p>
    <w:p w:rsidR="009F712B" w:rsidRDefault="009F712B" w:rsidP="009F712B">
      <w:r>
        <w:rPr>
          <w:noProof/>
          <w:lang w:eastAsia="ru-RU"/>
        </w:rPr>
        <w:lastRenderedPageBreak/>
        <w:drawing>
          <wp:inline distT="0" distB="0" distL="0" distR="0" wp14:anchorId="4652BEA6" wp14:editId="13D25366">
            <wp:extent cx="2933700" cy="25812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A43" w:rsidRDefault="00773A43" w:rsidP="009F712B">
      <w:pPr>
        <w:pStyle w:val="a3"/>
        <w:numPr>
          <w:ilvl w:val="0"/>
          <w:numId w:val="4"/>
        </w:numPr>
      </w:pPr>
      <w:r>
        <w:t xml:space="preserve">Соответствие </w:t>
      </w:r>
      <w:r w:rsidR="006511B4">
        <w:t>видов передачи и видов поступления по документам: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7229"/>
      </w:tblGrid>
      <w:tr w:rsidR="006511B4" w:rsidTr="00C4515C">
        <w:tc>
          <w:tcPr>
            <w:tcW w:w="6516" w:type="dxa"/>
          </w:tcPr>
          <w:p w:rsidR="006511B4" w:rsidRDefault="006511B4" w:rsidP="009F712B">
            <w:r w:rsidRPr="006511B4">
              <w:rPr>
                <w:b/>
                <w:bCs/>
              </w:rPr>
              <w:t>"Передача объектов ОС, НМА, НПА"</w:t>
            </w:r>
          </w:p>
        </w:tc>
        <w:tc>
          <w:tcPr>
            <w:tcW w:w="7229" w:type="dxa"/>
          </w:tcPr>
          <w:p w:rsidR="006511B4" w:rsidRPr="006511B4" w:rsidRDefault="006511B4" w:rsidP="009F712B">
            <w:pPr>
              <w:rPr>
                <w:bCs/>
              </w:rPr>
            </w:pPr>
            <w:r w:rsidRPr="006511B4">
              <w:rPr>
                <w:bCs/>
              </w:rPr>
              <w:t>«</w:t>
            </w:r>
            <w:r w:rsidRPr="006511B4">
              <w:rPr>
                <w:b/>
                <w:bCs/>
              </w:rPr>
              <w:t>Принятие к учету ОС, НМА, НПА»</w:t>
            </w:r>
          </w:p>
        </w:tc>
      </w:tr>
      <w:tr w:rsidR="006511B4" w:rsidTr="00C4515C">
        <w:tc>
          <w:tcPr>
            <w:tcW w:w="6516" w:type="dxa"/>
          </w:tcPr>
          <w:p w:rsidR="006511B4" w:rsidRDefault="006511B4" w:rsidP="009F712B">
            <w:r w:rsidRPr="009F712B">
              <w:t>Передача собственных ОС, НМА, НПА на балансе (101, 102, 103)</w:t>
            </w:r>
          </w:p>
        </w:tc>
        <w:tc>
          <w:tcPr>
            <w:tcW w:w="7229" w:type="dxa"/>
          </w:tcPr>
          <w:p w:rsidR="006511B4" w:rsidRDefault="006511B4" w:rsidP="009F712B">
            <w:r w:rsidRPr="006511B4">
              <w:t>Поступление на счет 101, 102, 103</w:t>
            </w:r>
          </w:p>
        </w:tc>
      </w:tr>
      <w:tr w:rsidR="006511B4" w:rsidTr="00C4515C">
        <w:tc>
          <w:tcPr>
            <w:tcW w:w="6516" w:type="dxa"/>
          </w:tcPr>
          <w:p w:rsidR="006511B4" w:rsidRDefault="006511B4" w:rsidP="009F712B">
            <w:r w:rsidRPr="009F712B">
              <w:t>Передача собственных ОС в опер. учете (21)</w:t>
            </w:r>
          </w:p>
        </w:tc>
        <w:tc>
          <w:tcPr>
            <w:tcW w:w="7229" w:type="dxa"/>
          </w:tcPr>
          <w:p w:rsidR="006511B4" w:rsidRDefault="006511B4" w:rsidP="009F712B">
            <w:r w:rsidRPr="006511B4">
              <w:t>Поступление на счет 21</w:t>
            </w:r>
          </w:p>
        </w:tc>
      </w:tr>
      <w:tr w:rsidR="006511B4" w:rsidTr="00C4515C">
        <w:tc>
          <w:tcPr>
            <w:tcW w:w="6516" w:type="dxa"/>
          </w:tcPr>
          <w:p w:rsidR="006511B4" w:rsidRPr="009F712B" w:rsidRDefault="00C4515C" w:rsidP="009F712B">
            <w:r w:rsidRPr="00C4515C">
              <w:t>Возврат ОС, НМА, НПА, полученных в пользование (01)</w:t>
            </w:r>
          </w:p>
        </w:tc>
        <w:tc>
          <w:tcPr>
            <w:tcW w:w="7229" w:type="dxa"/>
          </w:tcPr>
          <w:p w:rsidR="006511B4" w:rsidRDefault="00C4515C" w:rsidP="009F712B">
            <w:r w:rsidRPr="00C4515C">
              <w:t>Поступление на счет 01, 02</w:t>
            </w:r>
          </w:p>
        </w:tc>
      </w:tr>
      <w:tr w:rsidR="006511B4" w:rsidTr="00C4515C">
        <w:tc>
          <w:tcPr>
            <w:tcW w:w="6516" w:type="dxa"/>
          </w:tcPr>
          <w:p w:rsidR="006511B4" w:rsidRDefault="00C4515C" w:rsidP="009F712B">
            <w:r w:rsidRPr="00C4515C">
              <w:t>Возврат ОС, НМА, НПА, принятых на хранение (02)</w:t>
            </w:r>
          </w:p>
        </w:tc>
        <w:tc>
          <w:tcPr>
            <w:tcW w:w="7229" w:type="dxa"/>
          </w:tcPr>
          <w:p w:rsidR="006511B4" w:rsidRDefault="00C4515C" w:rsidP="009F712B">
            <w:r w:rsidRPr="00C4515C">
              <w:t>Поступление на счет 01, 02</w:t>
            </w:r>
          </w:p>
        </w:tc>
      </w:tr>
    </w:tbl>
    <w:p w:rsidR="009F712B" w:rsidRPr="007A72CE" w:rsidRDefault="009F712B" w:rsidP="009F712B"/>
    <w:sectPr w:rsidR="009F712B" w:rsidRPr="007A72CE" w:rsidSect="00254954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02DFA"/>
    <w:multiLevelType w:val="multilevel"/>
    <w:tmpl w:val="13B2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A24C4E"/>
    <w:multiLevelType w:val="hybridMultilevel"/>
    <w:tmpl w:val="75DAC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B45DD"/>
    <w:multiLevelType w:val="hybridMultilevel"/>
    <w:tmpl w:val="CB680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14F71"/>
    <w:multiLevelType w:val="multilevel"/>
    <w:tmpl w:val="D7824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19"/>
    <w:rsid w:val="00076012"/>
    <w:rsid w:val="000C3619"/>
    <w:rsid w:val="00111910"/>
    <w:rsid w:val="00244C0F"/>
    <w:rsid w:val="00254954"/>
    <w:rsid w:val="002A5F51"/>
    <w:rsid w:val="00380ACB"/>
    <w:rsid w:val="006511B4"/>
    <w:rsid w:val="00722F92"/>
    <w:rsid w:val="00773A43"/>
    <w:rsid w:val="007A72CE"/>
    <w:rsid w:val="009A3984"/>
    <w:rsid w:val="009F712B"/>
    <w:rsid w:val="00AF4EE3"/>
    <w:rsid w:val="00C4515C"/>
    <w:rsid w:val="00CC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1694"/>
  <w15:chartTrackingRefBased/>
  <w15:docId w15:val="{1D41FBC4-8E41-4730-BE95-3A8438E9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1B4"/>
  </w:style>
  <w:style w:type="paragraph" w:styleId="1">
    <w:name w:val="heading 1"/>
    <w:basedOn w:val="a"/>
    <w:next w:val="a"/>
    <w:link w:val="10"/>
    <w:uiPriority w:val="9"/>
    <w:qFormat/>
    <w:rsid w:val="000C36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C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6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244C0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44C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4">
    <w:name w:val="Table Grid"/>
    <w:basedOn w:val="a1"/>
    <w:uiPriority w:val="39"/>
    <w:rsid w:val="009F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8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</cp:lastModifiedBy>
  <cp:revision>6</cp:revision>
  <dcterms:created xsi:type="dcterms:W3CDTF">2019-06-12T18:10:00Z</dcterms:created>
  <dcterms:modified xsi:type="dcterms:W3CDTF">2019-08-16T04:49:00Z</dcterms:modified>
</cp:coreProperties>
</file>