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945"/>
        <w:gridCol w:w="945"/>
        <w:gridCol w:w="945"/>
        <w:gridCol w:w="945"/>
        <w:gridCol w:w="945"/>
        <w:gridCol w:w="945"/>
        <w:gridCol w:w="945"/>
        <w:gridCol w:w="945"/>
        <w:gridCol w:w="1995"/>
        <w:gridCol w:w="945"/>
      </w:tblGrid>
      <w:tr>
        <w:trPr>
          <w:trHeight w:val="60" w:hRule="atLeast"/>
        </w:trPr>
        <w:tc>
          <w:tcPr>
            <w:tcW w:w="10500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Дополнительное соглашение №	1		</w:t>
            </w:r>
          </w:p>
        </w:tc>
      </w:tr>
      <w:tr>
        <w:trPr>
          <w:trHeight w:val="60" w:hRule="atLeast"/>
        </w:trPr>
        <w:tc>
          <w:tcPr>
            <w:tcW w:w="6615" w:type="dxa"/>
            <w:gridSpan w:val="7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Канаш</w:t>
            </w: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«16» января 2020 г.</w:t>
            </w: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20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i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b/>
                <w:sz w:val="24"/>
                <w:szCs w:val="24"/>
              </w:rPr>
              <w:t>Об изменении условий трудового договора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83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i/>
                <w:b/>
                <w:sz w:val="20"/>
                <w:szCs w:val="20"/>
              </w:rPr>
            </w:pPr>
          </w:p>
        </w:tc>
        <w:tc>
          <w:tcPr>
            <w:tcW w:w="4725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i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b/>
                <w:sz w:val="20"/>
                <w:szCs w:val="20"/>
              </w:rPr>
              <w:t>от «16» января 2020 г.				№ 1	</w:t>
            </w:r>
          </w:p>
        </w:tc>
        <w:tc>
          <w:tcPr>
            <w:tcW w:w="199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55" w:type="dxa"/>
            <w:gridSpan w:val="9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0500" w:type="dxa"/>
            <w:gridSpan w:val="10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    Канашское районное потребительское общество в лице Председателя Совета Козловой Валентины Васильевны, именуемый в дальнейшем «Работодатель», ИНН 2106000621, действующего на основании Устава с одной стороны, и</w:t>
            </w:r>
          </w:p>
        </w:tc>
      </w:tr>
      <w:tr>
        <w:trPr>
          <w:trHeight w:val="60" w:hRule="atLeast"/>
        </w:trPr>
        <w:tc>
          <w:tcPr>
            <w:tcW w:w="10500" w:type="dxa"/>
            <w:gridSpan w:val="10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Егорова Галина Михайловна</w:t>
            </w:r>
          </w:p>
        </w:tc>
      </w:tr>
      <w:tr>
        <w:trPr>
          <w:trHeight w:val="60" w:hRule="atLeast"/>
        </w:trPr>
        <w:tc>
          <w:tcPr>
            <w:tcW w:w="10500" w:type="dxa"/>
            <w:gridSpan w:val="10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паспорт 97 06 № 493121 выданный 19.12.2006 Отдел внутренних дел Канашский район Чувашская Республика</w:t>
            </w:r>
          </w:p>
        </w:tc>
      </w:tr>
      <w:tr>
        <w:trPr>
          <w:trHeight w:val="60" w:hRule="atLeast"/>
        </w:trPr>
        <w:tc>
          <w:tcPr>
            <w:tcW w:w="10500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именуемый(ая) в дальнейшем «работник», с другой стороны, заключили настоящее соглашение о нижеследующем:</w:t>
            </w: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90" w:hRule="atLeast"/>
        </w:trPr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283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Работодатель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Работник</w:t>
            </w: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725" w:type="dxa"/>
            <w:gridSpan w:val="5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Канашское районное потребительское общество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Егорова Галина Михайловна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3780" w:type="dxa"/>
            <w:gridSpan w:val="4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429332, Чувашская Республика - Чувашия, Канаш г, Ленина пр-кт, дом № 38А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429325, Чувашская Республика - Чувашия, Канашский р-н, Новые Бюрженеры д, Николаева ул, дом № 10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5" w:type="dxa"/>
            <w:gridSpan w:val="3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            (подпись)                           (ф.и.о.)          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1890" w:type="dxa"/>
            <w:gridSpan w:val="2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Козлова В.В.</w:t>
            </w: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Один экземпляр соглашения		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получен на руки:</w:t>
            </w: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9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            (подпись)                           (ф.и.о.)          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9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8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«___» ______________20__г.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