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z678ipk06ai4" w:id="0"/>
      <w:bookmarkEnd w:id="0"/>
      <w:r w:rsidDel="00000000" w:rsidR="00000000" w:rsidRPr="00000000">
        <w:rPr>
          <w:rtl w:val="0"/>
        </w:rPr>
        <w:t xml:space="preserve">Техническое задание по сборке базовой конфигурации из БСП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Нужно собрать новую конфигурацию из БСП, включив нижеуказанные подсистемы с соблюдением условий: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Соблюсти стандарты 1С:Совместимо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Конфигурация должна быть на поддержке для последующих обновлений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поставку включить следующие подсистемы: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3.2. Анализ журнала регистрации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3.4. Базовая функциональность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3.7. Валюты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3.9. Версионирование объектов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3.11. Внешние компоненты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3.14. Групповое изменение объектов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3.16. Дополнительные отчеты и обработки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3.18. Загрузка данных из файла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3.20. Запрет редактирования реквизитов объектов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3.25. Контактная информация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3.26. Контроль ведения учета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3.27. Напоминания пользователя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3.28. Настройка порядка элементов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3.29. Настройки программы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3.31. Обновление версии ИБ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3.32. Обновление конфигурации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3.36. Отчет о движениях документа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3.38. Печать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3.39. Подключаемые команды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3.40. Поиск и удаление дублей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3.41. Полнотекстовый поиск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3.43. Пользователи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3.44. Префиксация объектов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3.45. Проверка легальности получения обновлений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3.49. Работа с файлами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3.51. Регламентные задания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3.54. Склонение представлений объектов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3.55. Структура подчиненности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3.57. Удаление помеченных объектов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3.58. Управление доступом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