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before="240" w:after="120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20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4485" cy="207708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85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1"/>
        <w:numPr>
          <w:ilvl w:val="0"/>
          <w:numId w:val="3"/>
        </w:numPr>
        <w:rPr/>
      </w:pPr>
      <w:bookmarkStart w:id="0" w:name="__RefHeading___Toc718_694649578"/>
      <w:bookmarkEnd w:id="0"/>
      <w:r>
        <w:rPr/>
        <w:t>Инструкция к API для работы с топливными картами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jc w:val="center"/>
        <w:rPr/>
      </w:pPr>
      <w:r>
        <w:rPr>
          <w:sz w:val="36"/>
          <w:szCs w:val="24"/>
        </w:rPr>
        <w:t>Софтинжиниринг, 20</w:t>
      </w:r>
      <w:r>
        <w:rPr>
          <w:sz w:val="36"/>
          <w:szCs w:val="24"/>
        </w:rPr>
        <w:t>20</w:t>
      </w:r>
      <w:r>
        <w:br w:type="page"/>
      </w:r>
    </w:p>
    <w:p>
      <w:pPr>
        <w:pStyle w:val="TOAHeading"/>
        <w:suppressLineNumbers/>
        <w:spacing w:before="240" w:after="120"/>
        <w:ind w:left="0" w:hanging="0"/>
        <w:rPr/>
      </w:pPr>
      <w:r>
        <w:rPr/>
        <w:t>Оглавление</w:t>
      </w:r>
    </w:p>
    <w:p>
      <w:pPr>
        <w:sectPr>
          <w:footerReference w:type="default" r:id="rId3"/>
          <w:type w:val="nextPage"/>
          <w:pgSz w:w="11906" w:h="16838"/>
          <w:pgMar w:left="1134" w:right="1134" w:header="0" w:top="1134" w:footer="1134" w:bottom="1693" w:gutter="0"/>
          <w:pgNumType w:fmt="decimal"/>
          <w:formProt w:val="false"/>
          <w:titlePg/>
          <w:textDirection w:val="lrTb"/>
          <w:docGrid w:type="default" w:linePitch="312" w:charSpace="0"/>
        </w:sectPr>
      </w:pPr>
    </w:p>
    <w:p>
      <w:pPr>
        <w:pStyle w:val="TOAHeading"/>
        <w:suppressLineNumbers/>
        <w:spacing w:before="240" w:after="120"/>
        <w:ind w:left="0" w:hanging="0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21"/>
            <w:suppressLineNumbers/>
            <w:ind w:left="0" w:hanging="0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br/>
          </w:r>
        </w:p>
        <w:p>
          <w:pPr>
            <w:pStyle w:val="11"/>
            <w:tabs>
              <w:tab w:val="right" w:pos="9638" w:leader="dot"/>
            </w:tabs>
            <w:rPr/>
          </w:pPr>
          <w:r>
            <w:fldChar w:fldCharType="begin"/>
          </w:r>
          <w:r>
            <w:rPr>
              <w:rStyle w:val="Style7"/>
            </w:rPr>
            <w:instrText> TOC \f \o "1-9" \h</w:instrText>
          </w:r>
          <w:r>
            <w:rPr>
              <w:rStyle w:val="Style7"/>
            </w:rPr>
            <w:fldChar w:fldCharType="separate"/>
          </w:r>
          <w:hyperlink w:anchor="__RefHeading___Toc718_694649578">
            <w:r>
              <w:rPr>
                <w:rStyle w:val="Style7"/>
              </w:rPr>
              <w:t>Инструкция к API для работы с топливными картами</w:t>
              <w:tab/>
              <w:t>1</w:t>
            </w:r>
          </w:hyperlink>
        </w:p>
        <w:p>
          <w:pPr>
            <w:pStyle w:val="21"/>
            <w:tabs>
              <w:tab w:val="clear" w:pos="9355"/>
              <w:tab w:val="right" w:pos="9638" w:leader="dot"/>
            </w:tabs>
            <w:rPr/>
          </w:pPr>
          <w:hyperlink w:anchor="__RefHeading___Toc3982_4183932691">
            <w:r>
              <w:rPr>
                <w:rStyle w:val="Style7"/>
              </w:rPr>
              <w:t>1. Общие характеристики API</w:t>
              <w:tab/>
              <w:t>3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3984_4183932691">
            <w:r>
              <w:rPr>
                <w:rStyle w:val="Style7"/>
              </w:rPr>
              <w:t>1.1. Методика работы</w:t>
              <w:tab/>
              <w:t>3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720_694649578">
            <w:r>
              <w:rPr>
                <w:rStyle w:val="Style7"/>
              </w:rPr>
              <w:t>1.2. Аутентификация</w:t>
              <w:tab/>
              <w:t>4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29_3037009517">
            <w:r>
              <w:rPr>
                <w:rStyle w:val="Style7"/>
              </w:rPr>
              <w:t>1.3. Общая характеристика запросов к API и ответов</w:t>
              <w:tab/>
              <w:t>6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2764_1316705630">
            <w:r>
              <w:rPr>
                <w:rStyle w:val="Style7"/>
              </w:rPr>
              <w:t>1.4. Частные характеристики запросов к API и ответов</w:t>
              <w:tab/>
              <w:t>9</w:t>
            </w:r>
          </w:hyperlink>
        </w:p>
        <w:p>
          <w:pPr>
            <w:pStyle w:val="21"/>
            <w:tabs>
              <w:tab w:val="clear" w:pos="9355"/>
              <w:tab w:val="right" w:pos="9638" w:leader="dot"/>
            </w:tabs>
            <w:rPr/>
          </w:pPr>
          <w:hyperlink w:anchor="__RefHeading___Toc108_3037009517">
            <w:r>
              <w:rPr>
                <w:rStyle w:val="Style7"/>
              </w:rPr>
              <w:t>2. Детальное описание API</w:t>
              <w:tab/>
              <w:t>10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113_207470915">
            <w:r>
              <w:rPr>
                <w:rStyle w:val="Style7"/>
              </w:rPr>
              <w:t>2.1. Запросы группы «Рабочий стол»</w:t>
              <w:tab/>
              <w:t>10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16_3037009517">
            <w:r>
              <w:rPr>
                <w:rStyle w:val="Style7"/>
              </w:rPr>
              <w:t>2.1.1. Запрос «Рабочий стол»: /dashboard</w:t>
              <w:tab/>
              <w:t>10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150_4183932691">
            <w:r>
              <w:rPr>
                <w:rStyle w:val="Style7"/>
              </w:rPr>
              <w:t>2.1.2. Запрос «Заказ ключей»: /dashboard/order_keys (POST) ПЛАТНЫЙ</w:t>
              <w:tab/>
              <w:t>11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156_4183932691">
            <w:r>
              <w:rPr>
                <w:rStyle w:val="Style7"/>
              </w:rPr>
              <w:t>2.1.3. Запрос «Код мобильного приложения»: /dashboard/mobile_code (POST)</w:t>
              <w:tab/>
              <w:t>11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160_4183932691">
            <w:r>
              <w:rPr>
                <w:rStyle w:val="Style7"/>
              </w:rPr>
              <w:t>2.1.4. Запрос «Рабочий стол: дополнительно»: /dashboard/misc</w:t>
              <w:tab/>
              <w:t>12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110_207470915">
            <w:r>
              <w:rPr>
                <w:rStyle w:val="Style7"/>
              </w:rPr>
              <w:t>2.2. Запросы группы «Карты»</w:t>
              <w:tab/>
              <w:t>13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18_3037009517">
            <w:r>
              <w:rPr>
                <w:rStyle w:val="Style7"/>
              </w:rPr>
              <w:t>2.2.1. Запрос «Карты» (с опциональной пагинацией): /cards</w:t>
              <w:tab/>
              <w:t>13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195_4183932691">
            <w:r>
              <w:rPr>
                <w:rStyle w:val="Style7"/>
              </w:rPr>
              <w:t>2.2.2. Запрос «Установка лимитов»: /cards/limits (POST) ПЛАТНЫЙ</w:t>
              <w:tab/>
              <w:t>14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22_3037009517">
            <w:r>
              <w:rPr>
                <w:rStyle w:val="Style7"/>
              </w:rPr>
              <w:t>2.2.3. Запрос «Заявка на карты»: /cards/order (POST) ПЛАТНЫЙ</w:t>
              <w:tab/>
              <w:t>15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199_4183932691">
            <w:r>
              <w:rPr>
                <w:rStyle w:val="Style7"/>
              </w:rPr>
              <w:t>2.2.4. Запрос «Блокировка/разблокировка»: /cards/block (POST) ПЛАТНЫЙ</w:t>
              <w:tab/>
              <w:t>16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5273_632579140">
            <w:r>
              <w:rPr>
                <w:rStyle w:val="Style7"/>
              </w:rPr>
              <w:t>2.2.5. Запрос «Установка держателя»: /cards/set_holder (POST) ПЛАТНЫЙ</w:t>
              <w:tab/>
              <w:t>17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24_3037009517">
            <w:r>
              <w:rPr>
                <w:rStyle w:val="Style7"/>
              </w:rPr>
              <w:t>2.3. Запрос «Транзакции» (с пагинацией): /transactions</w:t>
              <w:tab/>
              <w:t>18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216_4183932691">
            <w:r>
              <w:rPr>
                <w:rStyle w:val="Style7"/>
              </w:rPr>
              <w:t>2.4. Запрос «Взаиморасчёты»: /settlements</w:t>
              <w:tab/>
              <w:t>20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2766_1316705630">
            <w:r>
              <w:rPr>
                <w:rStyle w:val="Style7"/>
              </w:rPr>
              <w:t xml:space="preserve"> </w:t>
            </w:r>
            <w:r>
              <w:rPr>
                <w:rStyle w:val="Style7"/>
              </w:rPr>
              <w:t>Значения по ключам items2 и total2 аналогичны значениям из пункта 2.3</w:t>
              <w:tab/>
              <w:t>20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335_4183932691">
            <w:r>
              <w:rPr>
                <w:rStyle w:val="Style7"/>
              </w:rPr>
              <w:t>2.5. Запросы группы «Документы»</w:t>
              <w:tab/>
              <w:t>21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248_41839326912">
            <w:r>
              <w:rPr>
                <w:rStyle w:val="Style7"/>
              </w:rPr>
              <w:t>2.5.1. Запрос «Документы: список»: /documents</w:t>
              <w:tab/>
              <w:t>21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308_4183932691">
            <w:r>
              <w:rPr>
                <w:rStyle w:val="Style7"/>
              </w:rPr>
              <w:t>2.5.2. Запрос «Заказ счёта»: /documents/order_bill (POST) ПЛАТНЫЙ</w:t>
              <w:tab/>
              <w:t>22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310_4183932691">
            <w:r>
              <w:rPr>
                <w:rStyle w:val="Style7"/>
              </w:rPr>
              <w:t>2.5.3. Запрос «Скачивание документа»: /documents/download</w:t>
              <w:tab/>
              <w:t>23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312_4183932691">
            <w:r>
              <w:rPr>
                <w:rStyle w:val="Style7"/>
              </w:rPr>
              <w:t>2.6. Запрос «Документы: СОФТИНЖИНИРИНГ»: /documents_si</w:t>
              <w:tab/>
              <w:t>24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246_4183932691">
            <w:r>
              <w:rPr>
                <w:rStyle w:val="Style7"/>
              </w:rPr>
              <w:t>2.7. Запросы группы «Архив запросов»</w:t>
              <w:tab/>
              <w:t>25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248_4183932691">
            <w:r>
              <w:rPr>
                <w:rStyle w:val="Style7"/>
              </w:rPr>
              <w:t>2.7.1. Запрос «Запросы на (раз-)блокировку»: (с пагинацией) /request_archive/cards/block</w:t>
              <w:tab/>
              <w:t>25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250_4183932691">
            <w:r>
              <w:rPr>
                <w:rStyle w:val="Style7"/>
              </w:rPr>
              <w:t>2.7.2. Запрос «Запросы на установку лимитов»: (с пагинацией) /request_archive/cards/limits</w:t>
              <w:tab/>
              <w:t>26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252_4183932691">
            <w:r>
              <w:rPr>
                <w:rStyle w:val="Style7"/>
              </w:rPr>
              <w:t>2.7.3. Запрос «Запросы на новые карты»: (с пагинацией) /request_archive/cards/order</w:t>
              <w:tab/>
              <w:t>27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266_4183932691">
            <w:r>
              <w:rPr>
                <w:rStyle w:val="Style7"/>
              </w:rPr>
              <w:t>2.8. Запрос «Договоры»: /contracts</w:t>
              <w:tab/>
              <w:t>28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281_4183932691">
            <w:r>
              <w:rPr>
                <w:rStyle w:val="Style7"/>
              </w:rPr>
              <w:t>2.9. Запросы группы «Обещаный платёж»</w:t>
              <w:tab/>
              <w:t>29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5213_1163896204">
            <w:r>
              <w:rPr>
                <w:rStyle w:val="Style7"/>
              </w:rPr>
              <w:t>2.9.1. Запрос «Договор обещанного платежа»: /promised_payment/download_contract</w:t>
              <w:tab/>
              <w:t>29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291_4183932691">
            <w:r>
              <w:rPr>
                <w:rStyle w:val="Style7"/>
              </w:rPr>
              <w:t>2.9.2. Запрос «Заявка на обещанный платеж»: /promised_payment/apply (POST) ПЛАТНЫЙ</w:t>
              <w:tab/>
              <w:t>30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1293_4183932691">
            <w:r>
              <w:rPr>
                <w:rStyle w:val="Style7"/>
              </w:rPr>
              <w:t>2.10. Запросы группы «Словари»</w:t>
              <w:tab/>
              <w:t>31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5215_1163896204">
            <w:r>
              <w:rPr>
                <w:rStyle w:val="Style7"/>
              </w:rPr>
              <w:t>2.10.1. Запрос «Словарь лимитов»: /dictionary/cards</w:t>
              <w:tab/>
              <w:t>31</w:t>
            </w:r>
          </w:hyperlink>
        </w:p>
        <w:p>
          <w:pPr>
            <w:pStyle w:val="31"/>
            <w:tabs>
              <w:tab w:val="clear" w:pos="9072"/>
              <w:tab w:val="right" w:pos="9638" w:leader="dot"/>
            </w:tabs>
            <w:rPr/>
          </w:pPr>
          <w:hyperlink w:anchor="__RefHeading___Toc5217_1163896204">
            <w:r>
              <w:rPr>
                <w:rStyle w:val="Style7"/>
              </w:rPr>
              <w:t>2.10.2 Запрос «Словарь архива запросов»: /dictionary/request_archive/cards</w:t>
              <w:tab/>
              <w:t>32</w:t>
            </w:r>
          </w:hyperlink>
          <w:r>
            <w:rPr>
              <w:rStyle w:val="Style7"/>
            </w:rPr>
            <w:fldChar w:fldCharType="end"/>
          </w:r>
        </w:p>
        <w:p>
          <w:pPr>
            <w:sectPr>
              <w:type w:val="continuous"/>
              <w:pgSz w:w="11906" w:h="16838"/>
              <w:pgMar w:left="1134" w:right="1134" w:header="0" w:top="1134" w:footer="1134" w:bottom="1693" w:gutter="0"/>
              <w:formProt w:val="false"/>
              <w:textDirection w:val="lrTb"/>
              <w:docGrid w:type="default" w:linePitch="312" w:charSpace="0"/>
            </w:sectPr>
          </w:pPr>
        </w:p>
      </w:sdtContent>
    </w:sdt>
    <w:p>
      <w:pPr>
        <w:pStyle w:val="2"/>
        <w:widowControl/>
        <w:numPr>
          <w:ilvl w:val="0"/>
          <w:numId w:val="0"/>
        </w:numPr>
        <w:jc w:val="left"/>
        <w:outlineLvl w:val="1"/>
        <w:rPr/>
      </w:pPr>
      <w:r>
        <w:rPr/>
      </w:r>
      <w:r>
        <w:br w:type="page"/>
      </w:r>
    </w:p>
    <w:p>
      <w:pPr>
        <w:pStyle w:val="2"/>
        <w:numPr>
          <w:ilvl w:val="1"/>
          <w:numId w:val="2"/>
        </w:numPr>
        <w:rPr/>
      </w:pPr>
      <w:bookmarkStart w:id="1" w:name="__RefHeading___Toc3982_4183932691"/>
      <w:bookmarkEnd w:id="1"/>
      <w:r>
        <w:rPr/>
        <w:t>1. Общие характеристики API</w:t>
      </w:r>
    </w:p>
    <w:p>
      <w:pPr>
        <w:pStyle w:val="3"/>
        <w:numPr>
          <w:ilvl w:val="2"/>
          <w:numId w:val="2"/>
        </w:numPr>
        <w:rPr/>
      </w:pPr>
      <w:bookmarkStart w:id="2" w:name="__RefHeading___Toc3984_4183932691"/>
      <w:bookmarkEnd w:id="2"/>
      <w:r>
        <w:rPr/>
        <w:t>1.1. Методика работы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ab/>
        <w:t xml:space="preserve">Интерфейс Программирования Приложений Софтинжиниринг для работы с топливными картами (далее  </w:t>
      </w:r>
      <w:r>
        <w:rPr>
          <w:i/>
          <w:iCs/>
        </w:rPr>
        <w:t>API</w:t>
      </w:r>
      <w:r>
        <w:rPr/>
        <w:t>) доступен по протоколу HTTPS (HTTP с защитой по протоколу TLS) с использованием методов GET  и POST.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ab/>
      </w:r>
      <w:r>
        <w:rPr>
          <w:i/>
          <w:iCs/>
        </w:rPr>
        <w:t>Запросы</w:t>
      </w:r>
      <w:r>
        <w:rPr/>
        <w:t xml:space="preserve"> (также методы, функции) API представляют собой адрес (URL) запрашиваемого документа.</w:t>
      </w:r>
    </w:p>
    <w:p>
      <w:pPr>
        <w:pStyle w:val="Style11"/>
        <w:rPr/>
      </w:pPr>
      <w:r>
        <w:rPr/>
        <w:tab/>
        <w:t xml:space="preserve">Запросы, доступные </w:t>
      </w:r>
      <w:r>
        <w:rPr>
          <w:b/>
          <w:bCs/>
        </w:rPr>
        <w:t>только</w:t>
      </w:r>
      <w:r>
        <w:rPr/>
        <w:t xml:space="preserve"> в платной версии API, отмечены словом ПЛАТНЫЙ в заголовке соответствующей статьи. Те запросы, которые не отмечены, доступны как в платной, так и бесплатной версии API.</w:t>
      </w:r>
    </w:p>
    <w:p>
      <w:pPr>
        <w:pStyle w:val="Style11"/>
        <w:rPr/>
      </w:pPr>
      <w:r>
        <w:rPr/>
        <w:tab/>
        <w:t>Если запрос API использует HTTP-метод POST, это указано в документации явно. В остальных случаях используется метод GET.</w:t>
      </w:r>
    </w:p>
    <w:p>
      <w:pPr>
        <w:pStyle w:val="Style11"/>
        <w:rPr/>
      </w:pPr>
      <w:r>
        <w:rPr/>
        <w:tab/>
        <w:t>Параметры должны передаваться в кодировке UTF-8.</w:t>
      </w:r>
    </w:p>
    <w:p>
      <w:pPr>
        <w:pStyle w:val="Style11"/>
        <w:rPr/>
      </w:pPr>
      <w:r>
        <w:rPr/>
        <w:tab/>
        <w:t>Ответы API</w:t>
      </w:r>
      <w:bookmarkStart w:id="3" w:name="__DdeLink__2844_809343706"/>
      <w:r>
        <w:rPr/>
        <w:t xml:space="preserve"> — </w:t>
      </w:r>
      <w:bookmarkEnd w:id="3"/>
      <w:r>
        <w:rPr/>
        <w:t>это всегда данные, сериализованные в формате JSON.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ab/>
      </w:r>
      <w:r>
        <w:rPr>
          <w:b/>
          <w:bCs/>
        </w:rPr>
        <w:t>Важно</w:t>
      </w:r>
      <w:r>
        <w:rPr/>
        <w:t xml:space="preserve">: </w:t>
      </w:r>
    </w:p>
    <w:p>
      <w:pPr>
        <w:pStyle w:val="Style11"/>
        <w:numPr>
          <w:ilvl w:val="0"/>
          <w:numId w:val="5"/>
        </w:numPr>
        <w:rPr/>
      </w:pPr>
      <w:r>
        <w:rPr/>
        <w:t xml:space="preserve">все параметры при передаче запроса должны быть подвергнуты </w:t>
        <w:br/>
      </w:r>
      <w:r>
        <w:rPr>
          <w:b/>
          <w:bCs/>
        </w:rPr>
        <w:t>URL-кодированию</w:t>
      </w:r>
      <w:r>
        <w:rPr/>
        <w:t>!</w:t>
      </w:r>
    </w:p>
    <w:p>
      <w:pPr>
        <w:pStyle w:val="Style11"/>
        <w:numPr>
          <w:ilvl w:val="0"/>
          <w:numId w:val="5"/>
        </w:numPr>
        <w:rPr/>
      </w:pPr>
      <w:r>
        <w:rPr/>
        <w:t xml:space="preserve">двоичные данные передаются клиенту (принимающей стороне) в кодировке </w:t>
      </w:r>
      <w:r>
        <w:rPr>
          <w:b/>
          <w:bCs/>
        </w:rPr>
        <w:t>Base64</w:t>
      </w:r>
      <w:r>
        <w:rPr>
          <w:b w:val="false"/>
          <w:bCs w:val="false"/>
        </w:rPr>
        <w:t>!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ab/>
        <w:t>Для запросов 2.2.2, 2.2.3 и 2.2.4 возможно использовать параметр with_hash. Данная опция описана в п. 1.4.</w:t>
      </w:r>
    </w:p>
    <w:p>
      <w:pPr>
        <w:pStyle w:val="Style11"/>
        <w:rPr/>
      </w:pPr>
      <w:r>
        <w:rPr/>
        <w:tab/>
        <w:t>Для запросов из раздела 2.7 возможно использовать параметр with_hash. В этом случае в ответ будет добавлено свойство hash для идентификации записи.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ab/>
      </w:r>
      <w:r>
        <w:rPr>
          <w:b/>
          <w:bCs/>
        </w:rPr>
        <w:t>Информация</w:t>
      </w:r>
      <w:r>
        <w:rPr/>
        <w:t xml:space="preserve">: </w:t>
      </w:r>
    </w:p>
    <w:p>
      <w:pPr>
        <w:pStyle w:val="Style11"/>
        <w:numPr>
          <w:ilvl w:val="0"/>
          <w:numId w:val="5"/>
        </w:numPr>
        <w:rPr/>
      </w:pPr>
      <w:r>
        <w:rPr/>
        <w:t>адрес хоста для тестовой версии (тестовые данные): testapi.soft-enginiring.ru;</w:t>
      </w:r>
    </w:p>
    <w:p>
      <w:pPr>
        <w:pStyle w:val="Style11"/>
        <w:numPr>
          <w:ilvl w:val="0"/>
          <w:numId w:val="5"/>
        </w:numPr>
        <w:rPr>
          <w:b w:val="false"/>
          <w:b w:val="false"/>
          <w:bCs w:val="false"/>
        </w:rPr>
      </w:pPr>
      <w:r>
        <w:rPr>
          <w:b w:val="false"/>
          <w:bCs w:val="false"/>
        </w:rPr>
        <w:t>для бесплатной версии — freeapi.soft-enginiring.ru;</w:t>
      </w:r>
    </w:p>
    <w:p>
      <w:pPr>
        <w:pStyle w:val="Style11"/>
        <w:numPr>
          <w:ilvl w:val="0"/>
          <w:numId w:val="5"/>
        </w:numPr>
        <w:rPr>
          <w:b w:val="false"/>
          <w:b w:val="false"/>
          <w:bCs w:val="false"/>
        </w:rPr>
      </w:pPr>
      <w:r>
        <w:rPr>
          <w:b w:val="false"/>
          <w:bCs w:val="false"/>
        </w:rPr>
        <w:t>для платной версии — api.soft-enginiring.ru.</w:t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4" w:name="__RefHeading___Toc720_694649578"/>
      <w:bookmarkEnd w:id="4"/>
      <w:r>
        <w:rPr/>
        <w:t>1.2. Аутентификация</w:t>
      </w:r>
    </w:p>
    <w:p>
      <w:pPr>
        <w:pStyle w:val="Style1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1"/>
        <w:rPr/>
      </w:pPr>
      <w:r>
        <w:rPr/>
        <w:tab/>
        <w:t xml:space="preserve">Для использования API необходим </w:t>
      </w:r>
      <w:r>
        <w:rPr>
          <w:i/>
          <w:iCs/>
        </w:rPr>
        <w:t>идентификатор клиента</w:t>
      </w:r>
      <w:r>
        <w:rPr/>
        <w:t xml:space="preserve"> и </w:t>
      </w:r>
      <w:r>
        <w:rPr>
          <w:i/>
          <w:iCs/>
        </w:rPr>
        <w:t>токен</w:t>
      </w:r>
      <w:r>
        <w:rPr>
          <w:i w:val="false"/>
          <w:iCs w:val="false"/>
        </w:rPr>
        <w:t xml:space="preserve">. Клиентское приложение </w:t>
      </w:r>
      <w:r>
        <w:rPr>
          <w:b/>
          <w:bCs/>
          <w:i w:val="false"/>
          <w:iCs w:val="false"/>
        </w:rPr>
        <w:t>всегда</w:t>
      </w:r>
      <w:r>
        <w:rPr>
          <w:i w:val="false"/>
          <w:iCs w:val="false"/>
        </w:rPr>
        <w:t xml:space="preserve"> должно обращаться к API с указанием этих двух параметров. </w:t>
      </w:r>
    </w:p>
    <w:p>
      <w:pPr>
        <w:pStyle w:val="Style1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1"/>
        <w:rPr/>
      </w:pPr>
      <w:r>
        <w:rPr>
          <w:i w:val="false"/>
          <w:iCs w:val="false"/>
        </w:rPr>
        <w:tab/>
      </w:r>
      <w:r>
        <w:rPr>
          <w:i/>
          <w:iCs/>
        </w:rPr>
        <w:t xml:space="preserve">Внимание! Если у вас отсутствует идентификатор клиента, закажите его получение по телефону горячей линии </w:t>
      </w:r>
      <w:r>
        <w:rPr>
          <w:b/>
          <w:bCs/>
          <w:i/>
          <w:iCs/>
        </w:rPr>
        <w:t>8 (800) 30-15-7-15</w:t>
      </w:r>
      <w:r>
        <w:rPr>
          <w:i/>
          <w:iCs/>
        </w:rPr>
        <w:t>.</w:t>
      </w:r>
    </w:p>
    <w:p>
      <w:pPr>
        <w:pStyle w:val="Style11"/>
        <w:rPr/>
      </w:pPr>
      <w:r>
        <w:rPr>
          <w:i w:val="false"/>
          <w:iCs w:val="false"/>
        </w:rPr>
        <w:tab/>
      </w:r>
    </w:p>
    <w:p>
      <w:pPr>
        <w:pStyle w:val="Style11"/>
        <w:rPr/>
      </w:pPr>
      <w:r>
        <w:rPr>
          <w:i w:val="false"/>
          <w:iCs w:val="false"/>
        </w:rPr>
        <w:tab/>
        <w:t>Код ответа HTTP означает результат аутентификации.</w:t>
      </w:r>
    </w:p>
    <w:p>
      <w:pPr>
        <w:pStyle w:val="Style11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Обязательные параметры: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04"/>
        <w:gridCol w:w="3222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Параметр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Возможные значения</w:t>
            </w:r>
          </w:p>
        </w:tc>
      </w:tr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client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(6 символов)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0-9/A-F</w:t>
            </w:r>
          </w:p>
        </w:tc>
      </w:tr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token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(x44 символа)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0-9/a-z/A-Z/+=/«символ /» </w:t>
            </w:r>
          </w:p>
        </w:tc>
      </w:tr>
    </w:tbl>
    <w:p>
      <w:pPr>
        <w:pStyle w:val="Style1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1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Код ответа HTTP: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34"/>
        <w:gridCol w:w="8403"/>
      </w:tblGrid>
      <w:tr>
        <w:trPr/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Код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Значение</w:t>
            </w:r>
          </w:p>
        </w:tc>
      </w:tr>
      <w:tr>
        <w:trPr/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400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 указан один из обязательных параметров: client или token</w:t>
            </w:r>
          </w:p>
        </w:tc>
      </w:tr>
      <w:tr>
        <w:trPr/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401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Неверно указан один из обязательных параметров (тех же)</w:t>
            </w:r>
          </w:p>
        </w:tc>
      </w:tr>
      <w:tr>
        <w:trPr/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418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IP-адрес не находится в белом списке  (необходимо обратиться в техподдержку)</w:t>
            </w:r>
          </w:p>
        </w:tc>
      </w:tr>
      <w:tr>
        <w:trPr/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402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Учётная запись ограничена (необходима оплата услуг)</w:t>
            </w:r>
          </w:p>
        </w:tc>
      </w:tr>
      <w:tr>
        <w:trPr/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200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Аутентификация пройдена</w:t>
            </w:r>
          </w:p>
        </w:tc>
      </w:tr>
    </w:tbl>
    <w:p>
      <w:pPr>
        <w:pStyle w:val="Style1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1"/>
        <w:rPr/>
      </w:pPr>
      <w:r>
        <w:rPr>
          <w:i w:val="false"/>
          <w:iCs w:val="false"/>
        </w:rPr>
        <w:tab/>
      </w:r>
      <w:r>
        <w:rPr>
          <w:b/>
          <w:bCs/>
          <w:i w:val="false"/>
          <w:iCs w:val="false"/>
        </w:rPr>
        <w:t>Примечание:</w:t>
      </w:r>
      <w:r>
        <w:rPr>
          <w:i w:val="false"/>
          <w:iCs w:val="false"/>
        </w:rPr>
        <w:t xml:space="preserve"> Запрос по адресу / (документ корневого каталога) предназначен для тестирования аутентификации и не тарифицируется. В случае успешной аутентификации возвращается JSON со значением true с кодом ответа 200 (OK).</w:t>
      </w:r>
    </w:p>
    <w:p>
      <w:pPr>
        <w:pStyle w:val="Style1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1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  <w:r>
        <w:br w:type="page"/>
      </w:r>
    </w:p>
    <w:p>
      <w:pPr>
        <w:pStyle w:val="Style11"/>
        <w:rPr/>
      </w:pPr>
      <w:r>
        <w:rPr>
          <w:b/>
          <w:bCs/>
          <w:i/>
          <w:iCs/>
        </w:rPr>
        <w:t>Пример запроса тестирования аутентификации:</w:t>
      </w:r>
    </w:p>
    <w:p>
      <w:pPr>
        <w:pStyle w:val="Style11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Style11"/>
        <w:rPr/>
      </w:pPr>
      <w:r>
        <w:rPr>
          <w:b/>
          <w:bCs/>
        </w:rPr>
        <w:tab/>
        <w:t>Запрос (используется ключ -i для показа заголовков ответа):</w:t>
      </w:r>
    </w:p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curl -i "</w:t>
      </w:r>
      <w:hyperlink r:id="rId4">
        <w:r>
          <w:rPr>
            <w:rStyle w:val="Style6"/>
            <w:rFonts w:ascii="monospace" w:hAnsi="monospace"/>
            <w:b w:val="false"/>
            <w:bCs w:val="false"/>
            <w:i w:val="false"/>
            <w:iCs w:val="false"/>
            <w:color w:val="000000"/>
            <w:highlight w:val="white"/>
          </w:rPr>
          <w:t>https://api.soft-enginiring.ru/?client=123ABC&amp;token=abcdefghijklmnopqrstuvwxyz0123456789</w:t>
        </w:r>
        <w:bookmarkStart w:id="5" w:name="__DdeLink__4006_4183932691"/>
        <w:r>
          <w:rPr>
            <w:rStyle w:val="Style6"/>
            <w:rFonts w:ascii="monospace" w:hAnsi="monospace"/>
            <w:b w:val="false"/>
            <w:bCs w:val="false"/>
            <w:i w:val="false"/>
            <w:iCs w:val="false"/>
            <w:color w:val="000000"/>
            <w:highlight w:val="white"/>
          </w:rPr>
          <w:t>AAAAA%2B%2F%3D</w:t>
        </w:r>
      </w:hyperlink>
      <w:bookmarkEnd w:id="5"/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"</w:t>
      </w:r>
      <w:r>
        <w:rPr>
          <w:rFonts w:ascii="monospace" w:hAnsi="monospace"/>
          <w:b w:val="false"/>
          <w:bCs w:val="false"/>
          <w:i w:val="false"/>
          <w:iCs w:val="false"/>
        </w:rPr>
        <w:br/>
      </w:r>
    </w:p>
    <w:p>
      <w:pPr>
        <w:pStyle w:val="Style11"/>
        <w:rPr/>
      </w:pPr>
      <w:r>
        <w:rPr/>
        <w:tab/>
      </w:r>
      <w:r>
        <w:rPr>
          <w:b/>
          <w:bCs/>
        </w:rPr>
        <w:t>Ответ:</w:t>
      </w:r>
    </w:p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HTTP/2 200  </w:t>
        <w:br/>
        <w:t xml:space="preserve">content-type: application/json </w:t>
        <w:br/>
        <w:t xml:space="preserve">cache-control: private, must-revalidate </w:t>
        <w:br/>
        <w:t xml:space="preserve">pragma: no-cache </w:t>
        <w:br/>
        <w:t xml:space="preserve">expires: -1 </w:t>
        <w:br/>
      </w:r>
      <w:r>
        <w:rPr>
          <w:rFonts w:ascii="monospace" w:hAnsi="monospace"/>
          <w:color w:val="000000"/>
          <w:highlight w:val="white"/>
        </w:rPr>
        <w:br/>
        <w:t>true</w:t>
      </w:r>
    </w:p>
    <w:p>
      <w:pPr>
        <w:pStyle w:val="3"/>
        <w:widowControl/>
        <w:numPr>
          <w:ilvl w:val="0"/>
          <w:numId w:val="0"/>
        </w:numPr>
        <w:jc w:val="left"/>
        <w:outlineLvl w:val="2"/>
        <w:rPr/>
      </w:pPr>
      <w:r>
        <w:rPr/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6" w:name="__RefHeading___Toc129_3037009517"/>
      <w:bookmarkEnd w:id="6"/>
      <w:r>
        <w:rPr/>
        <w:t>1.3. Общая характеристика запросов к API и ответов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ab/>
        <w:t>Некоторые из передаваемых для фильтрации параметров (например для фильтрации) могут принимать несколько значений. Для этого нужно повторить параметр несколько раз, добавив к его наименованию две квадратные скобки []. Например, filters[number] превратится в filters[number][]:</w:t>
      </w:r>
    </w:p>
    <w:p>
      <w:pPr>
        <w:pStyle w:val="Style11"/>
        <w:rPr/>
      </w:pPr>
      <w:r>
        <w:rPr/>
      </w:r>
    </w:p>
    <w:p>
      <w:pPr>
        <w:pStyle w:val="Style11"/>
        <w:rPr>
          <w:b/>
          <w:b/>
          <w:bCs/>
        </w:rPr>
      </w:pPr>
      <w:r>
        <w:rPr>
          <w:b/>
          <w:bCs/>
        </w:rPr>
        <w:tab/>
        <w:t>Запрос с одиночным фильтром:</w:t>
      </w:r>
    </w:p>
    <w:p>
      <w:pPr>
        <w:pStyle w:val="Style11"/>
        <w:rPr>
          <w:rFonts w:ascii="monospace" w:hAnsi="monospace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curl "https://api.soft-enginiring.ru/cards?filters[number]=77&amp;client=123ABC&amp;token=abcdefghijklmnopqrstuvwxyz0123456789AAAAA%2B%2F%3D"</w:t>
      </w:r>
      <w:r>
        <w:rPr>
          <w:rFonts w:ascii="monospace" w:hAnsi="monospace"/>
          <w:b w:val="false"/>
          <w:bCs w:val="false"/>
          <w:i w:val="false"/>
          <w:iCs w:val="false"/>
        </w:rPr>
        <w:br/>
      </w:r>
    </w:p>
    <w:p>
      <w:pPr>
        <w:pStyle w:val="Style11"/>
        <w:rPr/>
      </w:pPr>
      <w:r>
        <w:rPr>
          <w:b/>
          <w:bCs/>
        </w:rPr>
        <w:tab/>
        <w:t>Запрос с несколькими фильтрами (тип «Карты», фильтрация по полю «Номер»):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curl "</w:t>
      </w:r>
      <w:hyperlink r:id="rId5">
        <w:r>
          <w:rPr>
            <w:rStyle w:val="Style6"/>
            <w:rFonts w:ascii="monospace" w:hAnsi="monospace"/>
            <w:b w:val="false"/>
            <w:bCs w:val="false"/>
            <w:i w:val="false"/>
            <w:iCs w:val="false"/>
            <w:color w:val="000000"/>
            <w:highlight w:val="white"/>
          </w:rPr>
          <w:t>https://api.soft-enginiring.ru/cards?filters[number][]=77&amp;filters[number][]=55&amp;</w:t>
        </w:r>
      </w:hyperlink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client=123ABC&amp;token=..."</w:t>
      </w:r>
      <w:r>
        <w:rPr>
          <w:rFonts w:ascii="monospace" w:hAnsi="monospace"/>
          <w:b w:val="false"/>
          <w:bCs w:val="false"/>
          <w:i w:val="false"/>
          <w:iCs w:val="false"/>
        </w:rPr>
        <w:br/>
      </w:r>
    </w:p>
    <w:p>
      <w:pPr>
        <w:pStyle w:val="Style11"/>
        <w:rPr/>
      </w:pPr>
      <w:r>
        <w:rPr/>
        <w:tab/>
      </w:r>
      <w:r>
        <w:rPr>
          <w:b/>
          <w:bCs/>
        </w:rPr>
        <w:t>Ответ: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 xml:space="preserve"> </w:t>
      </w: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{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 xml:space="preserve">  </w:t>
      </w: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"real": true,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 xml:space="preserve">  </w:t>
      </w: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"result": "true",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 xml:space="preserve">  </w:t>
      </w: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"data": {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 xml:space="preserve">    </w:t>
      </w: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"paginated": false,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 xml:space="preserve">    </w:t>
      </w: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"count": 3,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 xml:space="preserve">    </w:t>
      </w: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"items": [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 xml:space="preserve">      </w:t>
      </w: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{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 xml:space="preserve">        </w:t>
      </w: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"number": "7000000000000055",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ab/>
        <w:tab/>
        <w:t>…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ab/>
        <w:t xml:space="preserve"> },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 xml:space="preserve">      </w:t>
      </w: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{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 xml:space="preserve">        </w:t>
      </w: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"number": "7000000000000077",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ab/>
        <w:tab/>
        <w:t>…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ab/>
        <w:t xml:space="preserve"> },</w:t>
      </w:r>
    </w:p>
    <w:p>
      <w:pPr>
        <w:pStyle w:val="Style11"/>
        <w:rPr/>
      </w:pP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и т.д.</w:t>
      </w:r>
      <w:r>
        <w:br w:type="page"/>
      </w:r>
    </w:p>
    <w:p>
      <w:pPr>
        <w:pStyle w:val="Style11"/>
        <w:rPr/>
      </w:pPr>
      <w:r>
        <w:rPr/>
        <w:tab/>
        <w:t xml:space="preserve">Для каждого параметра запроса (если они имеются) и параметра ответа в данном руководстве будет описан формат. Терминология для описания ответа взята из статьи в русскоязычном разделе </w:t>
      </w:r>
      <w:r>
        <w:fldChar w:fldCharType="begin"/>
      </w:r>
      <w:r>
        <w:rPr>
          <w:rStyle w:val="Style8"/>
        </w:rPr>
        <w:instrText> HYPERLINK "https://ru.wikipedia.org/wiki/JSON" \l "Синтаксис"</w:instrText>
      </w:r>
      <w:r>
        <w:rPr>
          <w:rStyle w:val="Style8"/>
        </w:rPr>
        <w:fldChar w:fldCharType="separate"/>
      </w:r>
      <w:r>
        <w:rPr>
          <w:rStyle w:val="Style8"/>
        </w:rPr>
        <w:t>Википедии</w:t>
      </w:r>
      <w:r>
        <w:rPr>
          <w:rStyle w:val="Style8"/>
        </w:rPr>
        <w:fldChar w:fldCharType="end"/>
      </w:r>
      <w:r>
        <w:rPr/>
        <w:t xml:space="preserve">, т. е.: </w:t>
      </w:r>
      <w:r>
        <w:rPr>
          <w:i/>
          <w:iCs/>
        </w:rPr>
        <w:t>Словарь</w:t>
      </w:r>
      <w:r>
        <w:rPr/>
        <w:t xml:space="preserve">, </w:t>
      </w:r>
      <w:r>
        <w:rPr>
          <w:i/>
          <w:iCs/>
        </w:rPr>
        <w:t>Массив</w:t>
      </w:r>
      <w:r>
        <w:rPr/>
        <w:t xml:space="preserve">, </w:t>
      </w:r>
      <w:r>
        <w:rPr>
          <w:i/>
          <w:iCs/>
        </w:rPr>
        <w:t>Строка</w:t>
      </w:r>
      <w:r>
        <w:rPr/>
        <w:t xml:space="preserve">, </w:t>
      </w:r>
      <w:r>
        <w:rPr>
          <w:i/>
          <w:iCs/>
        </w:rPr>
        <w:t>Число</w:t>
      </w:r>
      <w:r>
        <w:rPr/>
        <w:t xml:space="preserve">, </w:t>
      </w:r>
      <w:r>
        <w:rPr>
          <w:i/>
          <w:iCs/>
        </w:rPr>
        <w:t xml:space="preserve">Литерал </w:t>
      </w:r>
      <w:r>
        <w:rPr>
          <w:i w:val="false"/>
          <w:iCs w:val="false"/>
        </w:rPr>
        <w:t xml:space="preserve">булева типа </w:t>
      </w:r>
      <w:r>
        <w:rPr/>
        <w:t>(</w:t>
      </w: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true или false</w:t>
      </w:r>
      <w:r>
        <w:rPr/>
        <w:t xml:space="preserve">), </w:t>
      </w:r>
      <w:r>
        <w:rPr>
          <w:i/>
          <w:iCs/>
        </w:rPr>
        <w:t xml:space="preserve">Литерал </w:t>
      </w:r>
      <w:r>
        <w:rPr>
          <w:i w:val="false"/>
          <w:iCs w:val="false"/>
        </w:rPr>
        <w:t>null.</w:t>
      </w:r>
    </w:p>
    <w:p>
      <w:pPr>
        <w:pStyle w:val="Style11"/>
        <w:rPr/>
      </w:pPr>
      <w:r>
        <w:rPr/>
        <w:tab/>
        <w:t>Даты представлены в формате «ГГГГ-ММ-ДД».</w:t>
      </w:r>
    </w:p>
    <w:p>
      <w:pPr>
        <w:pStyle w:val="Style11"/>
        <w:rPr/>
      </w:pPr>
      <w:r>
        <w:rPr/>
        <w:tab/>
        <w:t>Дата и время — в формате «ГГГГ-ММ-ДД чч:мм:сс».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ab/>
      </w:r>
      <w:r>
        <w:rPr>
          <w:b/>
          <w:bCs/>
        </w:rPr>
        <w:t>Параметры ответа:</w:t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>Ответ API – это всегда объект следующего состава: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4"/>
        <w:gridCol w:w="3990"/>
        <w:gridCol w:w="4584"/>
      </w:tblGrid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real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Литерал булева типа (true/false)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Являются ли данные реальными: произведено обращение к рабочей версии API (true) или тестовой (false)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result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Литерал булева типа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Признак успешного выполнения запроса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data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Объект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Возвращаемые запросом данные (если result = true)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message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Сообщение об ошибке (если result = false)</w:t>
            </w:r>
          </w:p>
        </w:tc>
      </w:tr>
    </w:tbl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Style11"/>
        <w:rPr>
          <w:b w:val="false"/>
          <w:b w:val="false"/>
          <w:bCs w:val="false"/>
        </w:rPr>
      </w:pPr>
      <w:r>
        <w:rPr>
          <w:b/>
          <w:bCs/>
        </w:rPr>
        <w:tab/>
        <w:t>Пагинация (постраничное получение данных):</w:t>
      </w:r>
    </w:p>
    <w:p>
      <w:pPr>
        <w:pStyle w:val="Style11"/>
        <w:rPr>
          <w:b w:val="false"/>
          <w:b w:val="false"/>
          <w:bCs w:val="false"/>
        </w:rPr>
      </w:pPr>
      <w:r>
        <w:rPr>
          <w:b/>
          <w:bCs/>
        </w:rPr>
        <w:tab/>
      </w:r>
      <w:r>
        <w:rPr>
          <w:b w:val="false"/>
          <w:bCs w:val="false"/>
        </w:rPr>
        <w:t>Для некоторых запросов предусмотрена возможность получать данные постранично.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  <w:t>В этом случае объект data принимает следующий вид.</w:t>
      </w:r>
    </w:p>
    <w:p>
      <w:pPr>
        <w:pStyle w:val="Style11"/>
        <w:rPr/>
      </w:pPr>
      <w:bookmarkStart w:id="7" w:name="__RefHeading___Toc722_694649578"/>
      <w:bookmarkEnd w:id="7"/>
      <w:r>
        <w:rPr/>
        <w:tab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4"/>
        <w:gridCol w:w="2444"/>
        <w:gridCol w:w="6130"/>
      </w:tblGrid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paginated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Литерал булева типа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Разбит ли результат на страницы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count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(целое)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Общее количество объектов (с учётом фильтрации, если она есть)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items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Массив объектов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Возвращаемые запросом данные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per_page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(целое)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Может отсутствовать (если paginated = false)</w:t>
            </w:r>
          </w:p>
          <w:p>
            <w:pPr>
              <w:pStyle w:val="Style15"/>
              <w:jc w:val="left"/>
              <w:rPr/>
            </w:pPr>
            <w:r>
              <w:rPr/>
              <w:t xml:space="preserve">Количество элементов на странице 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page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(целое)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Может отсутствовать</w:t>
            </w:r>
          </w:p>
          <w:p>
            <w:pPr>
              <w:pStyle w:val="Style15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Номер запрашиваемой страницы (нумерация с единицы)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of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(целое)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Может отсутствовать</w:t>
            </w:r>
          </w:p>
          <w:p>
            <w:pPr>
              <w:pStyle w:val="Style15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Общее число страниц результата (с учётом фильтрации и параметра per_page)</w:t>
            </w:r>
          </w:p>
        </w:tc>
      </w:tr>
    </w:tbl>
    <w:p>
      <w:pPr>
        <w:pStyle w:val="Style11"/>
        <w:rPr>
          <w:b w:val="false"/>
          <w:b w:val="false"/>
          <w:bCs w:val="false"/>
        </w:rPr>
      </w:pPr>
      <w:bookmarkStart w:id="8" w:name="__RefHeading___Toc724_694649578"/>
      <w:bookmarkEnd w:id="8"/>
      <w:r>
        <w:rPr/>
        <w:tab/>
      </w:r>
    </w:p>
    <w:p>
      <w:pPr>
        <w:pStyle w:val="Style11"/>
        <w:rPr/>
      </w:pPr>
      <w:bookmarkStart w:id="9" w:name="__RefHeading___Toc726_694649578"/>
      <w:bookmarkEnd w:id="9"/>
      <w:r>
        <w:rPr>
          <w:b w:val="false"/>
          <w:bCs w:val="false"/>
        </w:rPr>
        <w:tab/>
        <w:t xml:space="preserve">Для управления пагинацией необходимо указать параметры запроса </w:t>
      </w:r>
      <w:r>
        <w:rPr>
          <w:b/>
          <w:bCs/>
        </w:rPr>
        <w:t>page</w:t>
      </w:r>
      <w:r>
        <w:rPr>
          <w:b w:val="false"/>
          <w:bCs w:val="false"/>
        </w:rPr>
        <w:t xml:space="preserve"> и/или </w:t>
      </w:r>
      <w:r>
        <w:rPr>
          <w:b/>
          <w:bCs/>
        </w:rPr>
        <w:t>per_page</w:t>
      </w:r>
      <w:r>
        <w:rPr>
          <w:b w:val="false"/>
          <w:bCs w:val="false"/>
        </w:rPr>
        <w:t>. Их назначение соответствует описанию в таблице выше.</w:t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10" w:name="__RefHeading___Toc2764_1316705630"/>
      <w:bookmarkEnd w:id="10"/>
      <w:r>
        <w:rPr/>
        <w:t>1.4. Частные характеристики запросов к API и ответов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ab/>
        <w:t>Для запросов 2.2.2, 2.2.3 и 2.2.4 возможно использовать параметр with_hash.</w:t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>В этом случае изменяется вид словаря data в ответе API (то есть он становится непустым).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Ответ для запроса 2.2.3 «Заявка на карты» (здесь и далее — ключи объекта data):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49"/>
        <w:gridCol w:w="1682"/>
        <w:gridCol w:w="6307"/>
      </w:tblGrid>
      <w:tr>
        <w:trPr/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hash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bookmarkStart w:id="11" w:name="__DdeLink__2761_1316705630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Идентификатор сформированного запроса</w:t>
            </w:r>
            <w:bookmarkEnd w:id="11"/>
          </w:p>
        </w:tc>
      </w:tr>
    </w:tbl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Ответ для запросов 2.2.2 и 2.2.4 («Установка лимитов», «Блокировка/разблокировка»)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49"/>
        <w:gridCol w:w="1682"/>
        <w:gridCol w:w="6307"/>
      </w:tblGrid>
      <w:tr>
        <w:trPr/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hashes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Объект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rPr>
                <w:b/>
                <w:b/>
                <w:bCs/>
              </w:rPr>
            </w:pPr>
            <w:r>
              <w:rPr>
                <w:b/>
                <w:bCs/>
              </w:rPr>
              <w:t>Ключ</w:t>
            </w:r>
          </w:p>
          <w:p>
            <w:pPr>
              <w:pStyle w:val="Style15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Номер карты</w:t>
            </w:r>
          </w:p>
          <w:p>
            <w:pPr>
              <w:pStyle w:val="Style15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5"/>
              <w:rPr>
                <w:b/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  <w:p>
            <w:pPr>
              <w:pStyle w:val="Style15"/>
              <w:jc w:val="left"/>
              <w:rPr>
                <w:b/>
                <w:b/>
                <w:bCs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Идентификатор сформированного для данной карты запроса</w:t>
            </w:r>
          </w:p>
        </w:tc>
      </w:tr>
    </w:tbl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  <w:r>
        <w:br w:type="page"/>
      </w:r>
    </w:p>
    <w:p>
      <w:pPr>
        <w:pStyle w:val="2"/>
        <w:numPr>
          <w:ilvl w:val="1"/>
          <w:numId w:val="4"/>
        </w:numPr>
        <w:rPr/>
      </w:pPr>
      <w:bookmarkStart w:id="12" w:name="__RefHeading___Toc108_3037009517"/>
      <w:bookmarkEnd w:id="12"/>
      <w:r>
        <w:rPr/>
        <w:t>2. Детальное описание API</w:t>
      </w:r>
    </w:p>
    <w:p>
      <w:pPr>
        <w:pStyle w:val="3"/>
        <w:numPr>
          <w:ilvl w:val="2"/>
          <w:numId w:val="4"/>
        </w:numPr>
        <w:rPr/>
      </w:pPr>
      <w:bookmarkStart w:id="13" w:name="__RefHeading___Toc1113_207470915"/>
      <w:bookmarkEnd w:id="13"/>
      <w:r>
        <w:rPr/>
        <w:t>2.1. Запросы группы «Рабочий стол»</w:t>
      </w:r>
    </w:p>
    <w:p>
      <w:pPr>
        <w:pStyle w:val="3"/>
        <w:numPr>
          <w:ilvl w:val="2"/>
          <w:numId w:val="4"/>
        </w:numPr>
        <w:rPr/>
      </w:pPr>
      <w:bookmarkStart w:id="14" w:name="__RefHeading___Toc116_3037009517"/>
      <w:bookmarkEnd w:id="14"/>
      <w:r>
        <w:rPr/>
        <w:t>2.1.1. Запрос «Рабочий стол»: /dashboard</w:t>
      </w:r>
    </w:p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Style11"/>
        <w:rPr>
          <w:b/>
          <w:b/>
          <w:bCs/>
        </w:rPr>
      </w:pPr>
      <w:r>
        <w:rPr>
          <w:b/>
          <w:bCs/>
        </w:rPr>
        <w:tab/>
      </w:r>
      <w:r>
        <w:rPr>
          <w:b w:val="false"/>
          <w:bCs w:val="false"/>
        </w:rPr>
        <w:t>Запрос предназначен для получения данных об организации и сводных данных по договорам клиента.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>
          <w:b/>
          <w:b/>
          <w:bCs/>
        </w:rPr>
      </w:pPr>
      <w:r>
        <w:rPr>
          <w:b/>
          <w:bCs/>
        </w:rPr>
        <w:tab/>
        <w:t>Параметры:</w:t>
      </w:r>
    </w:p>
    <w:p>
      <w:pPr>
        <w:pStyle w:val="Style11"/>
        <w:rPr>
          <w:b/>
          <w:b/>
          <w:bCs/>
        </w:rPr>
      </w:pPr>
      <w:r>
        <w:rPr>
          <w:b/>
          <w:bCs/>
        </w:rPr>
        <w:tab/>
      </w:r>
      <w:r>
        <w:rPr>
          <w:b w:val="false"/>
          <w:bCs w:val="false"/>
        </w:rPr>
        <w:t>Отсутствуют.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>
          <w:b/>
          <w:b/>
          <w:bCs/>
        </w:rPr>
      </w:pPr>
      <w:r>
        <w:rPr>
          <w:b/>
          <w:bCs/>
        </w:rPr>
        <w:tab/>
        <w:t>Ответ (здесь и далее — ключи объекта data):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49"/>
        <w:gridCol w:w="1682"/>
        <w:gridCol w:w="6307"/>
      </w:tblGrid>
      <w:tr>
        <w:trPr/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institution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Объект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Данные об организации.</w:t>
            </w:r>
          </w:p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Ключи:</w:t>
            </w:r>
          </w:p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address — Адрес (строка)</w:t>
            </w:r>
          </w:p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inn — ИНН (строка)</w:t>
            </w:r>
          </w:p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kpp — КПП (строка)</w:t>
            </w:r>
          </w:p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ogrn — ОГРН (строка)</w:t>
            </w:r>
          </w:p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full_caption — Полное наименование (строка)</w:t>
            </w:r>
          </w:p>
        </w:tc>
      </w:tr>
      <w:tr>
        <w:trPr/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contracts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Объект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Данные о договорах</w:t>
            </w:r>
          </w:p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Ключи:</w:t>
            </w:r>
          </w:p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providers — Договора с поставщиками топлива (массив словарей)</w:t>
            </w:r>
          </w:p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service_providers — Договора с поставщиками услуг (массив словарей)</w:t>
            </w:r>
          </w:p>
        </w:tc>
      </w:tr>
    </w:tbl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Словарь договора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4"/>
        <w:gridCol w:w="3990"/>
        <w:gridCol w:w="4584"/>
      </w:tblGrid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provider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поставщика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number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Номер договора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blocked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Литерал булева типа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Признак блокировки договора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sum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Остаток по договору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date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(дата и время)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обновления остатка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charge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Может отсутствовать</w:t>
            </w:r>
          </w:p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Начисления за текущий период</w:t>
            </w:r>
          </w:p>
        </w:tc>
      </w:tr>
    </w:tbl>
    <w:p>
      <w:pPr>
        <w:pStyle w:val="3"/>
        <w:numPr>
          <w:ilvl w:val="2"/>
          <w:numId w:val="4"/>
        </w:numPr>
        <w:rPr/>
      </w:pPr>
      <w:bookmarkStart w:id="15" w:name="__RefHeading___Toc1150_4183932691"/>
      <w:bookmarkEnd w:id="15"/>
      <w:r>
        <w:rPr/>
        <w:t>2.1.2. Запрос «Заказ ключей»: /dashboard/order_keys (POST)</w:t>
      </w:r>
      <w:bookmarkStart w:id="16" w:name="__DdeLink__2845_771370260"/>
      <w:r>
        <w:rPr/>
        <w:t xml:space="preserve"> ПЛАТНЫЙ</w:t>
      </w:r>
      <w:bookmarkEnd w:id="16"/>
    </w:p>
    <w:p>
      <w:pPr>
        <w:pStyle w:val="Style11"/>
        <w:widowControl/>
        <w:numPr>
          <w:ilvl w:val="0"/>
          <w:numId w:val="0"/>
        </w:numPr>
        <w:jc w:val="left"/>
        <w:outlineLvl w:val="2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widowControl/>
        <w:spacing w:before="0" w:after="142"/>
        <w:ind w:left="0" w:right="0" w:hanging="0"/>
        <w:jc w:val="left"/>
        <w:rPr/>
      </w:pPr>
      <w:bookmarkStart w:id="17" w:name="__RefHeading___Toc1164_4183932691"/>
      <w:bookmarkEnd w:id="17"/>
      <w:r>
        <w:rPr>
          <w:b/>
          <w:bCs/>
        </w:rPr>
        <w:tab/>
      </w:r>
      <w:r>
        <w:rPr>
          <w:b w:val="false"/>
          <w:bCs w:val="false"/>
        </w:rPr>
        <w:t xml:space="preserve">Запрос предназначен для заказа дополнительных ключей аутентификации (USB-устройств). </w:t>
      </w:r>
      <w:r>
        <w:rPr>
          <w:b/>
          <w:bCs/>
        </w:rPr>
        <w:t>Обязательно</w:t>
      </w:r>
      <w:r>
        <w:rPr>
          <w:b w:val="false"/>
          <w:bCs w:val="false"/>
        </w:rPr>
        <w:t xml:space="preserve"> использовать метод POST.</w:t>
      </w:r>
    </w:p>
    <w:p>
      <w:pPr>
        <w:pStyle w:val="Style11"/>
        <w:widowControl/>
        <w:numPr>
          <w:ilvl w:val="0"/>
          <w:numId w:val="0"/>
        </w:numPr>
        <w:jc w:val="left"/>
        <w:outlineLvl w:val="2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/>
          <w:bCs/>
        </w:rPr>
        <w:tab/>
        <w:t>Параметры:</w:t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56"/>
        <w:gridCol w:w="2803"/>
        <w:gridCol w:w="4579"/>
      </w:tblGrid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amount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(целое)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Количество заказываемых ключей</w:t>
            </w:r>
          </w:p>
        </w:tc>
      </w:tr>
    </w:tbl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Style11"/>
        <w:rPr/>
      </w:pPr>
      <w:r>
        <w:rPr>
          <w:b/>
          <w:bCs/>
        </w:rPr>
        <w:tab/>
        <w:t>Ответ:</w:t>
      </w:r>
    </w:p>
    <w:p>
      <w:pPr>
        <w:pStyle w:val="Style11"/>
        <w:widowControl/>
        <w:numPr>
          <w:ilvl w:val="0"/>
          <w:numId w:val="0"/>
        </w:numPr>
        <w:jc w:val="left"/>
        <w:rPr>
          <w:b w:val="false"/>
          <w:b w:val="false"/>
          <w:bCs w:val="false"/>
        </w:rPr>
      </w:pPr>
      <w:bookmarkStart w:id="18" w:name="__RefHeading___Toc1154_4183932691"/>
      <w:bookmarkEnd w:id="18"/>
      <w:r>
        <w:rPr>
          <w:b/>
          <w:bCs/>
        </w:rPr>
        <w:tab/>
      </w:r>
      <w:r>
        <w:rPr>
          <w:b w:val="false"/>
          <w:bCs w:val="false"/>
        </w:rPr>
        <w:t>Отсутствует (</w:t>
      </w:r>
      <w:r>
        <w:rPr>
          <w:b/>
          <w:bCs/>
        </w:rPr>
        <w:t>Примечание</w:t>
      </w:r>
      <w:r>
        <w:rPr>
          <w:b w:val="false"/>
          <w:bCs w:val="false"/>
        </w:rPr>
        <w:t>: заполняется поле result).</w:t>
      </w:r>
    </w:p>
    <w:p>
      <w:pPr>
        <w:pStyle w:val="3"/>
        <w:widowControl/>
        <w:numPr>
          <w:ilvl w:val="2"/>
          <w:numId w:val="4"/>
        </w:numPr>
        <w:jc w:val="left"/>
        <w:outlineLvl w:val="2"/>
        <w:rPr/>
      </w:pPr>
      <w:r>
        <w:rPr/>
      </w:r>
    </w:p>
    <w:p>
      <w:pPr>
        <w:pStyle w:val="3"/>
        <w:widowControl/>
        <w:numPr>
          <w:ilvl w:val="2"/>
          <w:numId w:val="2"/>
        </w:numPr>
        <w:jc w:val="left"/>
        <w:outlineLvl w:val="2"/>
        <w:rPr/>
      </w:pPr>
      <w:r>
        <w:rPr/>
      </w:r>
    </w:p>
    <w:p>
      <w:pPr>
        <w:pStyle w:val="Style11"/>
        <w:widowControl/>
        <w:numPr>
          <w:ilvl w:val="0"/>
          <w:numId w:val="0"/>
        </w:numPr>
        <w:jc w:val="left"/>
        <w:outlineLvl w:val="2"/>
        <w:rPr/>
      </w:pPr>
      <w:r>
        <w:rPr/>
      </w:r>
    </w:p>
    <w:p>
      <w:pPr>
        <w:pStyle w:val="3"/>
        <w:widowControl/>
        <w:numPr>
          <w:ilvl w:val="2"/>
          <w:numId w:val="4"/>
        </w:numPr>
        <w:jc w:val="left"/>
        <w:outlineLvl w:val="2"/>
        <w:rPr/>
      </w:pPr>
      <w:bookmarkStart w:id="19" w:name="__RefHeading___Toc1156_4183932691"/>
      <w:bookmarkEnd w:id="19"/>
      <w:r>
        <w:rPr/>
        <w:t>2.1.3. Запрос «Код мобильного приложения»: /dashboard/mobile_code (POST)</w:t>
      </w:r>
    </w:p>
    <w:p>
      <w:pPr>
        <w:pStyle w:val="Style11"/>
        <w:widowControl/>
        <w:numPr>
          <w:ilvl w:val="0"/>
          <w:numId w:val="0"/>
        </w:numPr>
        <w:jc w:val="left"/>
        <w:outlineLvl w:val="2"/>
        <w:rPr/>
      </w:pPr>
      <w:r>
        <w:rPr/>
      </w:r>
    </w:p>
    <w:p>
      <w:pPr>
        <w:pStyle w:val="Style11"/>
        <w:widowControl/>
        <w:numPr>
          <w:ilvl w:val="0"/>
          <w:numId w:val="0"/>
        </w:numPr>
        <w:jc w:val="left"/>
        <w:rPr/>
      </w:pPr>
      <w:bookmarkStart w:id="20" w:name="__RefHeading___Toc1158_4183932691"/>
      <w:bookmarkEnd w:id="20"/>
      <w:r>
        <w:rPr>
          <w:b/>
          <w:bCs/>
        </w:rPr>
        <w:tab/>
      </w:r>
      <w:r>
        <w:rPr>
          <w:b w:val="false"/>
          <w:bCs w:val="false"/>
        </w:rPr>
        <w:t xml:space="preserve">Запрос предназначен для получения проверочного кода для мобильного приложения. </w:t>
      </w:r>
      <w:r>
        <w:rPr>
          <w:b/>
          <w:bCs/>
        </w:rPr>
        <w:t>Обязательно</w:t>
      </w:r>
      <w:r>
        <w:rPr>
          <w:b w:val="false"/>
          <w:bCs w:val="false"/>
        </w:rPr>
        <w:t xml:space="preserve"> использовать метод POST.</w:t>
      </w:r>
    </w:p>
    <w:p>
      <w:pPr>
        <w:pStyle w:val="Style11"/>
        <w:widowControl/>
        <w:numPr>
          <w:ilvl w:val="0"/>
          <w:numId w:val="0"/>
        </w:numPr>
        <w:jc w:val="left"/>
        <w:outlineLvl w:val="2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Параметры:</w:t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>Отсутствуют.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Ответ: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56"/>
        <w:gridCol w:w="2803"/>
        <w:gridCol w:w="4579"/>
      </w:tblGrid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code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Проверочный код</w:t>
            </w:r>
          </w:p>
        </w:tc>
      </w:tr>
    </w:tbl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  <w:r>
        <w:br w:type="page"/>
      </w:r>
    </w:p>
    <w:p>
      <w:pPr>
        <w:pStyle w:val="3"/>
        <w:widowControl/>
        <w:numPr>
          <w:ilvl w:val="2"/>
          <w:numId w:val="4"/>
        </w:numPr>
        <w:jc w:val="left"/>
        <w:outlineLvl w:val="2"/>
        <w:rPr/>
      </w:pPr>
      <w:bookmarkStart w:id="21" w:name="__RefHeading___Toc1160_4183932691"/>
      <w:bookmarkEnd w:id="21"/>
      <w:r>
        <w:rPr/>
        <w:t>2.1.4. Запрос «Рабочий стол: дополнительно»: /dashboard/misc</w:t>
      </w:r>
    </w:p>
    <w:p>
      <w:pPr>
        <w:pStyle w:val="Style11"/>
        <w:widowControl/>
        <w:numPr>
          <w:ilvl w:val="0"/>
          <w:numId w:val="0"/>
        </w:numPr>
        <w:jc w:val="left"/>
        <w:outlineLvl w:val="2"/>
        <w:rPr/>
      </w:pPr>
      <w:r>
        <w:rPr/>
      </w:r>
    </w:p>
    <w:p>
      <w:pPr>
        <w:pStyle w:val="Style11"/>
        <w:widowControl/>
        <w:numPr>
          <w:ilvl w:val="0"/>
          <w:numId w:val="0"/>
        </w:numPr>
        <w:jc w:val="left"/>
        <w:rPr/>
      </w:pPr>
      <w:bookmarkStart w:id="22" w:name="__RefHeading___Toc1162_4183932691"/>
      <w:bookmarkEnd w:id="22"/>
      <w:r>
        <w:rPr>
          <w:b/>
          <w:bCs/>
        </w:rPr>
        <w:tab/>
      </w:r>
      <w:r>
        <w:rPr>
          <w:b w:val="false"/>
          <w:bCs w:val="false"/>
        </w:rPr>
        <w:t xml:space="preserve">Запрос предназначен для получения дополнительной информации (информационные сообщения рабочего стола). </w:t>
      </w:r>
    </w:p>
    <w:p>
      <w:pPr>
        <w:pStyle w:val="Style11"/>
        <w:widowControl/>
        <w:numPr>
          <w:ilvl w:val="0"/>
          <w:numId w:val="0"/>
        </w:numPr>
        <w:jc w:val="left"/>
        <w:outlineLvl w:val="2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Параметры:</w:t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>Отсутствуют.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Ответ:</w:t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 xml:space="preserve">Возвращается единственный ключ — </w:t>
      </w:r>
      <w:r>
        <w:rPr>
          <w:b/>
          <w:bCs/>
        </w:rPr>
        <w:t>items</w:t>
      </w:r>
      <w:r>
        <w:rPr>
          <w:b w:val="false"/>
          <w:bCs w:val="false"/>
        </w:rPr>
        <w:t>. Значение представляет собой массив, описанный ниже. Пагинация отсутствует.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49"/>
        <w:gridCol w:w="2377"/>
        <w:gridCol w:w="5112"/>
      </w:tblGrid>
      <w:tr>
        <w:trPr/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date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новости</w:t>
            </w:r>
          </w:p>
        </w:tc>
      </w:tr>
      <w:tr>
        <w:trPr/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caption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Заголовок</w:t>
            </w:r>
          </w:p>
        </w:tc>
      </w:tr>
      <w:tr>
        <w:trPr/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text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Текст (HTML)</w:t>
            </w:r>
          </w:p>
        </w:tc>
      </w:tr>
      <w:tr>
        <w:trPr/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category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Категория</w:t>
            </w:r>
          </w:p>
        </w:tc>
      </w:tr>
      <w:tr>
        <w:trPr/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provider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Поставщик услуг</w:t>
            </w:r>
          </w:p>
        </w:tc>
      </w:tr>
    </w:tbl>
    <w:p>
      <w:pPr>
        <w:pStyle w:val="3"/>
        <w:numPr>
          <w:ilvl w:val="2"/>
          <w:numId w:val="4"/>
        </w:numPr>
        <w:rPr/>
      </w:pPr>
      <w:r>
        <w:br w:type="page"/>
      </w:r>
      <w:bookmarkStart w:id="23" w:name="__RefHeading___Toc1110_207470915"/>
      <w:bookmarkEnd w:id="23"/>
      <w:r>
        <w:rPr/>
        <w:t xml:space="preserve">2.2. Запросы группы «Карты» </w:t>
      </w:r>
    </w:p>
    <w:p>
      <w:pPr>
        <w:pStyle w:val="3"/>
        <w:numPr>
          <w:ilvl w:val="2"/>
          <w:numId w:val="4"/>
        </w:numPr>
        <w:rPr/>
      </w:pPr>
      <w:bookmarkStart w:id="24" w:name="__RefHeading___Toc118_3037009517"/>
      <w:bookmarkEnd w:id="24"/>
      <w:r>
        <w:rPr/>
        <w:t xml:space="preserve">2.2.1. Запрос «Карты» </w:t>
      </w:r>
      <w:bookmarkStart w:id="25" w:name="__DdeLink__1151_458228622"/>
      <w:r>
        <w:rPr/>
        <w:t>(с опциональной пагинацией)</w:t>
      </w:r>
      <w:bookmarkEnd w:id="25"/>
      <w:r>
        <w:rPr/>
        <w:t>: /cards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</w:rPr>
        <w:tab/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</w:rPr>
        <w:tab/>
        <w:t>Запрос предназначен для получения данных по топливным картам.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</w:rPr>
        <w:tab/>
        <w:t xml:space="preserve">Есть опциональная пагинация (выключена, если отсутствует как параметр </w:t>
      </w:r>
      <w:r>
        <w:rPr>
          <w:b/>
          <w:bCs/>
        </w:rPr>
        <w:t>page</w:t>
      </w:r>
      <w:r>
        <w:rPr>
          <w:b w:val="false"/>
          <w:bCs w:val="false"/>
        </w:rPr>
        <w:t xml:space="preserve">, так и </w:t>
      </w:r>
      <w:r>
        <w:rPr>
          <w:b/>
          <w:bCs/>
        </w:rPr>
        <w:t>per_page</w:t>
      </w:r>
      <w:r>
        <w:rPr>
          <w:b w:val="false"/>
          <w:bCs w:val="false"/>
        </w:rPr>
        <w:t>).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>
          <w:b/>
          <w:b/>
          <w:bCs/>
        </w:rPr>
      </w:pPr>
      <w:r>
        <w:rPr>
          <w:b/>
          <w:bCs/>
        </w:rPr>
        <w:tab/>
        <w:t>Параметры (см п. 1.3):</w:t>
      </w:r>
    </w:p>
    <w:p>
      <w:pPr>
        <w:pStyle w:val="Style11"/>
        <w:rPr>
          <w:b/>
          <w:b/>
          <w:bCs/>
        </w:rPr>
      </w:pPr>
      <w:r>
        <w:rPr>
          <w:b/>
          <w:bCs/>
        </w:rPr>
        <w:tab/>
      </w:r>
      <w:r>
        <w:rPr>
          <w:b w:val="false"/>
          <w:bCs w:val="false"/>
        </w:rPr>
        <w:t>Все параметры запроса являются необязательными.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89"/>
        <w:gridCol w:w="2666"/>
        <w:gridCol w:w="5283"/>
      </w:tblGrid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filters[number]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Номер карты (или его часть)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filters[holder]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Держатель карты (или часть поля)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filters[contract]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Договор, к которому привязана карта (или часть)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filters[status]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Строка (фиксированный </w:t>
            </w:r>
          </w:p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набор значений)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Статус карты (или часть):</w:t>
            </w:r>
          </w:p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Активна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или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Стоп лист</w:t>
            </w:r>
          </w:p>
        </w:tc>
      </w:tr>
    </w:tbl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>
          <w:b/>
          <w:b/>
          <w:bCs/>
        </w:rPr>
      </w:pPr>
      <w:r>
        <w:rPr>
          <w:b/>
          <w:bCs/>
        </w:rPr>
        <w:tab/>
        <w:t>Ответ (Внимание: для запросов с пагинацией — ключ items словаря data, описываются элементы данного массива):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49"/>
        <w:gridCol w:w="2377"/>
        <w:gridCol w:w="5112"/>
      </w:tblGrid>
      <w:tr>
        <w:trPr/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number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Номер карты</w:t>
            </w:r>
          </w:p>
        </w:tc>
      </w:tr>
      <w:tr>
        <w:trPr/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holder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Держатель карты</w:t>
            </w:r>
          </w:p>
        </w:tc>
      </w:tr>
      <w:tr>
        <w:trPr/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active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Литерал булева типа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Признак активности (не заблокирована)</w:t>
            </w:r>
          </w:p>
        </w:tc>
      </w:tr>
      <w:tr>
        <w:trPr/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contract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Номер договора, к которому привязана карта</w:t>
            </w:r>
          </w:p>
        </w:tc>
      </w:tr>
      <w:tr>
        <w:trPr/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limits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Словарь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Лимиты карты</w:t>
            </w:r>
          </w:p>
        </w:tc>
      </w:tr>
      <w:tr>
        <w:trPr/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country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Страны</w:t>
            </w:r>
          </w:p>
        </w:tc>
      </w:tr>
      <w:tr>
        <w:trPr/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supplier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Поставщик</w:t>
            </w:r>
          </w:p>
        </w:tc>
      </w:tr>
      <w:tr>
        <w:trPr/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refuelling_stations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Заправочные станции</w:t>
            </w:r>
          </w:p>
        </w:tc>
      </w:tr>
    </w:tbl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Style11"/>
        <w:rPr>
          <w:b/>
          <w:b/>
          <w:bCs/>
        </w:rPr>
      </w:pPr>
      <w:r>
        <w:rPr>
          <w:b/>
          <w:bCs/>
        </w:rPr>
        <w:t>Словарь лимитов: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89"/>
        <w:gridCol w:w="3178"/>
        <w:gridCol w:w="4771"/>
      </w:tblGrid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fuel_type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Вид топлива или услуги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fuel_amount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Объём лимита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fuel_units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Единицы измерения лимита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limit_type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лимита (временной интервал действия)</w:t>
            </w:r>
          </w:p>
        </w:tc>
      </w:tr>
    </w:tbl>
    <w:p>
      <w:pPr>
        <w:pStyle w:val="3"/>
        <w:numPr>
          <w:ilvl w:val="2"/>
          <w:numId w:val="4"/>
        </w:numPr>
        <w:rPr/>
      </w:pPr>
      <w:r>
        <w:br w:type="page"/>
      </w:r>
      <w:bookmarkStart w:id="26" w:name="__RefHeading___Toc1195_4183932691"/>
      <w:bookmarkEnd w:id="26"/>
      <w:r>
        <w:rPr/>
        <w:t>2.2.2. Запрос «Установка лимитов»: /cards/limits (POST) ПЛАТНЫЙ</w:t>
      </w:r>
    </w:p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 xml:space="preserve">Запрос устанавливает лимит по картам. </w:t>
      </w:r>
      <w:r>
        <w:rPr>
          <w:b/>
          <w:bCs/>
        </w:rPr>
        <w:t>Обязательно</w:t>
      </w:r>
      <w:r>
        <w:rPr>
          <w:b w:val="false"/>
          <w:bCs w:val="false"/>
        </w:rPr>
        <w:t xml:space="preserve"> использовать метод POST.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Параметры:</w:t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56"/>
        <w:gridCol w:w="2803"/>
        <w:gridCol w:w="4579"/>
      </w:tblGrid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limits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JSON (Объект)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Устанавливаемые лимиты для топливных карт</w:t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 используется. Должна быть указана текущая дата</w:t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country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Страна</w:t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refuelling_stations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Группы АЗС</w:t>
            </w:r>
          </w:p>
        </w:tc>
      </w:tr>
    </w:tbl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 xml:space="preserve">Объект limits: </w:t>
      </w:r>
    </w:p>
    <w:p>
      <w:pPr>
        <w:pStyle w:val="Style11"/>
        <w:rPr/>
      </w:pPr>
      <w:r>
        <w:rPr>
          <w:b w:val="false"/>
          <w:bCs w:val="false"/>
        </w:rPr>
        <w:t>Ключами являются номера карт, значениями — массивы лимитов аналогично п. 2.2.1 (см. описание формата каждого из элементов массива в п. 2.10)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 w:val="false"/>
          <w:bCs w:val="false"/>
        </w:rPr>
        <w:t>Пример объекта limits (без URL-кодирования, в удобном для чтения виде):</w:t>
      </w:r>
    </w:p>
    <w:p>
      <w:pPr>
        <w:pStyle w:val="Style11"/>
        <w:rPr/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>{  "7654321000000001234": [</w:t>
      </w:r>
    </w:p>
    <w:p>
      <w:pPr>
        <w:pStyle w:val="Style11"/>
        <w:rPr/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 xml:space="preserve">    </w:t>
      </w: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>{      "fuel_type": "АИ-92",</w:t>
      </w:r>
    </w:p>
    <w:p>
      <w:pPr>
        <w:pStyle w:val="Style11"/>
        <w:rPr/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 xml:space="preserve">      </w:t>
      </w: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>"fuel_amount": 10,</w:t>
      </w:r>
    </w:p>
    <w:p>
      <w:pPr>
        <w:pStyle w:val="Style11"/>
        <w:rPr/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 xml:space="preserve">      </w:t>
      </w: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>"fuel_units": "л.",</w:t>
      </w:r>
    </w:p>
    <w:p>
      <w:pPr>
        <w:pStyle w:val="Style11"/>
        <w:rPr/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 xml:space="preserve">      </w:t>
      </w: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>"limit_type": "Суточный"    },</w:t>
      </w:r>
    </w:p>
    <w:p>
      <w:pPr>
        <w:pStyle w:val="Style11"/>
        <w:rPr/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 xml:space="preserve">    </w:t>
      </w: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>{      "fuel_type": "Дизельное топливо",</w:t>
      </w:r>
    </w:p>
    <w:p>
      <w:pPr>
        <w:pStyle w:val="Style11"/>
        <w:rPr/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 xml:space="preserve">      </w:t>
      </w: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>"fuel_amount": 10000,</w:t>
      </w:r>
    </w:p>
    <w:p>
      <w:pPr>
        <w:pStyle w:val="Style11"/>
        <w:rPr/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 xml:space="preserve">      </w:t>
      </w: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>"fuel_units": "руб.",</w:t>
      </w:r>
    </w:p>
    <w:p>
      <w:pPr>
        <w:pStyle w:val="Style11"/>
        <w:rPr/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 xml:space="preserve">      </w:t>
      </w: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>"limit_type": "Недельный"    }</w:t>
      </w:r>
    </w:p>
    <w:p>
      <w:pPr>
        <w:pStyle w:val="Style11"/>
        <w:rPr/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 xml:space="preserve">  </w:t>
      </w: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>]}</w:t>
      </w:r>
    </w:p>
    <w:p>
      <w:pPr>
        <w:pStyle w:val="Style11"/>
        <w:rPr/>
      </w:pPr>
      <w:r>
        <w:rPr>
          <w:b/>
          <w:bCs/>
        </w:rPr>
        <w:tab/>
        <w:t>Ответ:</w:t>
      </w:r>
    </w:p>
    <w:p>
      <w:pPr>
        <w:pStyle w:val="Style11"/>
        <w:widowControl/>
        <w:numPr>
          <w:ilvl w:val="0"/>
          <w:numId w:val="0"/>
        </w:numPr>
        <w:jc w:val="left"/>
        <w:rPr/>
      </w:pPr>
      <w:bookmarkStart w:id="27" w:name="__RefHeading___Toc1197_4183932691"/>
      <w:bookmarkEnd w:id="27"/>
      <w:r>
        <w:rPr>
          <w:b/>
          <w:bCs/>
        </w:rPr>
        <w:tab/>
      </w:r>
      <w:r>
        <w:rPr>
          <w:b w:val="false"/>
          <w:bCs w:val="false"/>
        </w:rPr>
        <w:t>Отсутствует (</w:t>
      </w:r>
      <w:r>
        <w:rPr>
          <w:b/>
          <w:bCs/>
        </w:rPr>
        <w:t>Примечание</w:t>
      </w:r>
      <w:r>
        <w:rPr>
          <w:b w:val="false"/>
          <w:bCs w:val="false"/>
        </w:rPr>
        <w:t>: заполняется поле result в словаре уровнем выше).</w:t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28" w:name="__RefHeading___Toc122_3037009517"/>
      <w:bookmarkEnd w:id="28"/>
      <w:r>
        <w:rPr/>
        <w:t>2.2.3. Запрос «Заявка на карты»: /cards/order (POST) ПЛАТНЫЙ</w:t>
      </w:r>
    </w:p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 xml:space="preserve">Запрос для заказа дополнительных карт. </w:t>
      </w:r>
      <w:r>
        <w:rPr>
          <w:b/>
          <w:bCs/>
        </w:rPr>
        <w:t>Обязательно</w:t>
      </w:r>
      <w:r>
        <w:rPr>
          <w:b w:val="false"/>
          <w:bCs w:val="false"/>
        </w:rPr>
        <w:t xml:space="preserve"> использовать метод POST.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Параметры:</w:t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96"/>
        <w:gridCol w:w="1857"/>
        <w:gridCol w:w="5285"/>
      </w:tblGrid>
      <w:tr>
        <w:trPr/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limits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JSON (Массив)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Устанавливаемые лимиты для новых карт</w:t>
            </w:r>
          </w:p>
        </w:tc>
      </w:tr>
      <w:tr>
        <w:trPr/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provider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поставщика</w:t>
            </w:r>
          </w:p>
        </w:tc>
      </w:tr>
      <w:tr>
        <w:trPr/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country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Страна</w:t>
            </w:r>
          </w:p>
        </w:tc>
      </w:tr>
      <w:tr>
        <w:trPr/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refuelling_stations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Группы АЗС</w:t>
            </w:r>
          </w:p>
        </w:tc>
      </w:tr>
      <w:tr>
        <w:trPr/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amount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Число (целое)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Количество карт</w:t>
            </w:r>
          </w:p>
        </w:tc>
      </w:tr>
      <w:tr>
        <w:trPr/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delivery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Литерал булева типа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Нужна ли доставка курьером. Если значение false, параметры ниже не используются.</w:t>
            </w:r>
          </w:p>
          <w:p>
            <w:pPr>
              <w:pStyle w:val="Style15"/>
              <w:jc w:val="left"/>
              <w:rPr/>
            </w:pPr>
            <w:r>
              <w:rPr/>
            </w:r>
          </w:p>
          <w:p>
            <w:pPr>
              <w:pStyle w:val="Style15"/>
              <w:jc w:val="left"/>
              <w:rPr/>
            </w:pPr>
            <w:r>
              <w:rPr>
                <w:b/>
                <w:bCs/>
              </w:rPr>
              <w:t>Примечание:</w:t>
            </w:r>
            <w:r>
              <w:rPr/>
              <w:t xml:space="preserve"> принимаются также значения «Да», «Yes», «1», «+» в качестве </w:t>
            </w:r>
            <w:r>
              <w:rPr>
                <w:b/>
                <w:bCs/>
              </w:rPr>
              <w:t>true</w:t>
            </w:r>
          </w:p>
        </w:tc>
      </w:tr>
      <w:tr>
        <w:trPr/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delivery_city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Строка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Город доставки</w:t>
            </w:r>
          </w:p>
        </w:tc>
      </w:tr>
      <w:tr>
        <w:trPr/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delivery_contact_phone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Строка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Контактный телефон для доставки</w:t>
            </w:r>
          </w:p>
        </w:tc>
      </w:tr>
      <w:tr>
        <w:trPr/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delivery_contact_person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Строка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Контактное лицо для доставки</w:t>
            </w:r>
          </w:p>
        </w:tc>
      </w:tr>
      <w:tr>
        <w:trPr/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delivery_address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Строка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Адрес доставки</w:t>
            </w:r>
          </w:p>
        </w:tc>
      </w:tr>
    </w:tbl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 xml:space="preserve">Объект limits:  </w:t>
      </w:r>
      <w:r>
        <w:rPr>
          <w:b w:val="false"/>
          <w:bCs w:val="false"/>
        </w:rPr>
        <w:t>Маccив объектов лимита аналогично значению объекта limits в п. 2.2.2.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 w:val="false"/>
          <w:bCs w:val="false"/>
        </w:rPr>
        <w:t>Пример массива limits (без URL-кодирования, в удобном для чтения виде):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>[{      "fuel_type": "АИ-92",</w:t>
      </w:r>
    </w:p>
    <w:p>
      <w:pPr>
        <w:pStyle w:val="Style11"/>
        <w:rPr/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 xml:space="preserve">  </w:t>
      </w: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>"fuel_amount": 10,</w:t>
      </w:r>
    </w:p>
    <w:p>
      <w:pPr>
        <w:pStyle w:val="Style11"/>
        <w:rPr/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 xml:space="preserve">  </w:t>
      </w: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>"fuel_units": "л.",</w:t>
      </w:r>
    </w:p>
    <w:p>
      <w:pPr>
        <w:pStyle w:val="Style11"/>
        <w:rPr/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 xml:space="preserve">  </w:t>
      </w: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 xml:space="preserve">"limit_type": "Суточный"    }, </w:t>
      </w:r>
    </w:p>
    <w:p>
      <w:pPr>
        <w:pStyle w:val="Style11"/>
        <w:rPr/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  <w:tab/>
        <w:t>...и т.д.]</w:t>
      </w:r>
    </w:p>
    <w:p>
      <w:pPr>
        <w:pStyle w:val="Style11"/>
        <w:rPr/>
      </w:pPr>
      <w:r>
        <w:rPr>
          <w:b/>
          <w:bCs/>
        </w:rPr>
        <w:tab/>
        <w:t>Ответ:</w:t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>Отсутствует (</w:t>
      </w:r>
      <w:r>
        <w:rPr>
          <w:b/>
          <w:bCs/>
        </w:rPr>
        <w:t>Примечание</w:t>
      </w:r>
      <w:r>
        <w:rPr>
          <w:b w:val="false"/>
          <w:bCs w:val="false"/>
        </w:rPr>
        <w:t>: заполняется поле result в словаре уровнем выше).</w:t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29" w:name="__RefHeading___Toc1199_4183932691"/>
      <w:bookmarkStart w:id="30" w:name="__DdeLink__2609_632579140"/>
      <w:bookmarkEnd w:id="29"/>
      <w:r>
        <w:rPr/>
        <w:t>2.2.4. Запрос «Блокировка/разблокировка»: /cards/block (POST) ПЛАТНЫЙ</w:t>
      </w:r>
    </w:p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 xml:space="preserve">Запрос для блокировки и разблокировки карт. </w:t>
      </w:r>
      <w:r>
        <w:rPr>
          <w:b/>
          <w:bCs/>
        </w:rPr>
        <w:t>Обязательно</w:t>
      </w:r>
      <w:r>
        <w:rPr>
          <w:b w:val="false"/>
          <w:bCs w:val="false"/>
        </w:rPr>
        <w:t xml:space="preserve"> использовать метод POST.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Параметры:</w:t>
      </w:r>
    </w:p>
    <w:p>
      <w:pPr>
        <w:pStyle w:val="Normal"/>
        <w:rPr/>
      </w:pPr>
      <w:r>
        <w:rPr/>
        <w:tab/>
        <w:t xml:space="preserve">Присутствует один обязательный параметр: </w:t>
      </w:r>
      <w:r>
        <w:rPr>
          <w:b/>
          <w:bCs/>
        </w:rPr>
        <w:t xml:space="preserve">block </w:t>
      </w:r>
      <w:r>
        <w:rPr>
          <w:b w:val="false"/>
          <w:bCs w:val="false"/>
        </w:rPr>
        <w:t xml:space="preserve">в формате </w:t>
      </w: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JSON (Объект).  Ключи объекта — номера карт, значения — объекты действия, описанные ниже.</w:t>
      </w:r>
    </w:p>
    <w:p>
      <w:pPr>
        <w:pStyle w:val="Normal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6"/>
        <w:gridCol w:w="2450"/>
        <w:gridCol w:w="4582"/>
      </w:tblGrid>
      <w:tr>
        <w:trPr/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action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Действие для карты. </w:t>
            </w:r>
          </w:p>
          <w:p>
            <w:pPr>
              <w:pStyle w:val="Style15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Возможные значения: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Блокировка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или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Разблокировка</w:t>
            </w:r>
          </w:p>
        </w:tc>
      </w:tr>
      <w:tr>
        <w:trPr/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reason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Используется только, если действие —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Блокировка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  <w:p>
            <w:pPr>
              <w:pStyle w:val="Style15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Причина блокировки.</w:t>
            </w:r>
          </w:p>
          <w:p>
            <w:pPr>
              <w:pStyle w:val="Style15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Возможные значения: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Другая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,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Стоп-лист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,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Потеряна</w:t>
            </w:r>
          </w:p>
        </w:tc>
      </w:tr>
      <w:tr>
        <w:trPr/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comment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Используется только, если действие —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Блокировка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 причина —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Другая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  <w:p>
            <w:pPr>
              <w:pStyle w:val="Style15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Комментарий для блокировки, описание причины.</w:t>
            </w:r>
          </w:p>
        </w:tc>
      </w:tr>
    </w:tbl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>
          <w:rFonts w:ascii="monospace" w:hAnsi="monospace" w:eastAsia="Noto Serif CJK SC" w:cs="Lohit Devanagari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</w:r>
    </w:p>
    <w:p>
      <w:pPr>
        <w:pStyle w:val="Style11"/>
        <w:rPr/>
      </w:pPr>
      <w:r>
        <w:rPr>
          <w:b/>
          <w:bCs/>
        </w:rPr>
        <w:tab/>
        <w:t>Ответ:</w:t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>Отсутствует (</w:t>
      </w:r>
      <w:r>
        <w:rPr>
          <w:b/>
          <w:bCs/>
        </w:rPr>
        <w:t>Примечание</w:t>
      </w:r>
      <w:r>
        <w:rPr>
          <w:b w:val="false"/>
          <w:bCs w:val="false"/>
        </w:rPr>
        <w:t>: заполняется поле result в словаре уровнем выше).</w:t>
      </w:r>
      <w:bookmarkEnd w:id="30"/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31" w:name="__RefHeading___Toc5273_632579140"/>
      <w:bookmarkEnd w:id="31"/>
      <w:r>
        <w:rPr/>
        <w:t>2.2.5. Запрос «Установка держателя»: /cards/set_holder (POST) ПЛАТНЫЙ</w:t>
      </w:r>
    </w:p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 xml:space="preserve">Запрос для изменения поля «Держатель карты». </w:t>
      </w:r>
      <w:r>
        <w:rPr>
          <w:b/>
          <w:bCs/>
        </w:rPr>
        <w:t>Обязательно</w:t>
      </w:r>
      <w:r>
        <w:rPr>
          <w:b w:val="false"/>
          <w:bCs w:val="false"/>
        </w:rPr>
        <w:t xml:space="preserve"> использовать метод POST.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Параметры:</w:t>
      </w:r>
    </w:p>
    <w:p>
      <w:pPr>
        <w:pStyle w:val="Normal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6"/>
        <w:gridCol w:w="2450"/>
        <w:gridCol w:w="4582"/>
      </w:tblGrid>
      <w:tr>
        <w:trPr/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number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Номер карты</w:t>
            </w:r>
          </w:p>
        </w:tc>
      </w:tr>
      <w:tr>
        <w:trPr/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holder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Держатель (произвольная строка)</w:t>
            </w:r>
          </w:p>
        </w:tc>
      </w:tr>
    </w:tbl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>
          <w:rFonts w:ascii="monospace" w:hAnsi="monospace" w:eastAsia="Noto Serif CJK SC" w:cs="Lohit Devanagari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</w:pPr>
      <w:r>
        <w:rPr>
          <w:rFonts w:eastAsia="Noto Serif CJK SC" w:cs="Lohit Devanagari" w:ascii="monospace" w:hAnsi="monospace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lang w:val="ru-RU" w:eastAsia="zh-CN" w:bidi="hi-IN"/>
        </w:rPr>
      </w:r>
    </w:p>
    <w:p>
      <w:pPr>
        <w:pStyle w:val="Style11"/>
        <w:rPr/>
      </w:pPr>
      <w:r>
        <w:rPr>
          <w:b/>
          <w:bCs/>
        </w:rPr>
        <w:tab/>
        <w:t>Ответ:</w:t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>Отсутствует (</w:t>
      </w:r>
      <w:r>
        <w:rPr>
          <w:b/>
          <w:bCs/>
        </w:rPr>
        <w:t>Примечание</w:t>
      </w:r>
      <w:r>
        <w:rPr>
          <w:b w:val="false"/>
          <w:bCs w:val="false"/>
        </w:rPr>
        <w:t>: заполняется поле result в словаре уровнем выше).</w:t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32" w:name="__RefHeading___Toc124_3037009517"/>
      <w:bookmarkEnd w:id="32"/>
      <w:r>
        <w:rPr/>
        <w:t>2.3. Запрос «Транзакции» (с пагинацией): /transactions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ab/>
        <w:t>Запрос предназначен для получения транзакций по топливным картам.</w:t>
      </w:r>
    </w:p>
    <w:p>
      <w:pPr>
        <w:pStyle w:val="Normal"/>
        <w:rPr/>
      </w:pPr>
      <w:r>
        <w:rPr>
          <w:b w:val="false"/>
          <w:bCs w:val="false"/>
        </w:rPr>
        <w:tab/>
        <w:t>Есть принудительная пагинация.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 (см п. 1.3):</w:t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>Все параметры запроса являются необязательными.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52"/>
        <w:gridCol w:w="2198"/>
        <w:gridCol w:w="5288"/>
      </w:tblGrid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filters[card_number]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Номер карты (или его часть)</w:t>
            </w:r>
          </w:p>
        </w:tc>
      </w:tr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filters[supplier]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Поставщик (или часть поля)</w:t>
            </w:r>
          </w:p>
        </w:tc>
      </w:tr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filters[date_from]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(дата)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Дата, от которой будут выбраны транзакции (включительно)</w:t>
            </w:r>
          </w:p>
        </w:tc>
      </w:tr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filters[date_to]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(дата)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Дата, по которую будут выбраны транзакции (включительно)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  <w:t>Ответ:</w:t>
      </w:r>
    </w:p>
    <w:p>
      <w:pPr>
        <w:pStyle w:val="Normal"/>
        <w:rPr/>
      </w:pPr>
      <w:r>
        <w:rPr>
          <w:b w:val="false"/>
          <w:bCs w:val="false"/>
        </w:rPr>
        <w:tab/>
        <w:t xml:space="preserve">Элементы массива </w:t>
      </w:r>
      <w:r>
        <w:rPr>
          <w:b/>
          <w:bCs/>
        </w:rPr>
        <w:t>items: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7"/>
        <w:gridCol w:w="2996"/>
        <w:gridCol w:w="3985"/>
      </w:tblGrid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транзакции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refuelling_station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заправочной станции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refuelling_station_address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Адрес АЗС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fuel_name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топлива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card_number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Номер карты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card_holder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Держатель карты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supplier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Поставщик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fuel_amount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Объём топлива (или услуги)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real_fuel_amount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Объём топлива без учёта служебных записей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fuel_units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Единицы измерения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type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Тип транзакции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base_price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Цена на стелле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discount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Скидка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client_price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Цена за единицу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sum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Сумма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real_sum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Сумма со знаком</w:t>
            </w:r>
          </w:p>
        </w:tc>
      </w:tr>
    </w:tbl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ab/>
        <w:t xml:space="preserve">Объект </w:t>
      </w:r>
      <w:r>
        <w:rPr>
          <w:b/>
          <w:bCs/>
        </w:rPr>
        <w:t>total</w:t>
      </w:r>
      <w:r>
        <w:rPr>
          <w:b w:val="false"/>
          <w:bCs w:val="false"/>
        </w:rPr>
        <w:t>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7"/>
        <w:gridCol w:w="2996"/>
        <w:gridCol w:w="3985"/>
      </w:tblGrid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sum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Итоговая сумма (с учётом знака)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fuel_amount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Итоговый объём топлива (без учёта служебных записей)</w:t>
            </w:r>
          </w:p>
        </w:tc>
      </w:tr>
    </w:tbl>
    <w:p>
      <w:pPr>
        <w:pStyle w:val="3"/>
        <w:widowControl/>
        <w:numPr>
          <w:ilvl w:val="0"/>
          <w:numId w:val="0"/>
        </w:numPr>
        <w:jc w:val="left"/>
        <w:outlineLvl w:val="2"/>
        <w:rPr/>
      </w:pPr>
      <w:r>
        <w:rPr/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33" w:name="__RefHeading___Toc1216_4183932691"/>
      <w:bookmarkEnd w:id="33"/>
      <w:r>
        <w:rPr/>
        <w:t>2.4. Запрос «Взаиморасчёты»: /settlements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ab/>
        <w:t>Запрос предназначен для получения финансовой информации по взаиморасчётам с поставщиками топлива.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 (см п. 1.3):</w:t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>Все параметры запроса являются необязательными.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52"/>
        <w:gridCol w:w="2198"/>
        <w:gridCol w:w="5288"/>
      </w:tblGrid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filters[supplier]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Поставщик (или часть поля)</w:t>
            </w:r>
          </w:p>
        </w:tc>
      </w:tr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filters[date_from]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(дата)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Дата, от которой будет выбрана информация (включительно)</w:t>
            </w:r>
          </w:p>
        </w:tc>
      </w:tr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filters[date_to]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(дата)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Дата, по которую будет выбрана информация (включительно)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  <w:t>Ответ:</w:t>
      </w:r>
    </w:p>
    <w:p>
      <w:pPr>
        <w:pStyle w:val="Normal"/>
        <w:rPr/>
      </w:pPr>
      <w:r>
        <w:rPr>
          <w:b w:val="false"/>
          <w:bCs w:val="false"/>
        </w:rPr>
        <w:tab/>
        <w:t>Элементы массива</w:t>
      </w:r>
      <w:r>
        <w:rPr>
          <w:b/>
          <w:bCs/>
        </w:rPr>
        <w:t xml:space="preserve"> items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7"/>
        <w:gridCol w:w="2996"/>
        <w:gridCol w:w="3985"/>
      </w:tblGrid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date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Дата и время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Дата формирования документа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document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документа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contract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Номер договора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provider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поставщика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sum_in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bookmarkStart w:id="34" w:name="__DdeLink__2606_1082414463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  <w:bookmarkEnd w:id="34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Входящая сумма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sum_out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Исходящая сумма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flow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Перемещение денежных средств</w:t>
            </w:r>
          </w:p>
        </w:tc>
      </w:tr>
    </w:tbl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ab/>
        <w:t>Элементы массива</w:t>
      </w:r>
      <w:r>
        <w:rPr>
          <w:b/>
          <w:bCs/>
        </w:rPr>
        <w:t xml:space="preserve"> total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7"/>
        <w:gridCol w:w="2996"/>
        <w:gridCol w:w="3985"/>
      </w:tblGrid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sum_in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Входящая сумма на начало периода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sum_out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Исходящая сумма на конец периода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turn_bill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Сумма выставленных счетов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turn_pay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с плавающей точкой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Сумма оплат</w:t>
            </w:r>
          </w:p>
        </w:tc>
      </w:tr>
    </w:tbl>
    <w:p>
      <w:pPr>
        <w:pStyle w:val="Style11"/>
        <w:widowControl/>
        <w:numPr>
          <w:ilvl w:val="0"/>
          <w:numId w:val="0"/>
        </w:numPr>
        <w:spacing w:before="140" w:after="120"/>
        <w:jc w:val="left"/>
        <w:outlineLvl w:val="2"/>
        <w:rPr/>
      </w:pPr>
      <w:r>
        <w:rPr/>
      </w:r>
    </w:p>
    <w:p>
      <w:pPr>
        <w:pStyle w:val="Style11"/>
        <w:widowControl/>
        <w:numPr>
          <w:ilvl w:val="0"/>
          <w:numId w:val="0"/>
        </w:numPr>
        <w:spacing w:before="140" w:after="120"/>
        <w:jc w:val="left"/>
        <w:outlineLvl w:val="2"/>
        <w:rPr/>
      </w:pPr>
      <w:bookmarkStart w:id="35" w:name="__RefHeading___Toc2766_1316705630"/>
      <w:bookmarkEnd w:id="35"/>
      <w:r>
        <w:rPr/>
        <w:tab/>
        <w:t xml:space="preserve">Значения по ключам </w:t>
      </w:r>
      <w:r>
        <w:rPr>
          <w:b/>
          <w:bCs/>
        </w:rPr>
        <w:t>items2</w:t>
      </w:r>
      <w:r>
        <w:rPr/>
        <w:t xml:space="preserve"> и </w:t>
      </w:r>
      <w:r>
        <w:rPr>
          <w:b/>
          <w:bCs/>
        </w:rPr>
        <w:t>total2</w:t>
      </w:r>
      <w:r>
        <w:rPr/>
        <w:t xml:space="preserve"> аналогичны значениям из пункта 2.3</w:t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36" w:name="__RefHeading___Toc1335_4183932691"/>
      <w:bookmarkEnd w:id="36"/>
      <w:r>
        <w:rPr/>
        <w:t>2.5. Запросы группы «Документы»</w:t>
      </w:r>
    </w:p>
    <w:p>
      <w:pPr>
        <w:pStyle w:val="3"/>
        <w:numPr>
          <w:ilvl w:val="2"/>
          <w:numId w:val="4"/>
        </w:numPr>
        <w:rPr/>
      </w:pPr>
      <w:bookmarkStart w:id="37" w:name="__RefHeading___Toc1248_41839326912"/>
      <w:bookmarkEnd w:id="37"/>
      <w:r>
        <w:rPr/>
        <w:t>2.5.1. Запрос «Документы: список»: /documents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ab/>
        <w:t>Запрос предназначен для получения документов по работе с поставщиками топлива в электронном виде.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 (см п. 1.3):</w:t>
      </w:r>
    </w:p>
    <w:p>
      <w:pPr>
        <w:pStyle w:val="Normal"/>
        <w:rPr/>
      </w:pPr>
      <w:r>
        <w:rPr>
          <w:b w:val="false"/>
          <w:bCs w:val="false"/>
        </w:rPr>
        <w:tab/>
        <w:t>Все параметры запроса являются необязательными.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49"/>
        <w:gridCol w:w="1905"/>
        <w:gridCol w:w="5284"/>
      </w:tblGrid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filters[supplier]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поставщика</w:t>
            </w:r>
          </w:p>
        </w:tc>
      </w:tr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filters[date_from]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(дата)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Дата, от которой будут выбраны документы (включительно)</w:t>
            </w:r>
          </w:p>
        </w:tc>
      </w:tr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filters[date_to]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(дата)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Дата, по которую будут выбраны документы (включительно)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  <w:t>Ответ (элементы массива items):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7"/>
        <w:gridCol w:w="2996"/>
        <w:gridCol w:w="3985"/>
      </w:tblGrid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id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Идентификатор для загрузки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и время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формирования документа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contract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Номер договора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sum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(целое)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Сумма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type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документа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provider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Поставщик топлива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number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Номер документа</w:t>
            </w:r>
          </w:p>
        </w:tc>
      </w:tr>
    </w:tbl>
    <w:p>
      <w:pPr>
        <w:pStyle w:val="Style11"/>
        <w:widowControl/>
        <w:numPr>
          <w:ilvl w:val="0"/>
          <w:numId w:val="0"/>
        </w:numPr>
        <w:spacing w:before="140" w:after="120"/>
        <w:jc w:val="left"/>
        <w:outlineLvl w:val="2"/>
        <w:rPr/>
      </w:pPr>
      <w:r>
        <w:rPr/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38" w:name="__RefHeading___Toc1308_4183932691"/>
      <w:bookmarkEnd w:id="38"/>
      <w:r>
        <w:rPr/>
        <w:t>2.5.2. Запрос «Заказ счёта»: /documents/order_bill (POST) ПЛАТНЫЙ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ab/>
        <w:t xml:space="preserve">Запрос предназначен для заказа счёта на оплату по поставщику топлива. </w:t>
      </w:r>
      <w:r>
        <w:rPr>
          <w:b/>
          <w:bCs/>
        </w:rPr>
        <w:t>Обязательно</w:t>
      </w:r>
      <w:r>
        <w:rPr>
          <w:b w:val="false"/>
          <w:bCs w:val="false"/>
        </w:rPr>
        <w:t xml:space="preserve"> использовать метод POST.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 (см п. 1.3):</w:t>
      </w:r>
    </w:p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 w:val="false"/>
          <w:bCs w:val="false"/>
        </w:rPr>
        <w:t>Все параметры запроса являются необязательными.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49"/>
        <w:gridCol w:w="4247"/>
        <w:gridCol w:w="3742"/>
      </w:tblGrid>
      <w:tr>
        <w:trPr/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amount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(с плавающей точкой)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Сумма</w:t>
            </w:r>
          </w:p>
        </w:tc>
      </w:tr>
      <w:tr>
        <w:trPr/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supplier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поставщика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  <w:t>Ответ:</w:t>
      </w:r>
    </w:p>
    <w:p>
      <w:pPr>
        <w:pStyle w:val="Normal"/>
        <w:rPr/>
      </w:pPr>
      <w:r>
        <w:rPr>
          <w:b/>
          <w:bCs/>
        </w:rPr>
        <w:tab/>
      </w:r>
      <w:r>
        <w:rPr>
          <w:b w:val="false"/>
          <w:bCs w:val="false"/>
        </w:rPr>
        <w:t>Отсутствует (</w:t>
      </w:r>
      <w:r>
        <w:rPr>
          <w:b/>
          <w:bCs/>
        </w:rPr>
        <w:t>Примечание</w:t>
      </w:r>
      <w:r>
        <w:rPr>
          <w:b w:val="false"/>
          <w:bCs w:val="false"/>
        </w:rPr>
        <w:t>: заполняется поле result в словаре уровнем выше).</w:t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39" w:name="__RefHeading___Toc1310_4183932691"/>
      <w:bookmarkEnd w:id="39"/>
      <w:r>
        <w:rPr/>
        <w:t>2.5.3. Запрос «Скачивание документа»: /documents/download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>Запрос предназначен для получения двоичных данных (документов) по запросам 2.5.1 и 2.6.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 (см п. 1.3):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49"/>
        <w:gridCol w:w="1905"/>
        <w:gridCol w:w="5284"/>
      </w:tblGrid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id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Идентификатор для загрузки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  <w:t>Ответ: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7"/>
        <w:gridCol w:w="2996"/>
        <w:gridCol w:w="3985"/>
      </w:tblGrid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binary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Двоичные данные</w:t>
            </w:r>
          </w:p>
          <w:p>
            <w:pPr>
              <w:pStyle w:val="Style15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Важно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: здесь и далее данные передаются в кодировке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Base64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, см примечание ниже.</w:t>
            </w:r>
          </w:p>
        </w:tc>
      </w:tr>
    </w:tbl>
    <w:p>
      <w:pPr>
        <w:pStyle w:val="Style11"/>
        <w:widowControl/>
        <w:numPr>
          <w:ilvl w:val="0"/>
          <w:numId w:val="0"/>
        </w:numPr>
        <w:spacing w:before="140" w:after="120"/>
        <w:jc w:val="left"/>
        <w:rPr/>
      </w:pPr>
      <w:r>
        <w:rPr/>
        <w:tab/>
      </w:r>
    </w:p>
    <w:p>
      <w:pPr>
        <w:pStyle w:val="Style11"/>
        <w:widowControl/>
        <w:numPr>
          <w:ilvl w:val="0"/>
          <w:numId w:val="0"/>
        </w:numPr>
        <w:spacing w:before="140" w:after="120"/>
        <w:jc w:val="left"/>
        <w:rPr/>
      </w:pPr>
      <w:bookmarkStart w:id="40" w:name="__RefHeading___Toc1285_4183932691"/>
      <w:bookmarkEnd w:id="40"/>
      <w:r>
        <w:rPr/>
        <w:tab/>
      </w:r>
      <w:r>
        <w:rPr>
          <w:b/>
          <w:bCs/>
        </w:rPr>
        <w:t>Примечание</w:t>
      </w:r>
      <w:r>
        <w:rPr/>
        <w:t xml:space="preserve">: </w:t>
      </w:r>
    </w:p>
    <w:p>
      <w:pPr>
        <w:pStyle w:val="Style11"/>
        <w:widowControl/>
        <w:spacing w:before="140" w:after="120"/>
        <w:jc w:val="left"/>
        <w:rPr/>
      </w:pPr>
      <w:bookmarkStart w:id="41" w:name="__RefHeading___Toc1287_4183932691"/>
      <w:bookmarkEnd w:id="41"/>
      <w:r>
        <w:rPr/>
        <w:tab/>
        <w:t>Пример использования запросов API для получения двоичных данных (командная строка):</w:t>
      </w:r>
    </w:p>
    <w:p>
      <w:pPr>
        <w:pStyle w:val="Style11"/>
        <w:widowControl/>
        <w:numPr>
          <w:ilvl w:val="0"/>
          <w:numId w:val="0"/>
        </w:numPr>
        <w:spacing w:before="140" w:after="120"/>
        <w:jc w:val="left"/>
        <w:rPr>
          <w:rFonts w:ascii="monospace" w:hAnsi="monospace"/>
        </w:rPr>
      </w:pPr>
      <w:bookmarkStart w:id="42" w:name="__RefHeading___Toc1289_4183932691"/>
      <w:bookmarkEnd w:id="42"/>
      <w:r>
        <w:rPr>
          <w:rFonts w:ascii="monospace" w:hAnsi="monospace"/>
          <w:color w:val="000000"/>
          <w:highlight w:val="white"/>
        </w:rPr>
        <w:t>curl 'http://</w:t>
      </w: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api.soft-enginiring.ru</w:t>
      </w:r>
      <w:r>
        <w:rPr>
          <w:rFonts w:ascii="monospace" w:hAnsi="monospace"/>
          <w:color w:val="000000"/>
          <w:highlight w:val="white"/>
        </w:rPr>
        <w:t>/documents/download/?id=ABC00000123_1</w:t>
      </w:r>
      <w:r>
        <w:rPr>
          <w:rFonts w:ascii="monospace" w:hAnsi="monospace"/>
          <w:b w:val="false"/>
          <w:bCs w:val="false"/>
          <w:i w:val="false"/>
          <w:iCs w:val="false"/>
          <w:color w:val="000000"/>
          <w:highlight w:val="white"/>
        </w:rPr>
        <w:t>&amp;client=123ABC&amp;token=abcdefghijklmnopqrstuvwxyz0123456789AAAAA%2B%2F%3D</w:t>
      </w:r>
      <w:r>
        <w:rPr>
          <w:rFonts w:ascii="monospace" w:hAnsi="monospace"/>
          <w:color w:val="000000"/>
          <w:highlight w:val="white"/>
        </w:rPr>
        <w:t>' | jq -r '.data.binary' | base64 -id &gt; Lukoil_chet_temp.pdf</w:t>
      </w:r>
      <w:r>
        <w:rPr>
          <w:rFonts w:ascii="monospace" w:hAnsi="monospace"/>
        </w:rPr>
        <w:br/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43" w:name="__RefHeading___Toc1312_4183932691"/>
      <w:bookmarkEnd w:id="43"/>
      <w:r>
        <w:rPr/>
        <w:t>2.6. Запрос «Документы: СОФТИНЖИНИРИНГ»: /documents_si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>Запрос предназначен для получения документов по работе с ООО «СОФТИНЖИНИРИНГ» в электронном виде.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 (см п. 1.3):</w:t>
      </w:r>
    </w:p>
    <w:p>
      <w:pPr>
        <w:pStyle w:val="Normal"/>
        <w:rPr/>
      </w:pPr>
      <w:r>
        <w:rPr>
          <w:b w:val="false"/>
          <w:bCs w:val="false"/>
        </w:rPr>
        <w:t>Все параметры запроса являются необязательными.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49"/>
        <w:gridCol w:w="1905"/>
        <w:gridCol w:w="5284"/>
      </w:tblGrid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filters[date_from]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(дата)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Дата, от которой будут выбраны документы (включительно)</w:t>
            </w:r>
          </w:p>
        </w:tc>
      </w:tr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filters[date_to]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(дата)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Дата, по которую будут выбраны документы (включительно)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  <w:t>Ответ (элементы массива items):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7"/>
        <w:gridCol w:w="2996"/>
        <w:gridCol w:w="3985"/>
      </w:tblGrid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id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Идентификатор для загрузки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и время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формирования документа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sum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(целое)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Сумма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type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документа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number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Номер документа</w:t>
            </w:r>
          </w:p>
        </w:tc>
      </w:tr>
    </w:tbl>
    <w:p>
      <w:pPr>
        <w:pStyle w:val="Style11"/>
        <w:widowControl/>
        <w:numPr>
          <w:ilvl w:val="0"/>
          <w:numId w:val="0"/>
        </w:numPr>
        <w:spacing w:before="140" w:after="120"/>
        <w:jc w:val="left"/>
        <w:outlineLvl w:val="2"/>
        <w:rPr>
          <w:b w:val="false"/>
          <w:b w:val="false"/>
          <w:bCs w:val="false"/>
        </w:rPr>
      </w:pPr>
      <w:r>
        <w:rPr>
          <w:b w:val="false"/>
          <w:bCs w:val="false"/>
        </w:rPr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44" w:name="__RefHeading___Toc1246_4183932691"/>
      <w:bookmarkStart w:id="45" w:name="__DdeLink__5211_1163896204"/>
      <w:bookmarkEnd w:id="44"/>
      <w:r>
        <w:rPr/>
        <w:t>2.7. Запросы группы «Архив запросов»</w:t>
      </w:r>
      <w:bookmarkEnd w:id="45"/>
    </w:p>
    <w:p>
      <w:pPr>
        <w:pStyle w:val="3"/>
        <w:numPr>
          <w:ilvl w:val="2"/>
          <w:numId w:val="4"/>
        </w:numPr>
        <w:rPr/>
      </w:pPr>
      <w:bookmarkStart w:id="46" w:name="__RefHeading___Toc1248_4183932691"/>
      <w:bookmarkEnd w:id="46"/>
      <w:r>
        <w:rPr/>
        <w:t>2.7.1. Запрос «Запросы на (раз-)блокировку»:  (с пагинацией) /request_archive/cards/block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ab/>
        <w:t>Запрос предназначен для просмотра архива запросов на блокировку и разблокировку карт.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 (см п. 1.3):</w:t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>Все параметры запроса являются необязательными.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52"/>
        <w:gridCol w:w="2198"/>
        <w:gridCol w:w="5288"/>
      </w:tblGrid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filters[card_number]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Номер карты (или часть поля)</w:t>
            </w:r>
          </w:p>
        </w:tc>
      </w:tr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filters[status]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Статус запроса (или часть поля)</w:t>
            </w:r>
          </w:p>
        </w:tc>
      </w:tr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filters[date_from]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(дата)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Дата, от которой будет выбрана информация (включительно)</w:t>
            </w:r>
          </w:p>
        </w:tc>
      </w:tr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filters[date_to]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(дата)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Дата, по которую будет выбрана информация (включительно)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  <w:t>Ответ (элементы массива items):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7"/>
        <w:gridCol w:w="2996"/>
        <w:gridCol w:w="3985"/>
      </w:tblGrid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date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и время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Время создания запроса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status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Статус запроса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card_number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Номер карты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action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Действие</w:t>
            </w:r>
          </w:p>
        </w:tc>
      </w:tr>
    </w:tbl>
    <w:p>
      <w:pPr>
        <w:pStyle w:val="Style11"/>
        <w:widowControl/>
        <w:numPr>
          <w:ilvl w:val="0"/>
          <w:numId w:val="0"/>
        </w:numPr>
        <w:spacing w:before="140" w:after="120"/>
        <w:jc w:val="left"/>
        <w:outlineLvl w:val="2"/>
        <w:rPr/>
      </w:pPr>
      <w:r>
        <w:rPr/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47" w:name="__RefHeading___Toc1250_4183932691"/>
      <w:bookmarkEnd w:id="47"/>
      <w:r>
        <w:rPr/>
        <w:t>2.7.2. Запрос «Запросы на установку лимитов»: (с пагинацией) /request_archive/cards/limits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ab/>
        <w:t>Запрос предназначен для просмотра архива запросов на установку лимитов для карт.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 (см п. 1.3):</w:t>
      </w:r>
    </w:p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Аналогичны запросу 2.7.1.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/>
          <w:bCs/>
        </w:rPr>
        <w:tab/>
        <w:t>Ответ (элементы массива items):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7"/>
        <w:gridCol w:w="2996"/>
        <w:gridCol w:w="3985"/>
      </w:tblGrid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date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и время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Время создания запроса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status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Статус запроса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card_number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 xml:space="preserve">Номер карты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(здесь и далее см п. 2.2.2)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limits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Массив лимитов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Лимиты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date_to_set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Дата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Текущая дата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country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Страна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refuelling_stations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Группы АЗС</w:t>
            </w:r>
          </w:p>
        </w:tc>
      </w:tr>
    </w:tbl>
    <w:p>
      <w:pPr>
        <w:pStyle w:val="Style11"/>
        <w:widowControl/>
        <w:numPr>
          <w:ilvl w:val="0"/>
          <w:numId w:val="0"/>
        </w:numPr>
        <w:spacing w:before="140" w:after="120"/>
        <w:jc w:val="left"/>
        <w:outlineLvl w:val="2"/>
        <w:rPr/>
      </w:pPr>
      <w:r>
        <w:rPr/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48" w:name="__RefHeading___Toc1252_4183932691"/>
      <w:bookmarkEnd w:id="48"/>
      <w:r>
        <w:rPr/>
        <w:t>2.7.3. Запрос «Запросы на новые карты»:  (с пагинацией) /request_archive/cards/order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ab/>
        <w:t>Запрос предназначен для просмотра архива запросов на новые карты.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 (см п. 1.3):</w:t>
      </w:r>
    </w:p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 w:val="false"/>
          <w:bCs w:val="false"/>
        </w:rPr>
        <w:t>Все параметры запроса являются необязательными.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52"/>
        <w:gridCol w:w="2198"/>
        <w:gridCol w:w="5288"/>
      </w:tblGrid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filters[status]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Статус запроса (или часть поля)</w:t>
            </w:r>
          </w:p>
        </w:tc>
      </w:tr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filters[date_from]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(дата)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Дата, от которой будет выбрана информация (включительно)</w:t>
            </w:r>
          </w:p>
        </w:tc>
      </w:tr>
      <w:tr>
        <w:trPr/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filters[date_to]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(дата)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Дата, по которую будет выбрана информация (включительно)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  <w:t>Ответ (элементы массива items):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7"/>
        <w:gridCol w:w="2996"/>
        <w:gridCol w:w="3985"/>
      </w:tblGrid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date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и время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Время создания запроса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status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Статус запроса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amount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(целое)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 xml:space="preserve">Количество карт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(здесь и далее см п. 2.2.3)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limits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Массив лимитов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Лимиты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country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Страна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refuelling_stations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Группы АЗС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supplier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Наименование поставщика</w:t>
            </w:r>
          </w:p>
        </w:tc>
      </w:tr>
    </w:tbl>
    <w:p>
      <w:pPr>
        <w:pStyle w:val="Style11"/>
        <w:widowControl/>
        <w:numPr>
          <w:ilvl w:val="0"/>
          <w:numId w:val="0"/>
        </w:numPr>
        <w:spacing w:before="140" w:after="120"/>
        <w:jc w:val="left"/>
        <w:outlineLvl w:val="2"/>
        <w:rPr/>
      </w:pPr>
      <w:r>
        <w:rPr/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49" w:name="__RefHeading___Toc1266_4183932691"/>
      <w:bookmarkEnd w:id="49"/>
      <w:r>
        <w:rPr/>
        <w:t>2.8. Запрос «Договоры»: /contracts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ab/>
        <w:t>Запрос предназначен для получения списка договоров с поставщиками топлива.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 (см п. 1.3):</w:t>
      </w:r>
    </w:p>
    <w:p>
      <w:pPr>
        <w:pStyle w:val="Normal"/>
        <w:rPr/>
      </w:pPr>
      <w:r>
        <w:rPr>
          <w:b w:val="false"/>
          <w:bCs w:val="false"/>
        </w:rPr>
        <w:t>Все параметры запроса являются необязательными.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49"/>
        <w:gridCol w:w="1905"/>
        <w:gridCol w:w="5284"/>
      </w:tblGrid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filters[number]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Номер договора (или часть поля)</w:t>
            </w:r>
          </w:p>
        </w:tc>
      </w:tr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filters[status]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Статус договора (или часть поля)</w:t>
            </w:r>
          </w:p>
        </w:tc>
      </w:tr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filters[start_date_from]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(дата)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Дата, от которой будут выбраны договоры (включительно) по полю «Дата начала действия»</w:t>
            </w:r>
          </w:p>
        </w:tc>
      </w:tr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filters[start_date_to]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 (дата)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Дата, по которую будут выбраны договоры (включительно) по полю «Дата начала действия»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  <w:t>Ответ (элементы массива items):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7"/>
        <w:gridCol w:w="2996"/>
        <w:gridCol w:w="3985"/>
      </w:tblGrid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number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Номер договора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start_date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начала действия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provider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Поставщик топлива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status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Открыт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block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Литерал булева типа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Признак блокировки (заблокирован ли договор)</w:t>
            </w:r>
          </w:p>
        </w:tc>
      </w:tr>
    </w:tbl>
    <w:p>
      <w:pPr>
        <w:pStyle w:val="Style11"/>
        <w:widowControl/>
        <w:numPr>
          <w:ilvl w:val="0"/>
          <w:numId w:val="0"/>
        </w:numPr>
        <w:spacing w:before="140" w:after="120"/>
        <w:jc w:val="left"/>
        <w:outlineLvl w:val="2"/>
        <w:rPr/>
      </w:pPr>
      <w:r>
        <w:rPr/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50" w:name="__RefHeading___Toc1281_4183932691"/>
      <w:bookmarkEnd w:id="50"/>
      <w:r>
        <w:rPr/>
        <w:t>2.</w:t>
      </w:r>
      <w:r>
        <w:rPr/>
        <w:t>9</w:t>
      </w:r>
      <w:r>
        <w:rPr/>
        <w:t>. Запросы группы «</w:t>
      </w:r>
      <w:r>
        <w:rPr>
          <w:rFonts w:eastAsia="Noto Sans CJK SC Regular" w:cs="Lohit Devanagari"/>
          <w:b/>
          <w:bCs/>
          <w:color w:val="auto"/>
          <w:kern w:val="2"/>
          <w:sz w:val="28"/>
          <w:szCs w:val="28"/>
          <w:lang w:val="ru-RU" w:eastAsia="zh-CN" w:bidi="hi-IN"/>
        </w:rPr>
        <w:t>Обещаный платёж</w:t>
      </w:r>
      <w:r>
        <w:rPr/>
        <w:t>»</w:t>
      </w:r>
    </w:p>
    <w:p>
      <w:pPr>
        <w:pStyle w:val="3"/>
        <w:numPr>
          <w:ilvl w:val="2"/>
          <w:numId w:val="4"/>
        </w:numPr>
        <w:rPr/>
      </w:pPr>
      <w:bookmarkStart w:id="51" w:name="__RefHeading___Toc5213_1163896204"/>
      <w:bookmarkEnd w:id="51"/>
      <w:r>
        <w:rPr/>
        <w:t>2.9.1. Запрос «Договор обещанного платежа»: /promised_payment/download_contract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ab/>
        <w:t>Запрос предназначен для получения печатной формы договора обещанного платежа.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 (см п. 1.3):</w:t>
      </w:r>
    </w:p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 w:val="false"/>
          <w:bCs w:val="false"/>
        </w:rPr>
        <w:tab/>
        <w:t>Все параметры запроса являются необязательными.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49"/>
        <w:gridCol w:w="1905"/>
        <w:gridCol w:w="5284"/>
      </w:tblGrid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supplier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поставщика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  <w:t>Ответ: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7"/>
        <w:gridCol w:w="2996"/>
        <w:gridCol w:w="3985"/>
      </w:tblGrid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binary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Двоичные данные</w:t>
            </w:r>
          </w:p>
          <w:p>
            <w:pPr>
              <w:pStyle w:val="Style15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5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Примечание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 Представление данных аналогично п. 2.5.3</w:t>
            </w:r>
          </w:p>
        </w:tc>
      </w:tr>
    </w:tbl>
    <w:p>
      <w:pPr>
        <w:pStyle w:val="Style11"/>
        <w:widowControl/>
        <w:numPr>
          <w:ilvl w:val="0"/>
          <w:numId w:val="0"/>
        </w:numPr>
        <w:spacing w:before="140" w:after="120"/>
        <w:jc w:val="left"/>
        <w:rPr>
          <w:rFonts w:ascii="monospace" w:hAnsi="monospace"/>
        </w:rPr>
      </w:pPr>
      <w:r>
        <w:rPr>
          <w:rFonts w:ascii="monospace" w:hAnsi="monospace"/>
        </w:rPr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52" w:name="__RefHeading___Toc1291_4183932691"/>
      <w:bookmarkEnd w:id="52"/>
      <w:r>
        <w:rPr/>
        <w:t>2.9.2. Запрос «Заявка на обещанный платеж»: /promised_payment/apply (POST) ПЛАТНЫЙ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ab/>
        <w:t xml:space="preserve">Запрос предназначен для отправки обещанного платежа. </w:t>
      </w:r>
      <w:r>
        <w:rPr>
          <w:b/>
          <w:bCs/>
        </w:rPr>
        <w:t>Обязательно</w:t>
      </w:r>
      <w:r>
        <w:rPr>
          <w:b w:val="false"/>
          <w:bCs w:val="false"/>
        </w:rPr>
        <w:t xml:space="preserve"> использовать метод POST.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 (см п. 1.3):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49"/>
        <w:gridCol w:w="4247"/>
        <w:gridCol w:w="3742"/>
      </w:tblGrid>
      <w:tr>
        <w:trPr/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amount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Число (с плавающей точкой)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Сумма</w:t>
            </w:r>
          </w:p>
        </w:tc>
      </w:tr>
      <w:tr>
        <w:trPr/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payment_order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Строка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Номер платежного поручения</w:t>
            </w:r>
          </w:p>
        </w:tc>
      </w:tr>
      <w:tr>
        <w:trPr/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/>
              <w:t>supplier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Строка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поставщика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  <w:t>Ответ:</w:t>
      </w:r>
    </w:p>
    <w:p>
      <w:pPr>
        <w:pStyle w:val="Normal"/>
        <w:rPr/>
      </w:pPr>
      <w:r>
        <w:rPr>
          <w:b/>
          <w:bCs/>
        </w:rPr>
        <w:tab/>
      </w:r>
      <w:r>
        <w:rPr>
          <w:b w:val="false"/>
          <w:bCs w:val="false"/>
        </w:rPr>
        <w:t>Отсутствует (</w:t>
      </w:r>
      <w:r>
        <w:rPr>
          <w:b/>
          <w:bCs/>
        </w:rPr>
        <w:t>Примечание</w:t>
      </w:r>
      <w:r>
        <w:rPr>
          <w:b w:val="false"/>
          <w:bCs w:val="false"/>
        </w:rPr>
        <w:t>: заполняется поле result в словаре уровнем выше).</w:t>
      </w:r>
    </w:p>
    <w:p>
      <w:pPr>
        <w:pStyle w:val="Normal"/>
        <w:rPr>
          <w:rFonts w:ascii="monospace" w:hAnsi="monospace"/>
        </w:rPr>
      </w:pPr>
      <w:r>
        <w:rPr>
          <w:rFonts w:ascii="monospace" w:hAnsi="monospace"/>
        </w:rPr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53" w:name="__RefHeading___Toc1293_4183932691"/>
      <w:bookmarkEnd w:id="53"/>
      <w:r>
        <w:rPr/>
        <w:t>2.</w:t>
      </w:r>
      <w:r>
        <w:rPr/>
        <w:t>10</w:t>
      </w:r>
      <w:r>
        <w:rPr/>
        <w:t>. Запросы группы «</w:t>
      </w:r>
      <w:r>
        <w:rPr>
          <w:rFonts w:eastAsia="Noto Sans CJK SC Regular" w:cs="Lohit Devanagari"/>
          <w:b/>
          <w:bCs/>
          <w:color w:val="auto"/>
          <w:kern w:val="2"/>
          <w:sz w:val="28"/>
          <w:szCs w:val="28"/>
          <w:lang w:val="ru-RU" w:eastAsia="zh-CN" w:bidi="hi-IN"/>
        </w:rPr>
        <w:t>Словари</w:t>
      </w:r>
      <w:r>
        <w:rPr/>
        <w:t>»</w:t>
      </w:r>
    </w:p>
    <w:p>
      <w:pPr>
        <w:pStyle w:val="3"/>
        <w:numPr>
          <w:ilvl w:val="2"/>
          <w:numId w:val="4"/>
        </w:numPr>
        <w:rPr/>
      </w:pPr>
      <w:bookmarkStart w:id="54" w:name="__RefHeading___Toc5215_1163896204"/>
      <w:bookmarkEnd w:id="54"/>
      <w:r>
        <w:rPr/>
        <w:t>2.10.</w:t>
      </w:r>
      <w:r>
        <w:rPr/>
        <w:t>1.</w:t>
      </w:r>
      <w:r>
        <w:rPr/>
        <w:t xml:space="preserve"> Запрос «Словарь лимитов»: /dictionary/cards</w:t>
      </w:r>
    </w:p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>Запрос возвращает данные для заполнения полей запроса 2.2.2 (и некоторых других запросов)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Параметры:</w:t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>Отсутствуют.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Ответ: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56"/>
        <w:gridCol w:w="2803"/>
        <w:gridCol w:w="4579"/>
      </w:tblGrid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providers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Объект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Ключи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— поставщики топлива</w:t>
            </w:r>
          </w:p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Значения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— Массив строк: виды топлива, доступные для данного поставщика</w:t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fuel_type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Объект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Ключи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— виды топлива (все доступные)</w:t>
            </w:r>
          </w:p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Значения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— Массив строк: виды единиц изменения, доступные для установки лимита по данному виду топлива</w:t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fuel_units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Массив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Единицы измерения лимита</w:t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limit_type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Массив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лимита</w:t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country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Массив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Страны</w:t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refuelling_stations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Массив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Группы АЗС</w:t>
            </w:r>
          </w:p>
        </w:tc>
      </w:tr>
    </w:tbl>
    <w:p>
      <w:pPr>
        <w:pStyle w:val="Style11"/>
        <w:spacing w:before="0" w:after="140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1134" w:bottom="1693" w:gutter="0"/>
          <w:formProt w:val="false"/>
          <w:textDirection w:val="lrTb"/>
          <w:docGrid w:type="default" w:linePitch="312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1134" w:bottom="1693" w:gutter="0"/>
          <w:formProt w:val="false"/>
          <w:textDirection w:val="lrTb"/>
          <w:docGrid w:type="default" w:linePitch="312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1134" w:bottom="1693" w:gutter="0"/>
          <w:formProt w:val="false"/>
          <w:textDirection w:val="lrTb"/>
          <w:docGrid w:type="default" w:linePitch="312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1134" w:bottom="1693" w:gutter="0"/>
          <w:formProt w:val="false"/>
          <w:textDirection w:val="lrTb"/>
          <w:docGrid w:type="default" w:linePitch="312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1134" w:bottom="1693" w:gutter="0"/>
          <w:formProt w:val="false"/>
          <w:textDirection w:val="lrTb"/>
          <w:docGrid w:type="default" w:linePitch="312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1134" w:bottom="1693" w:gutter="0"/>
          <w:formProt w:val="false"/>
          <w:textDirection w:val="lrTb"/>
          <w:docGrid w:type="default" w:linePitch="312" w:charSpace="0"/>
        </w:sectPr>
      </w:pPr>
    </w:p>
    <w:p>
      <w:pPr>
        <w:pStyle w:val="Normal"/>
        <w:rPr/>
      </w:pPr>
      <w:r>
        <w:rPr/>
      </w:r>
      <w:r>
        <w:br w:type="page"/>
      </w:r>
    </w:p>
    <w:p>
      <w:pPr>
        <w:pStyle w:val="3"/>
        <w:numPr>
          <w:ilvl w:val="2"/>
          <w:numId w:val="4"/>
        </w:numPr>
        <w:rPr/>
      </w:pPr>
      <w:bookmarkStart w:id="55" w:name="__RefHeading___Toc5217_1163896204"/>
      <w:bookmarkEnd w:id="55"/>
      <w:r>
        <w:rPr/>
        <w:t>2.10.</w:t>
      </w:r>
      <w:r>
        <w:rPr/>
        <w:t>2</w:t>
      </w:r>
      <w:r>
        <w:rPr/>
        <w:t xml:space="preserve"> Запрос «Словарь архива запросов»: /dictionary/request_archive/cards</w:t>
      </w:r>
    </w:p>
    <w:p>
      <w:pPr>
        <w:pStyle w:val="Style11"/>
        <w:rPr>
          <w:b/>
          <w:b/>
          <w:bCs/>
        </w:rPr>
      </w:pPr>
      <w:r>
        <w:rPr>
          <w:b/>
          <w:bCs/>
        </w:rPr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 xml:space="preserve">Запрос возвращает возможные значения для </w:t>
      </w:r>
      <w:r>
        <w:rPr>
          <w:b w:val="false"/>
          <w:bCs w:val="false"/>
        </w:rPr>
        <w:t>поля status запросов группы 2.7 (Архив запросов)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Параметры:</w:t>
      </w:r>
    </w:p>
    <w:p>
      <w:pPr>
        <w:pStyle w:val="Style11"/>
        <w:rPr/>
      </w:pPr>
      <w:r>
        <w:rPr>
          <w:b/>
          <w:bCs/>
        </w:rPr>
        <w:tab/>
      </w:r>
      <w:r>
        <w:rPr>
          <w:b w:val="false"/>
          <w:bCs w:val="false"/>
        </w:rPr>
        <w:t>Отсутствуют.</w:t>
      </w:r>
    </w:p>
    <w:p>
      <w:pPr>
        <w:pStyle w:val="Style1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11"/>
        <w:rPr/>
      </w:pPr>
      <w:r>
        <w:rPr>
          <w:b/>
          <w:bCs/>
        </w:rPr>
        <w:tab/>
        <w:t>Ответ: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56"/>
        <w:gridCol w:w="2803"/>
        <w:gridCol w:w="4579"/>
      </w:tblGrid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Ключ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 данных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</w:t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status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Массив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 w:eastAsia="Noto Serif CJK SC" w:cs="Lohit Devanaga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ru-RU" w:eastAsia="zh-CN" w:bidi="hi-IN"/>
              </w:rPr>
            </w:pPr>
            <w:r>
              <w:rPr>
                <w:rFonts w:eastAsia="Noto Serif CJK SC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ru-RU" w:eastAsia="zh-CN" w:bidi="hi-IN"/>
              </w:rPr>
              <w:t>Статус запроса</w:t>
            </w:r>
          </w:p>
        </w:tc>
      </w:tr>
    </w:tbl>
    <w:p>
      <w:pPr>
        <w:pStyle w:val="Style11"/>
        <w:spacing w:before="0" w:after="140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1134" w:bottom="1693" w:gutter="0"/>
          <w:formProt w:val="false"/>
          <w:textDirection w:val="lrTb"/>
          <w:docGrid w:type="default" w:linePitch="312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1134" w:bottom="1693" w:gutter="0"/>
          <w:formProt w:val="false"/>
          <w:textDirection w:val="lrTb"/>
          <w:docGrid w:type="default" w:linePitch="312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1134" w:bottom="1693" w:gutter="0"/>
          <w:formProt w:val="false"/>
          <w:textDirection w:val="lrTb"/>
          <w:docGrid w:type="default" w:linePitch="312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1134" w:bottom="1693" w:gutter="0"/>
          <w:formProt w:val="false"/>
          <w:textDirection w:val="lrTb"/>
          <w:docGrid w:type="default" w:linePitch="312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1134" w:bottom="1693" w:gutter="0"/>
          <w:formProt w:val="false"/>
          <w:textDirection w:val="lrTb"/>
          <w:docGrid w:type="default" w:linePitch="312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1134" w:bottom="1693" w:gutter="0"/>
          <w:formProt w:val="false"/>
          <w:textDirection w:val="lrTb"/>
          <w:docGrid w:type="default" w:linePitch="312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header="0" w:top="1134" w:footer="1134" w:bottom="1693" w:gutter="0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onospace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30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6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0"/>
    <w:next w:val="Style11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0"/>
    <w:next w:val="Style11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0"/>
    <w:next w:val="Style11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Style10"/>
    <w:next w:val="Style1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Style10"/>
    <w:next w:val="Style11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Style10"/>
    <w:next w:val="Style11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Style10"/>
    <w:next w:val="Style11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Style10"/>
    <w:next w:val="Style11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Style10"/>
    <w:next w:val="Style11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styleId="Style5">
    <w:name w:val="Символ нумерации"/>
    <w:qFormat/>
    <w:rPr/>
  </w:style>
  <w:style w:type="character" w:styleId="Style6">
    <w:name w:val="Интернет-ссылка"/>
    <w:qFormat/>
    <w:rPr>
      <w:color w:val="000080"/>
      <w:u w:val="single"/>
      <w:lang w:val="zxx" w:eastAsia="zxx" w:bidi="zxx"/>
    </w:rPr>
  </w:style>
  <w:style w:type="character" w:styleId="Style7">
    <w:name w:val="Ссылка указателя"/>
    <w:qFormat/>
    <w:rPr/>
  </w:style>
  <w:style w:type="character" w:styleId="Style8">
    <w:name w:val="Посещённая гиперссылка"/>
    <w:qFormat/>
    <w:rPr>
      <w:color w:val="800000"/>
      <w:u w:val="single"/>
      <w:lang w:val="zxx" w:eastAsia="zxx" w:bidi="zxx"/>
    </w:rPr>
  </w:style>
  <w:style w:type="character" w:styleId="Style9">
    <w:name w:val="Маркеры списка"/>
    <w:qFormat/>
    <w:rPr>
      <w:rFonts w:ascii="OpenSymbol" w:hAnsi="OpenSymbol" w:eastAsia="OpenSymbol" w:cs="OpenSymbol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ohit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TOAHeading">
    <w:name w:val="TOA Heading"/>
    <w:basedOn w:val="Style10"/>
    <w:qFormat/>
    <w:pPr>
      <w:suppressLineNumbers/>
      <w:ind w:left="0" w:hanging="0"/>
    </w:pPr>
    <w:rPr>
      <w:b/>
      <w:bCs/>
      <w:sz w:val="32"/>
      <w:szCs w:val="32"/>
    </w:rPr>
  </w:style>
  <w:style w:type="paragraph" w:styleId="21">
    <w:name w:val="TOC 2"/>
    <w:basedOn w:val="Style14"/>
    <w:pPr>
      <w:tabs>
        <w:tab w:val="clear" w:pos="720"/>
        <w:tab w:val="right" w:pos="9355" w:leader="dot"/>
      </w:tabs>
      <w:ind w:left="283" w:hanging="0"/>
    </w:pPr>
    <w:rPr/>
  </w:style>
  <w:style w:type="paragraph" w:styleId="31">
    <w:name w:val="TOC 3"/>
    <w:basedOn w:val="Style14"/>
    <w:pPr>
      <w:tabs>
        <w:tab w:val="clear" w:pos="720"/>
        <w:tab w:val="right" w:pos="9072" w:leader="dot"/>
      </w:tabs>
      <w:ind w:left="566" w:hanging="0"/>
    </w:pPr>
    <w:rPr/>
  </w:style>
  <w:style w:type="paragraph" w:styleId="Style15">
    <w:name w:val="Содержимое таблицы"/>
    <w:basedOn w:val="Normal"/>
    <w:qFormat/>
    <w:pPr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10">
    <w:name w:val="Заголовок 10"/>
    <w:basedOn w:val="Style10"/>
    <w:next w:val="Style11"/>
    <w:qFormat/>
    <w:pPr>
      <w:spacing w:before="60" w:after="60"/>
      <w:outlineLvl w:val="8"/>
    </w:pPr>
    <w:rPr>
      <w:b/>
      <w:bCs/>
      <w:sz w:val="21"/>
      <w:szCs w:val="21"/>
    </w:rPr>
  </w:style>
  <w:style w:type="paragraph" w:styleId="Style19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0">
    <w:name w:val="Title"/>
    <w:basedOn w:val="Style10"/>
    <w:next w:val="Style11"/>
    <w:qFormat/>
    <w:pPr>
      <w:jc w:val="center"/>
    </w:pPr>
    <w:rPr>
      <w:b/>
      <w:bCs/>
      <w:sz w:val="56"/>
      <w:szCs w:val="56"/>
    </w:rPr>
  </w:style>
  <w:style w:type="paragraph" w:styleId="11">
    <w:name w:val="TOC 1"/>
    <w:basedOn w:val="Style14"/>
    <w:pPr>
      <w:tabs>
        <w:tab w:val="clear" w:pos="720"/>
        <w:tab w:val="right" w:pos="9638" w:leader="dot"/>
      </w:tabs>
      <w:ind w:left="0" w:hanging="0"/>
    </w:pPr>
    <w:rPr/>
  </w:style>
  <w:style w:type="paragraph" w:styleId="Style21">
    <w:name w:val="TOA Heading"/>
    <w:basedOn w:val="Style10"/>
    <w:pPr>
      <w:suppressLineNumbers/>
      <w:ind w:left="0" w:hanging="0"/>
    </w:pPr>
    <w:rPr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hyperlink" Target="https://api.soft-enginiring.ru/?client=123ABC&amp;token=abcdefghijklmnopqrstuvwxyz0123456789AAAAA%2B%2F%3D" TargetMode="External"/><Relationship Id="rId5" Type="http://schemas.openxmlformats.org/officeDocument/2006/relationships/hyperlink" Target="https://api.soft-enginiring.ru/cards?filters[number][]=77&amp;filters[number][]=55&amp;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3495</TotalTime>
  <Application>LibreOffice/6.3.5.2$Linux_X86_64 LibreOffice_project/30$Build-2</Application>
  <Pages>32</Pages>
  <Words>3038</Words>
  <Characters>21235</Characters>
  <CharactersWithSpaces>23665</CharactersWithSpaces>
  <Paragraphs>935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2019-01-30T17:30:28Z</dcterms:created>
  <dc:creator/>
  <dc:description/>
  <dc:language>ru-RU</dc:language>
  <cp:lastModifiedBy/>
  <dcterms:modified xsi:type="dcterms:W3CDTF">2020-03-17T17:25:00Z</dcterms:modified>
  <cp:revision>254</cp:revision>
  <dc:subject/>
  <dc:title/>
</cp:coreProperties>
</file>