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716"/>
        <w:gridCol w:w="236"/>
        <w:gridCol w:w="4599"/>
      </w:tblGrid>
      <w:tr w:rsidR="00977918" w:rsidRPr="00C43E8E" w:rsidTr="00EA75F4">
        <w:trPr>
          <w:trHeight w:hRule="exact" w:val="476"/>
        </w:trPr>
        <w:tc>
          <w:tcPr>
            <w:tcW w:w="4716" w:type="dxa"/>
            <w:vAlign w:val="center"/>
          </w:tcPr>
          <w:p w:rsidR="00977918" w:rsidRDefault="00977918" w:rsidP="00EA75F4">
            <w:pPr>
              <w:pStyle w:val="OTRTITULnew"/>
              <w:pageBreakBefore/>
              <w:rPr>
                <w:lang w:val="en-US"/>
              </w:rPr>
            </w:pPr>
          </w:p>
          <w:p w:rsidR="00977918" w:rsidRPr="00977918" w:rsidRDefault="00977918" w:rsidP="00EA75F4">
            <w:pPr>
              <w:pStyle w:val="OTRTITULnew"/>
              <w:pageBreakBefore/>
              <w:rPr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977918" w:rsidRPr="00C43E8E" w:rsidRDefault="00977918" w:rsidP="00EA75F4">
            <w:pPr>
              <w:pStyle w:val="OTRTITULnew"/>
            </w:pPr>
          </w:p>
        </w:tc>
        <w:tc>
          <w:tcPr>
            <w:tcW w:w="4599" w:type="dxa"/>
            <w:vAlign w:val="center"/>
          </w:tcPr>
          <w:p w:rsidR="00977918" w:rsidRPr="00C43E8E" w:rsidRDefault="00977918" w:rsidP="00EA75F4">
            <w:pPr>
              <w:pStyle w:val="OTRTITULnew"/>
            </w:pPr>
          </w:p>
        </w:tc>
      </w:tr>
      <w:tr w:rsidR="00977918" w:rsidRPr="00C43E8E" w:rsidTr="00EA75F4">
        <w:trPr>
          <w:trHeight w:hRule="exact" w:val="2752"/>
        </w:trPr>
        <w:tc>
          <w:tcPr>
            <w:tcW w:w="9551" w:type="dxa"/>
            <w:gridSpan w:val="3"/>
            <w:vAlign w:val="center"/>
          </w:tcPr>
          <w:p w:rsidR="00977918" w:rsidRPr="00C43E8E" w:rsidRDefault="00977918" w:rsidP="00EA75F4">
            <w:pPr>
              <w:pStyle w:val="OTRTITULnew"/>
              <w:jc w:val="left"/>
            </w:pPr>
          </w:p>
        </w:tc>
      </w:tr>
      <w:tr w:rsidR="00977918" w:rsidRPr="00C43E8E" w:rsidTr="00EA75F4">
        <w:trPr>
          <w:trHeight w:hRule="exact" w:val="593"/>
        </w:trPr>
        <w:tc>
          <w:tcPr>
            <w:tcW w:w="9551" w:type="dxa"/>
            <w:gridSpan w:val="3"/>
            <w:vAlign w:val="center"/>
          </w:tcPr>
          <w:p w:rsidR="00977918" w:rsidRPr="00C43E8E" w:rsidRDefault="00977918" w:rsidP="00EA75F4">
            <w:pPr>
              <w:pStyle w:val="OTRTITULNAME"/>
              <w:spacing w:before="120"/>
            </w:pPr>
          </w:p>
        </w:tc>
      </w:tr>
      <w:tr w:rsidR="00977918" w:rsidRPr="006C6B9E" w:rsidTr="00EA75F4">
        <w:trPr>
          <w:trHeight w:hRule="exact" w:val="2969"/>
        </w:trPr>
        <w:tc>
          <w:tcPr>
            <w:tcW w:w="9551" w:type="dxa"/>
            <w:gridSpan w:val="3"/>
            <w:vAlign w:val="center"/>
          </w:tcPr>
          <w:p w:rsidR="00977918" w:rsidRPr="00977918" w:rsidRDefault="00977918" w:rsidP="00EA75F4">
            <w:pPr>
              <w:pStyle w:val="OTRTitulnew1"/>
              <w:spacing w:before="120" w:after="120"/>
              <w:rPr>
                <w:b/>
              </w:rPr>
            </w:pPr>
            <w:r>
              <w:rPr>
                <w:b/>
              </w:rPr>
              <w:t>ДОРАБОТКА ФУНКЦИОНАЛА</w:t>
            </w:r>
          </w:p>
          <w:p w:rsidR="00977918" w:rsidRDefault="00977918" w:rsidP="00EA75F4">
            <w:pPr>
              <w:pStyle w:val="OTRTitulnew1"/>
              <w:spacing w:before="120" w:after="120"/>
              <w:rPr>
                <w:b/>
              </w:rPr>
            </w:pPr>
            <w:r>
              <w:rPr>
                <w:b/>
              </w:rPr>
              <w:t>ПРОГРАММНОГО ПРОДУКТА 1С</w:t>
            </w:r>
          </w:p>
          <w:p w:rsidR="00977918" w:rsidRPr="006C6B9E" w:rsidRDefault="00977918" w:rsidP="00EA75F4">
            <w:pPr>
              <w:pStyle w:val="OTRTitulnew1"/>
              <w:spacing w:before="120" w:after="120"/>
              <w:rPr>
                <w:b/>
              </w:rPr>
            </w:pPr>
            <w:r>
              <w:rPr>
                <w:b/>
              </w:rPr>
              <w:t>«Управление небольшой фирмой»</w:t>
            </w:r>
          </w:p>
        </w:tc>
      </w:tr>
      <w:tr w:rsidR="00977918" w:rsidRPr="00C43E8E" w:rsidTr="00EA75F4">
        <w:trPr>
          <w:trHeight w:val="445"/>
        </w:trPr>
        <w:tc>
          <w:tcPr>
            <w:tcW w:w="9551" w:type="dxa"/>
            <w:gridSpan w:val="3"/>
            <w:vAlign w:val="center"/>
          </w:tcPr>
          <w:p w:rsidR="00977918" w:rsidRPr="00C43E8E" w:rsidRDefault="00977918" w:rsidP="00EA75F4">
            <w:pPr>
              <w:pStyle w:val="OTRTITULNAME"/>
              <w:spacing w:before="200"/>
            </w:pPr>
            <w:r>
              <w:t>Техническое задание</w:t>
            </w:r>
          </w:p>
        </w:tc>
      </w:tr>
      <w:tr w:rsidR="00977918" w:rsidRPr="00C43E8E" w:rsidTr="00EA75F4">
        <w:trPr>
          <w:trHeight w:hRule="exact" w:val="450"/>
        </w:trPr>
        <w:tc>
          <w:tcPr>
            <w:tcW w:w="9551" w:type="dxa"/>
            <w:gridSpan w:val="3"/>
            <w:vAlign w:val="bottom"/>
          </w:tcPr>
          <w:p w:rsidR="00977918" w:rsidRPr="00C43E8E" w:rsidRDefault="00977918" w:rsidP="00EA75F4">
            <w:pPr>
              <w:pStyle w:val="OTRTitulnamedoc"/>
            </w:pPr>
          </w:p>
        </w:tc>
      </w:tr>
      <w:tr w:rsidR="00977918" w:rsidRPr="00C43E8E" w:rsidTr="00EA75F4">
        <w:tc>
          <w:tcPr>
            <w:tcW w:w="4716" w:type="dxa"/>
            <w:vAlign w:val="center"/>
          </w:tcPr>
          <w:p w:rsidR="00977918" w:rsidRPr="00C43E8E" w:rsidRDefault="00977918" w:rsidP="00EA75F4">
            <w:pPr>
              <w:pStyle w:val="OTRTITULnew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77918" w:rsidRPr="00C43E8E" w:rsidRDefault="00977918" w:rsidP="00EA75F4">
            <w:pPr>
              <w:pStyle w:val="OTRTITULnew"/>
              <w:rPr>
                <w:sz w:val="20"/>
                <w:szCs w:val="20"/>
              </w:rPr>
            </w:pPr>
          </w:p>
        </w:tc>
        <w:tc>
          <w:tcPr>
            <w:tcW w:w="4599" w:type="dxa"/>
            <w:vAlign w:val="center"/>
          </w:tcPr>
          <w:p w:rsidR="00977918" w:rsidRPr="00C43E8E" w:rsidRDefault="00977918" w:rsidP="00EA75F4">
            <w:pPr>
              <w:pStyle w:val="OTRTITULnew"/>
              <w:rPr>
                <w:sz w:val="20"/>
                <w:szCs w:val="20"/>
              </w:rPr>
            </w:pPr>
          </w:p>
        </w:tc>
      </w:tr>
      <w:tr w:rsidR="00977918" w:rsidRPr="00C43E8E" w:rsidTr="00EA75F4">
        <w:tc>
          <w:tcPr>
            <w:tcW w:w="9551" w:type="dxa"/>
            <w:gridSpan w:val="3"/>
          </w:tcPr>
          <w:p w:rsidR="00977918" w:rsidRPr="00C43E8E" w:rsidRDefault="00977918" w:rsidP="00EA75F4">
            <w:pPr>
              <w:pStyle w:val="OTRTITULnew"/>
              <w:jc w:val="left"/>
            </w:pPr>
          </w:p>
        </w:tc>
      </w:tr>
      <w:tr w:rsidR="00977918" w:rsidRPr="00C43E8E" w:rsidTr="00EA75F4">
        <w:tc>
          <w:tcPr>
            <w:tcW w:w="9551" w:type="dxa"/>
            <w:gridSpan w:val="3"/>
          </w:tcPr>
          <w:p w:rsidR="00977918" w:rsidRPr="00C43E8E" w:rsidRDefault="00977918" w:rsidP="00EA75F4">
            <w:pPr>
              <w:pStyle w:val="OTRTITULnew"/>
              <w:ind w:hanging="60"/>
              <w:jc w:val="left"/>
            </w:pPr>
          </w:p>
        </w:tc>
      </w:tr>
      <w:tr w:rsidR="00977918" w:rsidRPr="00C43E8E" w:rsidTr="00EA75F4">
        <w:tc>
          <w:tcPr>
            <w:tcW w:w="9551" w:type="dxa"/>
            <w:gridSpan w:val="3"/>
          </w:tcPr>
          <w:p w:rsidR="00977918" w:rsidRPr="00C43E8E" w:rsidRDefault="00977918" w:rsidP="00EA75F4">
            <w:pPr>
              <w:pStyle w:val="OTRTITULnew"/>
              <w:tabs>
                <w:tab w:val="left" w:pos="700"/>
              </w:tabs>
              <w:jc w:val="left"/>
            </w:pPr>
          </w:p>
        </w:tc>
      </w:tr>
      <w:tr w:rsidR="00977918" w:rsidTr="00EA75F4">
        <w:tc>
          <w:tcPr>
            <w:tcW w:w="9551" w:type="dxa"/>
            <w:gridSpan w:val="3"/>
          </w:tcPr>
          <w:p w:rsidR="00977918" w:rsidRDefault="00977918" w:rsidP="00EA75F4">
            <w:pPr>
              <w:pStyle w:val="OTRTITULnew"/>
              <w:jc w:val="left"/>
            </w:pPr>
          </w:p>
        </w:tc>
      </w:tr>
    </w:tbl>
    <w:p w:rsidR="00977918" w:rsidRDefault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Pr="00977918" w:rsidRDefault="00977918" w:rsidP="00977918"/>
    <w:p w:rsidR="00977918" w:rsidRDefault="00977918" w:rsidP="00977918"/>
    <w:p w:rsidR="00977918" w:rsidRDefault="00977918" w:rsidP="00977918"/>
    <w:p w:rsidR="00FC5867" w:rsidRDefault="00FC5867" w:rsidP="00977918"/>
    <w:p w:rsidR="00D67607" w:rsidRDefault="00D67607" w:rsidP="00D67607">
      <w:pPr>
        <w:ind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1. Создание нового типа счетов </w:t>
      </w:r>
    </w:p>
    <w:p w:rsidR="00D67607" w:rsidRDefault="003D0358" w:rsidP="00D67607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Новый тип счетов должен отображаться в двух каталогах, связанных непосредственно с выбором счета. </w:t>
      </w:r>
    </w:p>
    <w:p w:rsidR="00EC4CA5" w:rsidRDefault="003D0358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Доступ в первый каталог открывается через справочник «Номенклатура» (Предприятие</w:t>
      </w:r>
      <w:r w:rsidRPr="003D0358">
        <w:rPr>
          <w:rFonts w:ascii="Arial" w:hAnsi="Arial"/>
        </w:rPr>
        <w:t>&gt;</w:t>
      </w:r>
      <w:r>
        <w:rPr>
          <w:rFonts w:ascii="Arial" w:hAnsi="Arial"/>
        </w:rPr>
        <w:t>Справочники</w:t>
      </w:r>
      <w:r w:rsidRPr="003D0358">
        <w:rPr>
          <w:rFonts w:ascii="Arial" w:hAnsi="Arial"/>
        </w:rPr>
        <w:t>&gt;</w:t>
      </w:r>
      <w:r>
        <w:rPr>
          <w:rFonts w:ascii="Arial" w:hAnsi="Arial"/>
        </w:rPr>
        <w:t>Номенклатура). При создании новой единицы номенклатуры открывается новое окно, которое позволяет производить первичные настройки вновь созданной позиции. Далее происходит выбор типа номенклатуры.</w:t>
      </w:r>
      <w:r>
        <w:rPr>
          <w:rFonts w:ascii="Arial" w:hAnsi="Arial"/>
        </w:rPr>
        <w:br/>
      </w:r>
      <w:r>
        <w:rPr>
          <w:rFonts w:ascii="Arial" w:hAnsi="Arial"/>
        </w:rPr>
        <w:tab/>
        <w:t>Выбор следующих типов номенклатуры позволяет редактировать счета учета созданных позиций</w:t>
      </w:r>
      <w:r w:rsidR="003D7306">
        <w:rPr>
          <w:rFonts w:ascii="Arial" w:hAnsi="Arial"/>
        </w:rPr>
        <w:t xml:space="preserve">: Запас, Работа, Расход. </w:t>
      </w:r>
      <w:r w:rsidR="00EC4CA5">
        <w:rPr>
          <w:rFonts w:ascii="Arial" w:hAnsi="Arial"/>
        </w:rPr>
        <w:t>Во вкладке «Основные параметры» в нижней части окна отображается ссылка (Редактировать счета учета)  на список счетов учета. При активации этой ссылки появляется отдельное окно редактирования, в котором при нажатии на кнопку «…» открывается текущий список уже созданных счетов</w:t>
      </w:r>
      <w:r w:rsidR="001B7978">
        <w:rPr>
          <w:rFonts w:ascii="Arial" w:hAnsi="Arial"/>
        </w:rPr>
        <w:t xml:space="preserve"> (если тип «Запас», то список открывается через функцию выбора «Счет учета затрат»)</w:t>
      </w:r>
      <w:r w:rsidR="00EC4CA5">
        <w:rPr>
          <w:rFonts w:ascii="Arial" w:hAnsi="Arial"/>
        </w:rPr>
        <w:t xml:space="preserve"> Слева отображаются типы (группы счетов), в правой части наименования счетов и способы распределения при закрытии месяца. </w:t>
      </w:r>
    </w:p>
    <w:p w:rsidR="00EC4CA5" w:rsidRDefault="00EC4CA5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К типам счетов необходимо добавить новый тип «Затраты, относящиеся к себестоимости направления бизнеса». </w:t>
      </w:r>
    </w:p>
    <w:p w:rsidR="00EC4CA5" w:rsidRDefault="002B3EB5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При выборе данного типа должен быть создан счет по умолчанию, который будет отображаться в правой части. При создании нового счета</w:t>
      </w:r>
      <w:r w:rsidR="002A757F">
        <w:rPr>
          <w:rFonts w:ascii="Arial" w:hAnsi="Arial"/>
        </w:rPr>
        <w:t xml:space="preserve"> или изменении текущего</w:t>
      </w:r>
      <w:r>
        <w:rPr>
          <w:rFonts w:ascii="Arial" w:hAnsi="Arial"/>
        </w:rPr>
        <w:t xml:space="preserve"> в новом окне </w:t>
      </w:r>
      <w:r w:rsidR="002A757F">
        <w:rPr>
          <w:rFonts w:ascii="Arial" w:hAnsi="Arial"/>
        </w:rPr>
        <w:t>появляется возможность определения наименования счета, а также выбора типа и счета закрытия. Для каждого счета нового типа должны по умолчанию указываться следующие параметры:</w:t>
      </w:r>
    </w:p>
    <w:p w:rsidR="002A757F" w:rsidRDefault="002A757F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Тип счета: Себестоимость направления бизнеса</w:t>
      </w:r>
      <w:r w:rsidR="00FC7D4B">
        <w:rPr>
          <w:rFonts w:ascii="Arial" w:hAnsi="Arial"/>
        </w:rPr>
        <w:t xml:space="preserve"> (должен отображаться при выборе)</w:t>
      </w:r>
    </w:p>
    <w:p w:rsidR="002A757F" w:rsidRDefault="002A757F" w:rsidP="00EC4CA5">
      <w:pPr>
        <w:ind w:firstLine="708"/>
        <w:rPr>
          <w:rFonts w:ascii="Arial" w:hAnsi="Arial"/>
        </w:rPr>
      </w:pPr>
      <w:r>
        <w:rPr>
          <w:rFonts w:ascii="Arial" w:hAnsi="Arial"/>
        </w:rPr>
        <w:t>Счет закрытия: Себестоимость направления бизнеса</w:t>
      </w:r>
    </w:p>
    <w:p w:rsidR="002A757F" w:rsidRDefault="002A757F" w:rsidP="002A757F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Способы распределения сделать аналогичными типу счетов «Незавершенное производство». </w:t>
      </w:r>
      <w:r w:rsidR="00FC7D4B">
        <w:rPr>
          <w:rFonts w:ascii="Arial" w:hAnsi="Arial"/>
        </w:rPr>
        <w:t xml:space="preserve"> </w:t>
      </w:r>
    </w:p>
    <w:p w:rsidR="009656B7" w:rsidRDefault="009656B7" w:rsidP="002A757F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В строке «Счет закрытия» добавить в список (открывается нажатием кнопки «…») группу «Себестоимость направления бизнеса». Счета отнесения (перечень справа) должны соответствовать группе «Затраты, относящиеся к себестоимости направления бизнеса».  По аналогии в программе уже построено соответствие, например: </w:t>
      </w:r>
    </w:p>
    <w:p w:rsidR="00421EE7" w:rsidRDefault="00421EE7" w:rsidP="002A757F">
      <w:pPr>
        <w:ind w:firstLine="0"/>
        <w:rPr>
          <w:rFonts w:ascii="Arial" w:hAnsi="Arial"/>
        </w:rPr>
      </w:pPr>
    </w:p>
    <w:p w:rsidR="00421EE7" w:rsidRDefault="00421EE7" w:rsidP="002A757F">
      <w:pPr>
        <w:ind w:firstLine="0"/>
        <w:rPr>
          <w:rFonts w:ascii="Arial" w:hAnsi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EE7" w:rsidTr="00421EE7">
        <w:tc>
          <w:tcPr>
            <w:tcW w:w="4785" w:type="dxa"/>
          </w:tcPr>
          <w:p w:rsidR="00421EE7" w:rsidRPr="00421EE7" w:rsidRDefault="00421EE7" w:rsidP="002A757F">
            <w:pPr>
              <w:ind w:firstLine="0"/>
              <w:rPr>
                <w:rFonts w:ascii="Arial" w:hAnsi="Arial"/>
                <w:b/>
                <w:i/>
              </w:rPr>
            </w:pPr>
            <w:r w:rsidRPr="00421EE7">
              <w:rPr>
                <w:rFonts w:ascii="Arial" w:hAnsi="Arial"/>
                <w:b/>
                <w:i/>
              </w:rPr>
              <w:t>Редактировать счета учета</w:t>
            </w:r>
          </w:p>
        </w:tc>
        <w:tc>
          <w:tcPr>
            <w:tcW w:w="4786" w:type="dxa"/>
          </w:tcPr>
          <w:p w:rsidR="00421EE7" w:rsidRPr="00421EE7" w:rsidRDefault="00421EE7" w:rsidP="002A757F">
            <w:pPr>
              <w:ind w:firstLine="0"/>
              <w:rPr>
                <w:rFonts w:ascii="Arial" w:hAnsi="Arial"/>
                <w:b/>
                <w:i/>
              </w:rPr>
            </w:pPr>
            <w:r w:rsidRPr="00421EE7">
              <w:rPr>
                <w:rFonts w:ascii="Arial" w:hAnsi="Arial"/>
                <w:b/>
                <w:i/>
              </w:rPr>
              <w:t xml:space="preserve"> Счет закрытия</w:t>
            </w:r>
          </w:p>
        </w:tc>
      </w:tr>
      <w:tr w:rsidR="00421EE7" w:rsidTr="00421EE7">
        <w:tc>
          <w:tcPr>
            <w:tcW w:w="4785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Затраты, относящиеся к выпуску продукции</w:t>
            </w:r>
          </w:p>
        </w:tc>
        <w:tc>
          <w:tcPr>
            <w:tcW w:w="4786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Незавершенное производство</w:t>
            </w:r>
          </w:p>
        </w:tc>
      </w:tr>
      <w:tr w:rsidR="00421EE7" w:rsidTr="00421EE7">
        <w:tc>
          <w:tcPr>
            <w:tcW w:w="4785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Расходы, распределяемые на финансовый результат</w:t>
            </w:r>
          </w:p>
        </w:tc>
        <w:tc>
          <w:tcPr>
            <w:tcW w:w="4786" w:type="dxa"/>
          </w:tcPr>
          <w:p w:rsidR="00421EE7" w:rsidRDefault="00421EE7" w:rsidP="002A757F">
            <w:pPr>
              <w:ind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(распределяемые на финансовый результат)</w:t>
            </w:r>
          </w:p>
        </w:tc>
      </w:tr>
    </w:tbl>
    <w:p w:rsidR="009656B7" w:rsidRDefault="009656B7" w:rsidP="002A757F">
      <w:pPr>
        <w:ind w:firstLine="0"/>
        <w:rPr>
          <w:rFonts w:ascii="Arial" w:hAnsi="Arial"/>
        </w:rPr>
      </w:pPr>
    </w:p>
    <w:p w:rsidR="00ED1CF3" w:rsidRDefault="00ED1CF3" w:rsidP="002A757F">
      <w:pPr>
        <w:ind w:firstLine="0"/>
        <w:rPr>
          <w:rFonts w:ascii="Arial" w:hAnsi="Arial"/>
        </w:rPr>
      </w:pPr>
      <w:r>
        <w:rPr>
          <w:rFonts w:ascii="Arial" w:hAnsi="Arial"/>
        </w:rPr>
        <w:tab/>
        <w:t>Также отображение нового типа счетов должно присутствовать в документе «Начисление заработной платы» при выборе счета затрат для каждого сотрудника. При этом должна сохранятся возможность выбора направления бизнеса при начисление заработный платы для каждого сотрудника.</w:t>
      </w:r>
    </w:p>
    <w:p w:rsidR="00977918" w:rsidRDefault="00977918" w:rsidP="00D67607">
      <w:pPr>
        <w:ind w:firstLine="0"/>
        <w:rPr>
          <w:sz w:val="28"/>
        </w:rPr>
      </w:pPr>
    </w:p>
    <w:p w:rsidR="00BC44A3" w:rsidRDefault="00BC44A3" w:rsidP="00BC44A3">
      <w:pPr>
        <w:ind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2. Закрытие месяца и распределение затрат с использование нового типа счетов</w:t>
      </w:r>
    </w:p>
    <w:p w:rsidR="00BC44A3" w:rsidRPr="00F04FFD" w:rsidRDefault="00BC44A3" w:rsidP="00F04FFD">
      <w:pPr>
        <w:ind w:firstLine="0"/>
        <w:rPr>
          <w:rFonts w:ascii="Arial" w:hAnsi="Arial"/>
        </w:rPr>
      </w:pPr>
    </w:p>
    <w:p w:rsidR="00BC44A3" w:rsidRPr="00F04FFD" w:rsidRDefault="00ED1CF3" w:rsidP="00D6760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</w:r>
      <w:r w:rsidR="00FA6693" w:rsidRPr="00F04FFD">
        <w:rPr>
          <w:rFonts w:ascii="Arial" w:hAnsi="Arial"/>
        </w:rPr>
        <w:t xml:space="preserve">Новый тип счетов должен принимать участие при закрытии месяца таким образом, чтобы все затраты, привязанные к этому счету отображались после этой процедуры в отчете «Финансовый результат». </w:t>
      </w:r>
    </w:p>
    <w:p w:rsidR="00FA6693" w:rsidRPr="00F04FFD" w:rsidRDefault="00FA6693" w:rsidP="00D6760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  <w:t>Система отображения должна быть аналогичной другим счетам, то есть в «Финансовом результате» должны быть указаны суммы, накопленные на данных счетах за период</w:t>
      </w:r>
      <w:r w:rsidR="009B699A" w:rsidRPr="00F04FFD">
        <w:rPr>
          <w:rFonts w:ascii="Arial" w:hAnsi="Arial"/>
        </w:rPr>
        <w:t xml:space="preserve"> в разрезе направлений бизнеса, а также наименования этих счетов. Подобным образом они должны отображать и в отчете «</w:t>
      </w:r>
      <w:proofErr w:type="spellStart"/>
      <w:r w:rsidR="009B699A" w:rsidRPr="00F04FFD">
        <w:rPr>
          <w:rFonts w:ascii="Arial" w:hAnsi="Arial"/>
        </w:rPr>
        <w:t>Оборотно</w:t>
      </w:r>
      <w:proofErr w:type="spellEnd"/>
      <w:r w:rsidR="009B699A" w:rsidRPr="00F04FFD">
        <w:rPr>
          <w:rFonts w:ascii="Arial" w:hAnsi="Arial"/>
        </w:rPr>
        <w:t xml:space="preserve">-сальдовая ведомость ». </w:t>
      </w:r>
    </w:p>
    <w:p w:rsidR="00E633C5" w:rsidRPr="00F04FFD" w:rsidRDefault="009B699A" w:rsidP="00D6760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  <w:t xml:space="preserve">Новый тип счетов необходимо включить </w:t>
      </w:r>
      <w:r w:rsidR="00034C3C" w:rsidRPr="00F04FFD">
        <w:rPr>
          <w:rFonts w:ascii="Arial" w:hAnsi="Arial"/>
        </w:rPr>
        <w:t xml:space="preserve">в </w:t>
      </w:r>
      <w:r w:rsidR="00E633C5" w:rsidRPr="00F04FFD">
        <w:rPr>
          <w:rFonts w:ascii="Arial" w:hAnsi="Arial"/>
        </w:rPr>
        <w:t>критерии распределения (осуществляется при закрытии месяца) расходов. Выбор этого критерия происходит при создании или изменении счетов, относящихся к типу «Расходы, распределяемые на финансовый результат». При выборе в списке «Способ распределения» наряду с выручкой, объемом продаж, себестоимостью продаж, валовой прибылью и прямым распределением добавить «По себестоимости направления бизнеса». При закрытии месяц</w:t>
      </w:r>
      <w:r w:rsidR="00F04FFD">
        <w:rPr>
          <w:rFonts w:ascii="Arial" w:hAnsi="Arial"/>
        </w:rPr>
        <w:t xml:space="preserve">а </w:t>
      </w:r>
      <w:r w:rsidR="00E633C5" w:rsidRPr="00F04FFD">
        <w:rPr>
          <w:rFonts w:ascii="Arial" w:hAnsi="Arial"/>
        </w:rPr>
        <w:t>косвенные затраты должны распределяться пропорционально сумме всех прямых расходов, формируемых с использованием типа счетов «</w:t>
      </w:r>
      <w:r w:rsidR="00E633C5">
        <w:rPr>
          <w:rFonts w:ascii="Arial" w:hAnsi="Arial"/>
        </w:rPr>
        <w:t>Себестоимость направления бизнеса</w:t>
      </w:r>
      <w:r w:rsidR="00E633C5" w:rsidRPr="00F04FFD">
        <w:rPr>
          <w:rFonts w:ascii="Arial" w:hAnsi="Arial"/>
        </w:rPr>
        <w:t>»</w:t>
      </w:r>
      <w:r w:rsidR="000C71A8" w:rsidRPr="00F04FFD">
        <w:rPr>
          <w:rFonts w:ascii="Arial" w:hAnsi="Arial"/>
        </w:rPr>
        <w:t xml:space="preserve">, в том числе в тех случаях, когда в рамках одного направления могут быть несколько наименований с привязкой к новому типу счетов. </w:t>
      </w:r>
    </w:p>
    <w:p w:rsidR="007637F7" w:rsidRDefault="007637F7" w:rsidP="007637F7">
      <w:pPr>
        <w:ind w:firstLine="0"/>
        <w:rPr>
          <w:rFonts w:ascii="Arial" w:hAnsi="Arial"/>
          <w:b/>
          <w:bCs/>
          <w:sz w:val="28"/>
          <w:szCs w:val="28"/>
        </w:rPr>
      </w:pPr>
      <w:r w:rsidRPr="007637F7">
        <w:rPr>
          <w:rFonts w:ascii="Arial" w:hAnsi="Arial"/>
          <w:b/>
          <w:bCs/>
          <w:sz w:val="28"/>
          <w:szCs w:val="28"/>
        </w:rPr>
        <w:lastRenderedPageBreak/>
        <w:t>3</w:t>
      </w:r>
      <w:r>
        <w:rPr>
          <w:rFonts w:ascii="Arial" w:hAnsi="Arial"/>
          <w:b/>
          <w:bCs/>
          <w:sz w:val="28"/>
          <w:szCs w:val="28"/>
        </w:rPr>
        <w:t xml:space="preserve">. Работоспособность дополнения в конфигурацию «УНФ» </w:t>
      </w:r>
    </w:p>
    <w:p w:rsidR="007637F7" w:rsidRPr="00F04FFD" w:rsidRDefault="007637F7" w:rsidP="007637F7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</w:r>
      <w:r>
        <w:rPr>
          <w:rFonts w:ascii="Arial" w:hAnsi="Arial"/>
        </w:rPr>
        <w:t>Все нововведения в конфигурации не должны ограничивать или блокировать осуществление иных функций программы, а также  ее изменяемые настройки</w:t>
      </w:r>
      <w:r w:rsidRPr="00F04FFD">
        <w:rPr>
          <w:rFonts w:ascii="Arial" w:hAnsi="Arial"/>
        </w:rPr>
        <w:t xml:space="preserve"> </w:t>
      </w:r>
      <w:r w:rsidR="005C7EB5">
        <w:rPr>
          <w:rFonts w:ascii="Arial" w:hAnsi="Arial"/>
        </w:rPr>
        <w:t>. Еще одно важное условие -  отсутствие</w:t>
      </w:r>
      <w:r>
        <w:rPr>
          <w:rFonts w:ascii="Arial" w:hAnsi="Arial"/>
        </w:rPr>
        <w:t xml:space="preserve"> конфликтов при штатных обновлениях версий данной конфигурации.</w:t>
      </w:r>
    </w:p>
    <w:p w:rsidR="007637F7" w:rsidRDefault="007637F7" w:rsidP="007637F7">
      <w:pPr>
        <w:ind w:firstLine="0"/>
        <w:rPr>
          <w:rFonts w:ascii="Arial" w:hAnsi="Arial"/>
          <w:b/>
          <w:bCs/>
          <w:sz w:val="28"/>
          <w:szCs w:val="28"/>
        </w:rPr>
      </w:pPr>
    </w:p>
    <w:p w:rsidR="00EE7A94" w:rsidRDefault="00EE7A94" w:rsidP="00EE7A94">
      <w:pPr>
        <w:ind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en-US"/>
        </w:rPr>
        <w:t>4</w:t>
      </w:r>
      <w:r>
        <w:rPr>
          <w:rFonts w:ascii="Arial" w:hAnsi="Arial"/>
          <w:b/>
          <w:bCs/>
          <w:sz w:val="28"/>
          <w:szCs w:val="28"/>
        </w:rPr>
        <w:t xml:space="preserve">. Пояснения на примере </w:t>
      </w:r>
      <w:proofErr w:type="spellStart"/>
      <w:r>
        <w:rPr>
          <w:rFonts w:ascii="Arial" w:hAnsi="Arial"/>
          <w:b/>
          <w:bCs/>
          <w:sz w:val="28"/>
          <w:szCs w:val="28"/>
        </w:rPr>
        <w:t>демо</w:t>
      </w:r>
      <w:proofErr w:type="spellEnd"/>
      <w:r>
        <w:rPr>
          <w:rFonts w:ascii="Arial" w:hAnsi="Arial"/>
          <w:b/>
          <w:bCs/>
          <w:sz w:val="28"/>
          <w:szCs w:val="28"/>
        </w:rPr>
        <w:t>-базы</w:t>
      </w:r>
    </w:p>
    <w:p w:rsidR="00EE7A94" w:rsidRDefault="00EE7A94" w:rsidP="00EE7A94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</w:r>
      <w:r>
        <w:rPr>
          <w:rFonts w:ascii="Arial" w:hAnsi="Arial"/>
        </w:rPr>
        <w:t>В</w:t>
      </w:r>
      <w:r>
        <w:rPr>
          <w:rFonts w:ascii="Arial" w:hAnsi="Arial"/>
        </w:rPr>
        <w:t xml:space="preserve"> базе представлены 2 направления бизнеса (в нашем случае каждое направление – проект с самостоятельным центром прибыли и центром затрат), построенные на основных возможных видов деятельности в рамках данной программы: торговля и производство. </w:t>
      </w:r>
    </w:p>
    <w:p w:rsidR="002B0E00" w:rsidRDefault="002B0E00" w:rsidP="002B0E00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Критерием распределения общехозяйственных расходов </w:t>
      </w:r>
      <w:r w:rsidR="004700D7">
        <w:rPr>
          <w:rFonts w:ascii="Arial" w:hAnsi="Arial"/>
        </w:rPr>
        <w:t>является</w:t>
      </w:r>
      <w:r>
        <w:rPr>
          <w:rFonts w:ascii="Arial" w:hAnsi="Arial"/>
        </w:rPr>
        <w:t xml:space="preserve"> себестоимость продаж. В случае</w:t>
      </w:r>
      <w:r w:rsidR="004700D7">
        <w:rPr>
          <w:rFonts w:ascii="Arial" w:hAnsi="Arial"/>
        </w:rPr>
        <w:t xml:space="preserve"> с торговлей мы что-то купили и перепродали, таким образом сформировалась выручка, а, следовательно, и себестоимость продаж. С производством дела обстоят иначе: мы получили выручку (можем и не получать в течение нескольких месяцев),  прямыми затратами в этом случае должна быть заработная плата специалиста, занимавшегося разработками. </w:t>
      </w:r>
    </w:p>
    <w:p w:rsidR="004700D7" w:rsidRDefault="004700D7" w:rsidP="002B0E00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Переходим к начислению заработной платы. Наш сотрудник Иванов был разработчиком в этом проекте. Мне необходимо отнести его з/п к конкретному направлению «Производство». При выборе счета затрат в качестве «прямых» могу выбрать только «Незавершенное производство». Более того выбор счетов данного типа не позволит нам указать в документе «Начисление» конкретное направление бизнеса, в части которого выполнял разработки данный сотрудник. </w:t>
      </w:r>
    </w:p>
    <w:p w:rsidR="004700D7" w:rsidRDefault="004700D7" w:rsidP="004700D7">
      <w:pPr>
        <w:ind w:firstLine="0"/>
        <w:rPr>
          <w:rFonts w:ascii="Arial" w:hAnsi="Arial"/>
        </w:rPr>
      </w:pPr>
      <w:r>
        <w:rPr>
          <w:rFonts w:ascii="Arial" w:hAnsi="Arial"/>
        </w:rPr>
        <w:t>Для решения это проблемы и хотелось бы добавить новый тип счетов «Себестоимость направления бизнеса».</w:t>
      </w:r>
      <w:r w:rsidR="00210946">
        <w:rPr>
          <w:rFonts w:ascii="Arial" w:hAnsi="Arial"/>
        </w:rPr>
        <w:t xml:space="preserve"> При выборе такого счета (например, назовём его «Заработная плата по проекту») после закрытия месяца, в котором осуществлялись разработки, в отчете «Финансовый результат» мы могли бы увидеть сумму з/п конкретного сотрудника, отнесенную на конкретный вид деятельности. Также в случае с производством у программы существует своя методика прямых затрат. Если мы что-то произвели, УНФ записывает это в «Незавершенное производство», а после продажи, когда возникает выручка, перебрасывает эти расходы в себестоимость продаж и отражает в финансовом результате. По сути новый тип счетов должен исключить эту зависимость между формированием прямых затрат и выручкой, и, независимо от ее наличия в течение месяца, позволять нам накапливать прямые затраты.</w:t>
      </w:r>
    </w:p>
    <w:p w:rsidR="00210946" w:rsidRDefault="00210946" w:rsidP="00210946">
      <w:pPr>
        <w:ind w:firstLin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5</w:t>
      </w:r>
      <w:r>
        <w:rPr>
          <w:rFonts w:ascii="Arial" w:hAnsi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>Дополнительные улучшения</w:t>
      </w:r>
    </w:p>
    <w:p w:rsidR="00210946" w:rsidRDefault="00210946" w:rsidP="00210946">
      <w:pPr>
        <w:ind w:firstLine="0"/>
        <w:rPr>
          <w:rFonts w:ascii="Arial" w:hAnsi="Arial"/>
        </w:rPr>
      </w:pPr>
      <w:r w:rsidRPr="00F04FFD">
        <w:rPr>
          <w:rFonts w:ascii="Arial" w:hAnsi="Arial"/>
        </w:rPr>
        <w:tab/>
      </w:r>
      <w:r w:rsidR="00212BE6">
        <w:rPr>
          <w:rFonts w:ascii="Arial" w:hAnsi="Arial"/>
        </w:rPr>
        <w:t xml:space="preserve">До 2013 года отчет велся также по проектам, но в ином формате (в разработанных вручную </w:t>
      </w:r>
      <w:proofErr w:type="spellStart"/>
      <w:r w:rsidR="00212BE6">
        <w:rPr>
          <w:rFonts w:ascii="Arial" w:hAnsi="Arial"/>
        </w:rPr>
        <w:t>экселевских</w:t>
      </w:r>
      <w:proofErr w:type="spellEnd"/>
      <w:r w:rsidR="00212BE6">
        <w:rPr>
          <w:rFonts w:ascii="Arial" w:hAnsi="Arial"/>
        </w:rPr>
        <w:t xml:space="preserve"> формах). За прошлые годы накопилось определенное сальдо по проектам (разница между накопленными расходами с распределенными общехозяйственными затратами и доходами). Этот показатель зафиксирован для каждого проекта. Существует необходимость указать сальдо для каждого одноименного направления бизнеса, при это не искажая финансовый результат. </w:t>
      </w:r>
      <w:r w:rsidR="00402B80">
        <w:rPr>
          <w:rFonts w:ascii="Arial" w:hAnsi="Arial"/>
        </w:rPr>
        <w:t>Зафиксировать сальдо хотелось бы через документ «Ввод начальных остатков» (в разделе «Предприятие»). При создании документа предоставляется возможность выбора раздела учета. Необходимо добавить раздел учета «Направление бизнеса». Далее унифицированное поле с колонками «№», «Направление бизнеса»(предусмотреть возможность выбора из соответствующего справочника «Направления деятельности во вкладке «Предприятие»), «Сальдо». Необходимо также предусмотреть возможность ввода отрицательных значений. К существующему сальдо для каждого направления должно добавляться введенное за прошлый период, результат для каждого направления должен отображаться  в дополнительном окне в «Мониторе руководителя». Обозначить это окно можно как «Сальдо по направлениям деятельности»</w:t>
      </w:r>
      <w:r w:rsidR="002C46B5">
        <w:rPr>
          <w:rFonts w:ascii="Arial" w:hAnsi="Arial"/>
        </w:rPr>
        <w:t>, в котором будут отображаться названия направлений из в соответствии со справочником «Направления деятельности» и сальдо на указанную выше дату («</w:t>
      </w:r>
      <w:r w:rsidR="00D235D0">
        <w:rPr>
          <w:rFonts w:ascii="Arial" w:hAnsi="Arial"/>
        </w:rPr>
        <w:t>По состоянию</w:t>
      </w:r>
      <w:r w:rsidR="002C46B5">
        <w:rPr>
          <w:rFonts w:ascii="Arial" w:hAnsi="Arial"/>
        </w:rPr>
        <w:t xml:space="preserve"> на:»)</w:t>
      </w:r>
      <w:r w:rsidR="00923305">
        <w:rPr>
          <w:rFonts w:ascii="Arial" w:hAnsi="Arial"/>
        </w:rPr>
        <w:t xml:space="preserve">. Суммировать только сальдо по закрытым месяцам в рамках указанного периода. Сальдо в программе должно высчитываться как разница между всеми поступлениями и всеми расходами в </w:t>
      </w:r>
      <w:r w:rsidR="00E65864">
        <w:rPr>
          <w:rFonts w:ascii="Arial" w:hAnsi="Arial"/>
        </w:rPr>
        <w:t xml:space="preserve">рамках каждого направления бизнеса. Фактически, это новое окно – единственная форма отображения описанного алгоритма расчетов. </w:t>
      </w:r>
      <w:bookmarkStart w:id="0" w:name="_GoBack"/>
      <w:bookmarkEnd w:id="0"/>
    </w:p>
    <w:p w:rsidR="002B0E00" w:rsidRDefault="002B0E00" w:rsidP="00EE7A94">
      <w:pPr>
        <w:ind w:firstLine="0"/>
        <w:rPr>
          <w:rFonts w:ascii="Arial" w:hAnsi="Arial"/>
        </w:rPr>
      </w:pPr>
    </w:p>
    <w:p w:rsidR="00EE7A94" w:rsidRPr="00F04FFD" w:rsidRDefault="00EE7A94" w:rsidP="00EE7A94">
      <w:pPr>
        <w:ind w:firstLine="0"/>
        <w:rPr>
          <w:rFonts w:ascii="Arial" w:hAnsi="Arial"/>
        </w:rPr>
      </w:pPr>
      <w:r>
        <w:rPr>
          <w:rFonts w:ascii="Arial" w:hAnsi="Arial"/>
        </w:rPr>
        <w:tab/>
      </w:r>
    </w:p>
    <w:p w:rsidR="00EE7A94" w:rsidRPr="00EE7A94" w:rsidRDefault="00EE7A94" w:rsidP="00EE7A94">
      <w:pPr>
        <w:ind w:firstLine="0"/>
        <w:rPr>
          <w:rFonts w:ascii="Arial" w:hAnsi="Arial"/>
          <w:b/>
          <w:bCs/>
          <w:sz w:val="28"/>
          <w:szCs w:val="28"/>
        </w:rPr>
      </w:pPr>
    </w:p>
    <w:p w:rsidR="000C71A8" w:rsidRPr="00D67607" w:rsidRDefault="000C71A8" w:rsidP="00EE7A94">
      <w:pPr>
        <w:ind w:firstLine="0"/>
        <w:rPr>
          <w:sz w:val="28"/>
        </w:rPr>
      </w:pPr>
    </w:p>
    <w:sectPr w:rsidR="000C71A8" w:rsidRPr="00D6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73" w:rsidRDefault="00645773" w:rsidP="00977918">
      <w:pPr>
        <w:spacing w:line="240" w:lineRule="auto"/>
      </w:pPr>
      <w:r>
        <w:separator/>
      </w:r>
    </w:p>
  </w:endnote>
  <w:endnote w:type="continuationSeparator" w:id="0">
    <w:p w:rsidR="00645773" w:rsidRDefault="00645773" w:rsidP="00977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73" w:rsidRDefault="00645773" w:rsidP="00977918">
      <w:pPr>
        <w:spacing w:line="240" w:lineRule="auto"/>
      </w:pPr>
      <w:r>
        <w:separator/>
      </w:r>
    </w:p>
  </w:footnote>
  <w:footnote w:type="continuationSeparator" w:id="0">
    <w:p w:rsidR="00645773" w:rsidRDefault="00645773" w:rsidP="009779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C3F14"/>
    <w:multiLevelType w:val="hybridMultilevel"/>
    <w:tmpl w:val="CCFC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05750"/>
    <w:multiLevelType w:val="hybridMultilevel"/>
    <w:tmpl w:val="40EC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18"/>
    <w:rsid w:val="000344D6"/>
    <w:rsid w:val="00034C3C"/>
    <w:rsid w:val="000452BC"/>
    <w:rsid w:val="000C71A8"/>
    <w:rsid w:val="001B7978"/>
    <w:rsid w:val="00210946"/>
    <w:rsid w:val="00212BE6"/>
    <w:rsid w:val="002A757F"/>
    <w:rsid w:val="002B0E00"/>
    <w:rsid w:val="002B3EB5"/>
    <w:rsid w:val="002C46B5"/>
    <w:rsid w:val="003D0358"/>
    <w:rsid w:val="003D7306"/>
    <w:rsid w:val="00402B80"/>
    <w:rsid w:val="00421EE7"/>
    <w:rsid w:val="0044132E"/>
    <w:rsid w:val="004700D7"/>
    <w:rsid w:val="005C7EB5"/>
    <w:rsid w:val="00645773"/>
    <w:rsid w:val="007637F7"/>
    <w:rsid w:val="00923305"/>
    <w:rsid w:val="009656B7"/>
    <w:rsid w:val="00977918"/>
    <w:rsid w:val="009B699A"/>
    <w:rsid w:val="00BC44A3"/>
    <w:rsid w:val="00D235D0"/>
    <w:rsid w:val="00D67607"/>
    <w:rsid w:val="00E633C5"/>
    <w:rsid w:val="00E65864"/>
    <w:rsid w:val="00EC4CA5"/>
    <w:rsid w:val="00ED1CF3"/>
    <w:rsid w:val="00EE7A94"/>
    <w:rsid w:val="00F04FFD"/>
    <w:rsid w:val="00F466A2"/>
    <w:rsid w:val="00FA6693"/>
    <w:rsid w:val="00FC5867"/>
    <w:rsid w:val="00FC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RTitulnamedoc">
    <w:name w:val="OTR_Titul_name_doc"/>
    <w:basedOn w:val="a"/>
    <w:semiHidden/>
    <w:rsid w:val="00977918"/>
    <w:pPr>
      <w:spacing w:before="200" w:after="4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AME">
    <w:name w:val="OTR_TITUL_NAME"/>
    <w:basedOn w:val="a"/>
    <w:rsid w:val="00977918"/>
    <w:pPr>
      <w:spacing w:before="400" w:after="2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ew">
    <w:name w:val="OTR_TITUL_new"/>
    <w:basedOn w:val="a"/>
    <w:semiHidden/>
    <w:rsid w:val="00977918"/>
    <w:pPr>
      <w:ind w:firstLine="0"/>
      <w:jc w:val="center"/>
    </w:pPr>
    <w:rPr>
      <w:sz w:val="28"/>
      <w:szCs w:val="28"/>
    </w:rPr>
  </w:style>
  <w:style w:type="paragraph" w:customStyle="1" w:styleId="OTRTitulnew1">
    <w:name w:val="OTR_Titul_new_1"/>
    <w:basedOn w:val="a"/>
    <w:semiHidden/>
    <w:rsid w:val="00977918"/>
    <w:pPr>
      <w:spacing w:before="240" w:after="240" w:line="240" w:lineRule="auto"/>
      <w:ind w:firstLine="0"/>
      <w:contextualSpacing/>
      <w:jc w:val="center"/>
    </w:pPr>
    <w:rPr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7607"/>
    <w:pPr>
      <w:ind w:left="720"/>
      <w:contextualSpacing/>
    </w:pPr>
  </w:style>
  <w:style w:type="table" w:styleId="a8">
    <w:name w:val="Table Grid"/>
    <w:basedOn w:val="a1"/>
    <w:uiPriority w:val="59"/>
    <w:rsid w:val="0042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1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RTitulnamedoc">
    <w:name w:val="OTR_Titul_name_doc"/>
    <w:basedOn w:val="a"/>
    <w:semiHidden/>
    <w:rsid w:val="00977918"/>
    <w:pPr>
      <w:spacing w:before="200" w:after="4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AME">
    <w:name w:val="OTR_TITUL_NAME"/>
    <w:basedOn w:val="a"/>
    <w:rsid w:val="00977918"/>
    <w:pPr>
      <w:spacing w:before="400" w:after="200" w:line="240" w:lineRule="auto"/>
      <w:ind w:firstLine="0"/>
      <w:contextualSpacing/>
      <w:jc w:val="center"/>
    </w:pPr>
    <w:rPr>
      <w:b/>
      <w:sz w:val="32"/>
      <w:szCs w:val="28"/>
    </w:rPr>
  </w:style>
  <w:style w:type="paragraph" w:customStyle="1" w:styleId="OTRTITULnew">
    <w:name w:val="OTR_TITUL_new"/>
    <w:basedOn w:val="a"/>
    <w:semiHidden/>
    <w:rsid w:val="00977918"/>
    <w:pPr>
      <w:ind w:firstLine="0"/>
      <w:jc w:val="center"/>
    </w:pPr>
    <w:rPr>
      <w:sz w:val="28"/>
      <w:szCs w:val="28"/>
    </w:rPr>
  </w:style>
  <w:style w:type="paragraph" w:customStyle="1" w:styleId="OTRTitulnew1">
    <w:name w:val="OTR_Titul_new_1"/>
    <w:basedOn w:val="a"/>
    <w:semiHidden/>
    <w:rsid w:val="00977918"/>
    <w:pPr>
      <w:spacing w:before="240" w:after="240" w:line="240" w:lineRule="auto"/>
      <w:ind w:firstLine="0"/>
      <w:contextualSpacing/>
      <w:jc w:val="center"/>
    </w:pPr>
    <w:rPr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91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7607"/>
    <w:pPr>
      <w:ind w:left="720"/>
      <w:contextualSpacing/>
    </w:pPr>
  </w:style>
  <w:style w:type="table" w:styleId="a8">
    <w:name w:val="Table Grid"/>
    <w:basedOn w:val="a1"/>
    <w:uiPriority w:val="59"/>
    <w:rsid w:val="0042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Кирюха</dc:creator>
  <cp:lastModifiedBy>Кирюха</cp:lastModifiedBy>
  <cp:revision>22</cp:revision>
  <dcterms:created xsi:type="dcterms:W3CDTF">2013-04-14T15:36:00Z</dcterms:created>
  <dcterms:modified xsi:type="dcterms:W3CDTF">2013-04-18T19:53:00Z</dcterms:modified>
</cp:coreProperties>
</file>