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AC" w:rsidRDefault="001D29AC">
      <w:pPr>
        <w:rPr>
          <w:rFonts w:ascii="PT Sans" w:eastAsia="PT Sans" w:hAnsi="PT Sans" w:cs="PT Sans"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b/>
          <w:sz w:val="26"/>
          <w:szCs w:val="26"/>
          <w:u w:val="single"/>
        </w:rPr>
      </w:pPr>
      <w:r>
        <w:rPr>
          <w:rFonts w:asciiTheme="minorHAnsi" w:eastAsia="PT Sans" w:hAnsiTheme="minorHAnsi" w:cs="PT Sans"/>
          <w:b/>
          <w:sz w:val="26"/>
          <w:szCs w:val="26"/>
          <w:u w:val="single"/>
          <w:lang w:val="ru-RU"/>
        </w:rPr>
        <w:t>1</w:t>
      </w:r>
      <w:r>
        <w:rPr>
          <w:rFonts w:ascii="PT Sans" w:eastAsia="PT Sans" w:hAnsi="PT Sans" w:cs="PT Sans"/>
          <w:b/>
          <w:sz w:val="26"/>
          <w:szCs w:val="26"/>
          <w:u w:val="single"/>
        </w:rPr>
        <w:t>. Отчет по китайской номенклатуре</w:t>
      </w:r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В разделе закупки этот отчет можно сделать.</w:t>
      </w:r>
    </w:p>
    <w:p w:rsidR="001D29AC" w:rsidRDefault="001D29AC">
      <w:pPr>
        <w:rPr>
          <w:rFonts w:ascii="PT Sans" w:eastAsia="PT Sans" w:hAnsi="PT Sans" w:cs="PT Sans"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Настройки отчета:</w:t>
      </w:r>
    </w:p>
    <w:p w:rsidR="001D29AC" w:rsidRDefault="00CC6733">
      <w:pPr>
        <w:numPr>
          <w:ilvl w:val="0"/>
          <w:numId w:val="1"/>
        </w:num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Вид номенклатуры</w:t>
      </w:r>
    </w:p>
    <w:p w:rsidR="001D29AC" w:rsidRDefault="00CC6733">
      <w:pPr>
        <w:numPr>
          <w:ilvl w:val="0"/>
          <w:numId w:val="1"/>
        </w:num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Склад</w:t>
      </w:r>
    </w:p>
    <w:p w:rsidR="001D29AC" w:rsidRDefault="00CC6733">
      <w:pPr>
        <w:numPr>
          <w:ilvl w:val="0"/>
          <w:numId w:val="1"/>
        </w:num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Артикул (задается по желанию отдельный артикул, если ничего не стоит, то сразу все артикул</w:t>
      </w:r>
      <w:r>
        <w:rPr>
          <w:rFonts w:ascii="PT Sans" w:eastAsia="PT Sans" w:hAnsi="PT Sans" w:cs="PT Sans"/>
          <w:sz w:val="24"/>
          <w:szCs w:val="24"/>
        </w:rPr>
        <w:t>ы выводятся)</w:t>
      </w:r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tbl>
      <w:tblPr>
        <w:tblStyle w:val="a5"/>
        <w:tblW w:w="139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6"/>
        <w:gridCol w:w="1396"/>
        <w:gridCol w:w="1396"/>
        <w:gridCol w:w="1396"/>
        <w:gridCol w:w="1395"/>
        <w:gridCol w:w="1395"/>
        <w:gridCol w:w="1395"/>
        <w:gridCol w:w="1395"/>
        <w:gridCol w:w="1395"/>
        <w:gridCol w:w="1395"/>
      </w:tblGrid>
      <w:tr w:rsidR="001D29AC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Артикул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Остаток на складе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Резерв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Доступно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Ожидание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Продажи за 30 дней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 xml:space="preserve">  Продажи за 90 дней</w:t>
            </w:r>
          </w:p>
          <w:p w:rsidR="001D29AC" w:rsidRDefault="001D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Страховой запас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>Стоимость товара в юанях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b/>
                <w:sz w:val="24"/>
                <w:szCs w:val="24"/>
              </w:rPr>
            </w:pPr>
            <w:r>
              <w:rPr>
                <w:rFonts w:ascii="PT Sans" w:eastAsia="PT Sans" w:hAnsi="PT Sans" w:cs="PT Sans"/>
                <w:b/>
                <w:sz w:val="24"/>
                <w:szCs w:val="24"/>
              </w:rPr>
              <w:t xml:space="preserve">Себестоимость товара (1 </w:t>
            </w:r>
            <w:proofErr w:type="spellStart"/>
            <w:proofErr w:type="gramStart"/>
            <w:r>
              <w:rPr>
                <w:rFonts w:ascii="PT Sans" w:eastAsia="PT Sans" w:hAnsi="PT Sans" w:cs="PT Sans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PT Sans" w:eastAsia="PT Sans" w:hAnsi="PT Sans" w:cs="PT Sans"/>
                <w:b/>
                <w:sz w:val="24"/>
                <w:szCs w:val="24"/>
              </w:rPr>
              <w:t>)</w:t>
            </w:r>
          </w:p>
        </w:tc>
      </w:tr>
      <w:tr w:rsidR="001D29AC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артикул товара из 1С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Общий остаток по данному артикулу на складе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Резерв по данному артикулу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Доступный остаток по артикулу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Выводит ожидание по данному товару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 xml:space="preserve">Выводит количество продаж по артикулу за </w:t>
            </w:r>
            <w:proofErr w:type="gramStart"/>
            <w:r>
              <w:rPr>
                <w:rFonts w:ascii="PT Sans" w:eastAsia="PT Sans" w:hAnsi="PT Sans" w:cs="PT Sans"/>
                <w:sz w:val="18"/>
                <w:szCs w:val="18"/>
              </w:rPr>
              <w:t>последние</w:t>
            </w:r>
            <w:proofErr w:type="gramEnd"/>
            <w:r>
              <w:rPr>
                <w:rFonts w:ascii="PT Sans" w:eastAsia="PT Sans" w:hAnsi="PT Sans" w:cs="PT Sans"/>
                <w:sz w:val="18"/>
                <w:szCs w:val="18"/>
              </w:rPr>
              <w:t xml:space="preserve"> 30 дней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 xml:space="preserve">Выводит количество продаж по артикулу за </w:t>
            </w:r>
            <w:proofErr w:type="gramStart"/>
            <w:r>
              <w:rPr>
                <w:rFonts w:ascii="PT Sans" w:eastAsia="PT Sans" w:hAnsi="PT Sans" w:cs="PT Sans"/>
                <w:sz w:val="18"/>
                <w:szCs w:val="18"/>
              </w:rPr>
              <w:t>последние</w:t>
            </w:r>
            <w:proofErr w:type="gramEnd"/>
            <w:r>
              <w:rPr>
                <w:rFonts w:ascii="PT Sans" w:eastAsia="PT Sans" w:hAnsi="PT Sans" w:cs="PT Sans"/>
                <w:sz w:val="18"/>
                <w:szCs w:val="18"/>
              </w:rPr>
              <w:t xml:space="preserve"> 90 дней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Выводит значение страхового запаса из формирования заказов по потребностям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 xml:space="preserve">Доп. </w:t>
            </w:r>
            <w:proofErr w:type="gramStart"/>
            <w:r>
              <w:rPr>
                <w:rFonts w:ascii="PT Sans" w:eastAsia="PT Sans" w:hAnsi="PT Sans" w:cs="PT Sans"/>
                <w:sz w:val="18"/>
                <w:szCs w:val="18"/>
              </w:rPr>
              <w:t>реквизит</w:t>
            </w:r>
            <w:proofErr w:type="gramEnd"/>
            <w:r>
              <w:rPr>
                <w:rFonts w:ascii="PT Sans" w:eastAsia="PT Sans" w:hAnsi="PT Sans" w:cs="PT Sans"/>
                <w:sz w:val="18"/>
                <w:szCs w:val="18"/>
              </w:rPr>
              <w:t xml:space="preserve"> соответствующий из номенклатуры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AC" w:rsidRDefault="00CC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T Sans" w:eastAsia="PT Sans" w:hAnsi="PT Sans" w:cs="PT Sans"/>
                <w:sz w:val="18"/>
                <w:szCs w:val="18"/>
              </w:rPr>
            </w:pPr>
            <w:r>
              <w:rPr>
                <w:rFonts w:ascii="PT Sans" w:eastAsia="PT Sans" w:hAnsi="PT Sans" w:cs="PT Sans"/>
                <w:sz w:val="18"/>
                <w:szCs w:val="18"/>
              </w:rPr>
              <w:t>Средняя стоимость прихода по данному товару</w:t>
            </w:r>
          </w:p>
        </w:tc>
      </w:tr>
    </w:tbl>
    <w:p w:rsidR="001D29AC" w:rsidRDefault="001D29AC">
      <w:pPr>
        <w:rPr>
          <w:rFonts w:ascii="PT Sans" w:eastAsia="PT Sans" w:hAnsi="PT Sans" w:cs="PT Sans"/>
          <w:b/>
          <w:sz w:val="26"/>
          <w:szCs w:val="26"/>
          <w:u w:val="single"/>
        </w:rPr>
      </w:pPr>
    </w:p>
    <w:p w:rsidR="001D29AC" w:rsidRDefault="00CC6733">
      <w:pPr>
        <w:rPr>
          <w:rFonts w:ascii="PT Sans" w:eastAsia="PT Sans" w:hAnsi="PT Sans" w:cs="PT Sans"/>
          <w:b/>
          <w:sz w:val="26"/>
          <w:szCs w:val="26"/>
          <w:u w:val="single"/>
        </w:rPr>
      </w:pPr>
      <w:r>
        <w:rPr>
          <w:rFonts w:asciiTheme="minorHAnsi" w:eastAsia="PT Sans" w:hAnsiTheme="minorHAnsi" w:cs="PT Sans"/>
          <w:b/>
          <w:sz w:val="26"/>
          <w:szCs w:val="26"/>
          <w:u w:val="single"/>
          <w:lang w:val="ru-RU"/>
        </w:rPr>
        <w:t>2</w:t>
      </w:r>
      <w:r>
        <w:rPr>
          <w:rFonts w:ascii="PT Sans" w:eastAsia="PT Sans" w:hAnsi="PT Sans" w:cs="PT Sans"/>
          <w:b/>
          <w:sz w:val="26"/>
          <w:szCs w:val="26"/>
          <w:u w:val="single"/>
        </w:rPr>
        <w:t xml:space="preserve">. Отчет - “Сводный отчет по партнерам и </w:t>
      </w:r>
      <w:proofErr w:type="spellStart"/>
      <w:r>
        <w:rPr>
          <w:rFonts w:ascii="PT Sans" w:eastAsia="PT Sans" w:hAnsi="PT Sans" w:cs="PT Sans"/>
          <w:b/>
          <w:sz w:val="26"/>
          <w:szCs w:val="26"/>
          <w:u w:val="single"/>
        </w:rPr>
        <w:t>контаргентам</w:t>
      </w:r>
      <w:proofErr w:type="spellEnd"/>
      <w:r>
        <w:rPr>
          <w:rFonts w:ascii="PT Sans" w:eastAsia="PT Sans" w:hAnsi="PT Sans" w:cs="PT Sans"/>
          <w:b/>
          <w:sz w:val="26"/>
          <w:szCs w:val="26"/>
          <w:u w:val="single"/>
        </w:rPr>
        <w:t>”</w:t>
      </w:r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Вот как он должен выглядеть и что показывать (стрелками отметил)</w:t>
      </w:r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b/>
          <w:sz w:val="24"/>
          <w:szCs w:val="24"/>
        </w:rPr>
      </w:pPr>
      <w:r w:rsidRPr="00CC6733">
        <w:rPr>
          <w:rFonts w:ascii="PT Sans" w:eastAsia="PT Sans" w:hAnsi="PT Sans" w:cs="PT Sans"/>
          <w:b/>
          <w:sz w:val="24"/>
          <w:szCs w:val="24"/>
        </w:rPr>
        <w:drawing>
          <wp:inline distT="0" distB="0" distL="0" distR="0" wp14:anchorId="7F1A2EB8" wp14:editId="1BD06453">
            <wp:extent cx="6152515" cy="3026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9AC" w:rsidRDefault="001D29AC">
      <w:pPr>
        <w:rPr>
          <w:rFonts w:ascii="PT Sans" w:eastAsia="PT Sans" w:hAnsi="PT Sans" w:cs="PT Sans"/>
          <w:b/>
          <w:sz w:val="24"/>
          <w:szCs w:val="24"/>
        </w:rPr>
      </w:pPr>
    </w:p>
    <w:p w:rsidR="001D29AC" w:rsidRDefault="00CC6733">
      <w:pPr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 xml:space="preserve">Еще нужно добавить столбец “Форма собственности” (физик, </w:t>
      </w:r>
      <w:proofErr w:type="spellStart"/>
      <w:r>
        <w:rPr>
          <w:rFonts w:ascii="PT Sans" w:eastAsia="PT Sans" w:hAnsi="PT Sans" w:cs="PT Sans"/>
          <w:sz w:val="24"/>
          <w:szCs w:val="24"/>
        </w:rPr>
        <w:t>юрик</w:t>
      </w:r>
      <w:proofErr w:type="spellEnd"/>
      <w:r>
        <w:rPr>
          <w:rFonts w:ascii="PT Sans" w:eastAsia="PT Sans" w:hAnsi="PT Sans" w:cs="PT Sans"/>
          <w:sz w:val="24"/>
          <w:szCs w:val="24"/>
        </w:rPr>
        <w:t xml:space="preserve"> и т.д.)</w:t>
      </w:r>
    </w:p>
    <w:sectPr w:rsidR="001D29A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076"/>
    <w:multiLevelType w:val="multilevel"/>
    <w:tmpl w:val="BAC81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D094B56"/>
    <w:multiLevelType w:val="multilevel"/>
    <w:tmpl w:val="DC52D6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29AC"/>
    <w:rsid w:val="001D29AC"/>
    <w:rsid w:val="00C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6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6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2021-06-04T13:44:00Z</dcterms:created>
  <dcterms:modified xsi:type="dcterms:W3CDTF">2021-06-04T13:46:00Z</dcterms:modified>
</cp:coreProperties>
</file>