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24" w:rsidRPr="001A63F9" w:rsidRDefault="00BA6624" w:rsidP="001A63F9">
      <w:pPr>
        <w:pStyle w:val="1"/>
        <w:numPr>
          <w:ilvl w:val="0"/>
          <w:numId w:val="2"/>
        </w:numPr>
        <w:spacing w:before="240" w:after="240"/>
        <w:ind w:left="357" w:hanging="357"/>
      </w:pPr>
      <w:r w:rsidRPr="001A63F9">
        <w:t>Исходные данные:</w:t>
      </w:r>
    </w:p>
    <w:p w:rsidR="00BA6624" w:rsidRDefault="00BA6624" w:rsidP="00BA6624">
      <w:r w:rsidRPr="001A63F9">
        <w:t>Для страховых компаний действует Положение 710-П от 10.01.20 «ОБ ОТДЕЛЬНЫХ ТРЕБОВАНИЯХ К ФИНАНСОВОЙ УСТОЙЧИВОСТИ И ПЛАТЕЖЕСПОСОБНОСТИ СТРАХОВЩИКОВ»  (</w:t>
      </w:r>
      <w:hyperlink r:id="rId6" w:history="1">
        <w:r w:rsidRPr="001A63F9">
          <w:rPr>
            <w:rStyle w:val="a3"/>
          </w:rPr>
          <w:t>https://www.cbr.ru/insurance/explained/info_2021-06-22/</w:t>
        </w:r>
      </w:hyperlink>
      <w:r w:rsidRPr="001A63F9">
        <w:t>)</w:t>
      </w:r>
    </w:p>
    <w:p w:rsidR="00277F02" w:rsidRPr="001A63F9" w:rsidRDefault="00277F02" w:rsidP="00BA6624">
      <w:r>
        <w:t xml:space="preserve">Можно скачать по ссылке:  </w:t>
      </w:r>
      <w:hyperlink r:id="rId7" w:history="1">
        <w:r w:rsidRPr="00277F02">
          <w:rPr>
            <w:rStyle w:val="a3"/>
          </w:rPr>
          <w:t>https://cloud.mail.ru/public/uRxg/u4SiJNV2f</w:t>
        </w:r>
      </w:hyperlink>
    </w:p>
    <w:p w:rsidR="00BA6624" w:rsidRPr="001A63F9" w:rsidRDefault="00BA6624" w:rsidP="00BA6624"/>
    <w:p w:rsidR="00BA6624" w:rsidRDefault="00BA6624" w:rsidP="001A63F9">
      <w:pPr>
        <w:pStyle w:val="1"/>
        <w:numPr>
          <w:ilvl w:val="0"/>
          <w:numId w:val="2"/>
        </w:numPr>
        <w:spacing w:before="240" w:after="240"/>
        <w:ind w:left="357" w:hanging="357"/>
      </w:pPr>
      <w:r w:rsidRPr="001A63F9">
        <w:t>Требуется</w:t>
      </w:r>
    </w:p>
    <w:p w:rsidR="00BA6624" w:rsidRDefault="001A63F9" w:rsidP="00BA6624">
      <w:r>
        <w:t xml:space="preserve">Подготовить описание алгоритма (методологию) для программной реализации указанных ниже расчетов </w:t>
      </w:r>
      <w:r w:rsidR="00BA6624" w:rsidRPr="001A63F9">
        <w:t>креди</w:t>
      </w:r>
      <w:r w:rsidR="00277F02">
        <w:t>т</w:t>
      </w:r>
      <w:r w:rsidR="00BA6624" w:rsidRPr="001A63F9">
        <w:t>ного риска 2</w:t>
      </w:r>
      <w:r>
        <w:t xml:space="preserve"> (</w:t>
      </w:r>
      <w:bookmarkStart w:id="0" w:name="_GoBack"/>
      <w:r w:rsidR="00BA6624" w:rsidRPr="001A63F9">
        <w:t xml:space="preserve">Приложение №1, </w:t>
      </w:r>
      <w:proofErr w:type="spellStart"/>
      <w:r w:rsidR="00BA6624" w:rsidRPr="001A63F9">
        <w:t>п</w:t>
      </w:r>
      <w:r>
        <w:t>п</w:t>
      </w:r>
      <w:proofErr w:type="spellEnd"/>
      <w:r>
        <w:t>.</w:t>
      </w:r>
      <w:r w:rsidRPr="001A63F9">
        <w:t xml:space="preserve"> </w:t>
      </w:r>
      <w:r w:rsidR="00BA6624" w:rsidRPr="001A63F9">
        <w:t>8,9,10</w:t>
      </w:r>
      <w:r w:rsidRPr="001A63F9">
        <w:t>,11</w:t>
      </w:r>
      <w:r>
        <w:t xml:space="preserve"> настоящего Положения</w:t>
      </w:r>
      <w:bookmarkEnd w:id="0"/>
      <w:r>
        <w:t>)</w:t>
      </w:r>
    </w:p>
    <w:p w:rsidR="001A63F9" w:rsidRPr="001A63F9" w:rsidRDefault="001A63F9" w:rsidP="00BA6624">
      <w:r>
        <w:t>ВАЖНО: Сама реализация не требуется</w:t>
      </w:r>
    </w:p>
    <w:p w:rsidR="001A63F9" w:rsidRPr="001A63F9" w:rsidRDefault="001A63F9" w:rsidP="001A63F9">
      <w:pPr>
        <w:pStyle w:val="a6"/>
        <w:numPr>
          <w:ilvl w:val="0"/>
          <w:numId w:val="3"/>
        </w:numPr>
      </w:pPr>
      <w:r w:rsidRPr="001A63F9">
        <w:t>«8.</w:t>
      </w:r>
      <w:r w:rsidR="00BA6624" w:rsidRPr="001A63F9">
        <w:t>Оценка риска</w:t>
      </w:r>
      <w:r w:rsidRPr="001A63F9">
        <w:t xml:space="preserve"> 2»</w:t>
      </w:r>
      <w:r w:rsidR="00BA6624" w:rsidRPr="001A63F9">
        <w:t>:</w:t>
      </w:r>
    </w:p>
    <w:p w:rsidR="00BA6624" w:rsidRPr="001A63F9" w:rsidRDefault="00BA6624" w:rsidP="001A63F9">
      <w:pPr>
        <w:ind w:left="709"/>
      </w:pPr>
      <w:r w:rsidRPr="001A63F9">
        <w:rPr>
          <w:noProof/>
          <w:position w:val="-17"/>
          <w:lang w:eastAsia="ru-RU"/>
        </w:rPr>
        <w:drawing>
          <wp:inline distT="0" distB="0" distL="0" distR="0" wp14:anchorId="337D04DD" wp14:editId="5E3072B7">
            <wp:extent cx="2545080" cy="362585"/>
            <wp:effectExtent l="0" t="0" r="7620" b="0"/>
            <wp:docPr id="1" name="Рисунок 1" descr="base_1_384813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84813_3281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24" w:rsidRPr="001A63F9" w:rsidRDefault="00BA6624" w:rsidP="00BA6624"/>
    <w:p w:rsidR="00BA6624" w:rsidRPr="001A63F9" w:rsidRDefault="00BA6624" w:rsidP="001A63F9">
      <w:pPr>
        <w:pStyle w:val="a6"/>
        <w:numPr>
          <w:ilvl w:val="0"/>
          <w:numId w:val="3"/>
        </w:numPr>
      </w:pPr>
      <w:r w:rsidRPr="001A63F9">
        <w:t>«9 Оценка риска 2 для 1 категории»:</w:t>
      </w:r>
    </w:p>
    <w:p w:rsidR="001A63F9" w:rsidRPr="001A63F9" w:rsidRDefault="001A63F9" w:rsidP="001A63F9">
      <w:pPr>
        <w:ind w:firstLine="993"/>
      </w:pPr>
      <w:r w:rsidRPr="001A63F9">
        <w:t>Оценка риска 2 для 1 категории контрагентов (R</w:t>
      </w:r>
      <w:r w:rsidRPr="001A63F9">
        <w:rPr>
          <w:vertAlign w:val="subscript"/>
        </w:rPr>
        <w:t>2credit_1</w:t>
      </w:r>
      <w:r w:rsidRPr="001A63F9">
        <w:t>) определяется как (T x Q)-</w:t>
      </w:r>
      <w:proofErr w:type="spellStart"/>
      <w:r w:rsidRPr="001A63F9">
        <w:t>ое</w:t>
      </w:r>
      <w:proofErr w:type="spellEnd"/>
      <w:r w:rsidRPr="001A63F9">
        <w:t xml:space="preserve"> максимальное значение предполагаемого убытка </w:t>
      </w:r>
      <w:proofErr w:type="spellStart"/>
      <w:r w:rsidRPr="001A63F9">
        <w:t>X</w:t>
      </w:r>
      <w:r w:rsidRPr="001A63F9">
        <w:rPr>
          <w:vertAlign w:val="subscript"/>
        </w:rPr>
        <w:t>s</w:t>
      </w:r>
      <w:proofErr w:type="spellEnd"/>
      <w:r w:rsidRPr="001A63F9">
        <w:t xml:space="preserve">, где коэффициент Q (коэффициент риска 2) определяется по </w:t>
      </w:r>
      <w:hyperlink w:anchor="P963" w:history="1">
        <w:r w:rsidRPr="001A63F9">
          <w:rPr>
            <w:color w:val="0000FF"/>
          </w:rPr>
          <w:t>таблице 11</w:t>
        </w:r>
      </w:hyperlink>
      <w:r w:rsidRPr="001A63F9">
        <w:t xml:space="preserve"> приложения 2 к настоящему Положению, а величина T определяется как минимальное целое число так, чтобы значение </w:t>
      </w:r>
      <w:r w:rsidRPr="001A63F9">
        <w:rPr>
          <w:noProof/>
          <w:position w:val="-1"/>
          <w:lang w:eastAsia="ru-RU"/>
        </w:rPr>
        <w:drawing>
          <wp:inline distT="0" distB="0" distL="0" distR="0" wp14:anchorId="03ADCDEC" wp14:editId="3DC17861">
            <wp:extent cx="133350" cy="152400"/>
            <wp:effectExtent l="0" t="0" r="0" b="0"/>
            <wp:docPr id="4" name="Рисунок 4" descr="base_1_384813_32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84813_3281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3F9">
        <w:t xml:space="preserve"> составляло менее 0,5 процента стоимости активов страховой организации, рассчитанных в соответствии с </w:t>
      </w:r>
      <w:hyperlink w:anchor="P97" w:history="1">
        <w:r w:rsidRPr="001A63F9">
          <w:rPr>
            <w:color w:val="0000FF"/>
          </w:rPr>
          <w:t>главой 3</w:t>
        </w:r>
      </w:hyperlink>
      <w:r w:rsidRPr="001A63F9">
        <w:t xml:space="preserve"> настоящего Положения, но не менее 30 000 и не более 150 000,</w:t>
      </w:r>
    </w:p>
    <w:p w:rsidR="001A63F9" w:rsidRPr="001A63F9" w:rsidRDefault="001A63F9" w:rsidP="00BA6624">
      <w:r w:rsidRPr="001A63F9">
        <w:t>где</w:t>
      </w:r>
    </w:p>
    <w:p w:rsidR="00BA6624" w:rsidRPr="001A63F9" w:rsidRDefault="00BA6624" w:rsidP="001A63F9">
      <w:pPr>
        <w:ind w:left="709"/>
      </w:pPr>
      <w:r w:rsidRPr="001A63F9">
        <w:rPr>
          <w:noProof/>
          <w:position w:val="-33"/>
          <w:lang w:eastAsia="ru-RU"/>
        </w:rPr>
        <w:drawing>
          <wp:inline distT="0" distB="0" distL="0" distR="0" wp14:anchorId="4233EA12" wp14:editId="5CA77D4B">
            <wp:extent cx="2305050" cy="561975"/>
            <wp:effectExtent l="0" t="0" r="0" b="9525"/>
            <wp:docPr id="2" name="Рисунок 2" descr="base_1_384813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84813_3281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F9" w:rsidRPr="001A63F9" w:rsidRDefault="001A63F9" w:rsidP="001A63F9">
      <w:pPr>
        <w:ind w:left="709"/>
      </w:pPr>
      <w:r w:rsidRPr="001A63F9">
        <w:rPr>
          <w:noProof/>
          <w:position w:val="-14"/>
          <w:lang w:eastAsia="ru-RU"/>
        </w:rPr>
        <w:drawing>
          <wp:inline distT="0" distB="0" distL="0" distR="0" wp14:anchorId="207E8E66" wp14:editId="3229A4F7">
            <wp:extent cx="2139315" cy="319405"/>
            <wp:effectExtent l="0" t="0" r="0" b="4445"/>
            <wp:docPr id="5" name="Рисунок 5" descr="base_1_384813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84813_32817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24" w:rsidRPr="001A63F9" w:rsidRDefault="00BA6624" w:rsidP="00BA6624"/>
    <w:p w:rsidR="001A63F9" w:rsidRPr="001A63F9" w:rsidRDefault="00BA6624" w:rsidP="001A63F9">
      <w:pPr>
        <w:pStyle w:val="a6"/>
        <w:numPr>
          <w:ilvl w:val="0"/>
          <w:numId w:val="3"/>
        </w:numPr>
      </w:pPr>
      <w:r w:rsidRPr="001A63F9">
        <w:t xml:space="preserve">«10 Оценка риска 2 для 2 категории»: </w:t>
      </w:r>
    </w:p>
    <w:p w:rsidR="00BA6624" w:rsidRPr="001A63F9" w:rsidRDefault="00BA6624" w:rsidP="001A63F9">
      <w:pPr>
        <w:ind w:left="709"/>
      </w:pPr>
      <w:r w:rsidRPr="001A63F9">
        <w:rPr>
          <w:noProof/>
          <w:position w:val="-14"/>
          <w:lang w:eastAsia="ru-RU"/>
        </w:rPr>
        <w:drawing>
          <wp:inline distT="0" distB="0" distL="0" distR="0" wp14:anchorId="02AA5D45" wp14:editId="5CC8C2C2">
            <wp:extent cx="3726815" cy="319405"/>
            <wp:effectExtent l="0" t="0" r="6985" b="4445"/>
            <wp:docPr id="3" name="Рисунок 3" descr="base_1_384813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84813_3281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24" w:rsidRPr="001A63F9" w:rsidRDefault="00BA6624" w:rsidP="001A63F9">
      <w:pPr>
        <w:pStyle w:val="a6"/>
        <w:numPr>
          <w:ilvl w:val="0"/>
          <w:numId w:val="3"/>
        </w:numPr>
      </w:pPr>
      <w:r w:rsidRPr="001A63F9">
        <w:t xml:space="preserve">«11.Оценка риска 2 для 3 категории» (см. Положения, п.10 Приложения №1), </w:t>
      </w:r>
    </w:p>
    <w:p w:rsidR="00BA6624" w:rsidRDefault="00BA6624" w:rsidP="001A63F9">
      <w:pPr>
        <w:ind w:left="709"/>
      </w:pPr>
      <w:r w:rsidRPr="001A63F9">
        <w:t xml:space="preserve">при условии </w:t>
      </w:r>
      <w:proofErr w:type="spellStart"/>
      <w:r w:rsidRPr="001A63F9">
        <w:t>r</w:t>
      </w:r>
      <w:r w:rsidRPr="001A63F9">
        <w:rPr>
          <w:vertAlign w:val="subscript"/>
        </w:rPr>
        <w:t>i</w:t>
      </w:r>
      <w:proofErr w:type="spellEnd"/>
      <w:r w:rsidRPr="001A63F9">
        <w:t xml:space="preserve"> = 0</w:t>
      </w:r>
    </w:p>
    <w:p w:rsidR="00BA6624" w:rsidRDefault="00BA6624" w:rsidP="00BA6624"/>
    <w:p w:rsidR="00BA6624" w:rsidRDefault="00BA6624" w:rsidP="00BA6624"/>
    <w:sectPr w:rsidR="00BA6624" w:rsidSect="00BA6624">
      <w:pgSz w:w="11906" w:h="16838" w:code="9"/>
      <w:pgMar w:top="709" w:right="851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19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3C38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86E646C"/>
    <w:multiLevelType w:val="hybridMultilevel"/>
    <w:tmpl w:val="BED6B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24"/>
    <w:rsid w:val="001A63F9"/>
    <w:rsid w:val="00277F02"/>
    <w:rsid w:val="005E1023"/>
    <w:rsid w:val="00A62AF1"/>
    <w:rsid w:val="00B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3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63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6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3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63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6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uRxg/u4SiJNV2f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r.ru/insurance/explained/info_2021-06-22/" TargetMode="Externa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2022-03-21T09:10:00Z</dcterms:created>
  <dcterms:modified xsi:type="dcterms:W3CDTF">2022-03-22T12:45:00Z</dcterms:modified>
</cp:coreProperties>
</file>