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C94F" w14:textId="5CBDC108" w:rsidR="008F5C59" w:rsidRDefault="008F5C59">
      <w:r>
        <w:t>Доработка пакетного ввода бюджетных операций.</w:t>
      </w:r>
    </w:p>
    <w:p w14:paraId="43BBF753" w14:textId="34783D47" w:rsidR="008F5C59" w:rsidRDefault="008F5C59">
      <w:r>
        <w:t>Обработка «Пакетный ввод бюджетных операций»</w:t>
      </w:r>
    </w:p>
    <w:p w14:paraId="03D38F69" w14:textId="1BA0A161" w:rsidR="008F5C59" w:rsidRDefault="008F5C59">
      <w:r>
        <w:rPr>
          <w:noProof/>
        </w:rPr>
        <w:drawing>
          <wp:inline distT="0" distB="0" distL="0" distR="0" wp14:anchorId="7C5BD67C" wp14:editId="171F6F94">
            <wp:extent cx="5940425" cy="43027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EC3E2" w14:textId="6C869CEF" w:rsidR="00E56174" w:rsidRDefault="008F5C59" w:rsidP="00E56174">
      <w:pPr>
        <w:ind w:firstLine="708"/>
        <w:jc w:val="both"/>
      </w:pPr>
      <w:r>
        <w:t>Добавлен реквизит «Шаблон» - элемент справочника «</w:t>
      </w:r>
      <w:r w:rsidRPr="008F5C59">
        <w:t>ШаблонЗаполненияБюджетныхОпераций</w:t>
      </w:r>
      <w:r>
        <w:t>».</w:t>
      </w:r>
    </w:p>
    <w:p w14:paraId="3571C3E8" w14:textId="0C115FE5" w:rsidR="00E56174" w:rsidRDefault="008F5C59" w:rsidP="00E56174">
      <w:pPr>
        <w:jc w:val="both"/>
      </w:pPr>
      <w:r>
        <w:t>В этом справочнике задаются шаблоны ввода бюджетных операций для подразделений</w:t>
      </w:r>
      <w:r w:rsidR="00E56174">
        <w:t xml:space="preserve"> </w:t>
      </w:r>
      <w:r>
        <w:t>(ЦФО).</w:t>
      </w:r>
    </w:p>
    <w:p w14:paraId="536B1B50" w14:textId="68755AD1" w:rsidR="008F5C59" w:rsidRDefault="00E56174" w:rsidP="00E56174">
      <w:pPr>
        <w:jc w:val="both"/>
      </w:pPr>
      <w:r>
        <w:t>Как общие реквизиты, так и список статей для данного ЦФО.</w:t>
      </w:r>
    </w:p>
    <w:p w14:paraId="792A0553" w14:textId="51501D04" w:rsidR="00E56174" w:rsidRDefault="00E56174" w:rsidP="00E56174">
      <w:pPr>
        <w:pStyle w:val="a3"/>
      </w:pPr>
      <w:r>
        <w:rPr>
          <w:noProof/>
        </w:rPr>
        <w:drawing>
          <wp:inline distT="0" distB="0" distL="0" distR="0" wp14:anchorId="1F51AB11" wp14:editId="755B6151">
            <wp:extent cx="5605895" cy="3771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89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5FE9E" w14:textId="0EB5B6EA" w:rsidR="00E56174" w:rsidRDefault="00E56174" w:rsidP="00E56174">
      <w:pPr>
        <w:pStyle w:val="a3"/>
      </w:pPr>
    </w:p>
    <w:p w14:paraId="6C36D55E" w14:textId="65277785" w:rsidR="00E56174" w:rsidRDefault="00E56174" w:rsidP="00E56174">
      <w:pPr>
        <w:pStyle w:val="a3"/>
      </w:pPr>
      <w:r>
        <w:rPr>
          <w:noProof/>
        </w:rPr>
        <w:drawing>
          <wp:inline distT="0" distB="0" distL="0" distR="0" wp14:anchorId="4204F16B" wp14:editId="2A0E2411">
            <wp:extent cx="5588435" cy="377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43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12386" w14:textId="305CAF56" w:rsidR="00E56174" w:rsidRDefault="00E56174" w:rsidP="00E56174">
      <w:pPr>
        <w:pStyle w:val="a3"/>
      </w:pPr>
    </w:p>
    <w:p w14:paraId="6EBF400B" w14:textId="37D18798" w:rsidR="00E56174" w:rsidRDefault="00E56174" w:rsidP="00E56174">
      <w:pPr>
        <w:pStyle w:val="a3"/>
      </w:pPr>
      <w:r>
        <w:t>При выборе шаблона обработка заполняется данными шаблона.</w:t>
      </w:r>
    </w:p>
    <w:p w14:paraId="7C4BA682" w14:textId="119886B2" w:rsidR="00E56174" w:rsidRDefault="00E56174" w:rsidP="00E56174">
      <w:pPr>
        <w:pStyle w:val="a3"/>
      </w:pPr>
    </w:p>
    <w:p w14:paraId="23741E7A" w14:textId="7D499968" w:rsidR="00E56174" w:rsidRDefault="00E56174" w:rsidP="00E56174">
      <w:pPr>
        <w:pStyle w:val="a3"/>
      </w:pPr>
      <w:r>
        <w:t xml:space="preserve">- это </w:t>
      </w:r>
      <w:r w:rsidR="00BF1A81">
        <w:t>сделано</w:t>
      </w:r>
    </w:p>
    <w:p w14:paraId="2EE6FE1B" w14:textId="6EAF1252" w:rsidR="00E56174" w:rsidRDefault="00E56174" w:rsidP="00E56174">
      <w:pPr>
        <w:pStyle w:val="a3"/>
      </w:pPr>
    </w:p>
    <w:p w14:paraId="4D5EBCB0" w14:textId="23CF9F17" w:rsidR="00E56174" w:rsidRDefault="00E56174" w:rsidP="00E56174">
      <w:pPr>
        <w:pStyle w:val="a3"/>
      </w:pPr>
      <w:r>
        <w:t>К реализации:</w:t>
      </w:r>
    </w:p>
    <w:p w14:paraId="151C1BBF" w14:textId="1474DA04" w:rsidR="00E56174" w:rsidRDefault="007E1FC8" w:rsidP="007E1FC8">
      <w:pPr>
        <w:pStyle w:val="a3"/>
        <w:numPr>
          <w:ilvl w:val="0"/>
          <w:numId w:val="2"/>
        </w:numPr>
      </w:pPr>
      <w:r>
        <w:t>Возможность</w:t>
      </w:r>
      <w:r w:rsidR="00E6086B">
        <w:t xml:space="preserve"> ввода </w:t>
      </w:r>
      <w:r>
        <w:t>данных по диапазону периодов:</w:t>
      </w:r>
    </w:p>
    <w:p w14:paraId="61DC9A20" w14:textId="536C9FA7" w:rsidR="006B540C" w:rsidRDefault="006B540C" w:rsidP="006B540C">
      <w:pPr>
        <w:ind w:left="720"/>
      </w:pPr>
      <w:r>
        <w:t xml:space="preserve">выбор диапазона периодов и заполнение сумм по </w:t>
      </w:r>
      <w:r w:rsidR="00BF1A81">
        <w:t>нескольким периодам на одной вкладке</w:t>
      </w:r>
      <w:r>
        <w:t>:</w:t>
      </w:r>
    </w:p>
    <w:p w14:paraId="367321A4" w14:textId="2D09E690" w:rsidR="006B540C" w:rsidRDefault="006B540C" w:rsidP="006B540C">
      <w:pPr>
        <w:ind w:left="720"/>
      </w:pPr>
      <w:r>
        <w:rPr>
          <w:noProof/>
        </w:rPr>
        <w:drawing>
          <wp:inline distT="0" distB="0" distL="0" distR="0" wp14:anchorId="05E1CF0A" wp14:editId="4A435731">
            <wp:extent cx="5648325" cy="4085135"/>
            <wp:effectExtent l="0" t="0" r="0" b="0"/>
            <wp:docPr id="4" name="Рисунок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818" descr="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830" cy="40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F601" w14:textId="2DC75489" w:rsidR="006B540C" w:rsidRDefault="009E45B6" w:rsidP="006B540C">
      <w:pPr>
        <w:ind w:left="720"/>
      </w:pPr>
      <w:r>
        <w:rPr>
          <w:noProof/>
        </w:rPr>
        <w:lastRenderedPageBreak/>
        <w:drawing>
          <wp:inline distT="0" distB="0" distL="0" distR="0" wp14:anchorId="0531C410" wp14:editId="34A49745">
            <wp:extent cx="6226993" cy="4457700"/>
            <wp:effectExtent l="0" t="0" r="2540" b="0"/>
            <wp:docPr id="8" name="Рисунок 8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2031" descr="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70" cy="446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422E6" w14:textId="149BB98F" w:rsidR="004E243E" w:rsidRDefault="004E243E" w:rsidP="006B540C">
      <w:pPr>
        <w:ind w:left="720"/>
      </w:pPr>
    </w:p>
    <w:p w14:paraId="1DE4F374" w14:textId="4EC4D217" w:rsidR="00454BF0" w:rsidRDefault="004E243E" w:rsidP="004E243E">
      <w:pPr>
        <w:pStyle w:val="a3"/>
        <w:numPr>
          <w:ilvl w:val="0"/>
          <w:numId w:val="2"/>
        </w:numPr>
      </w:pPr>
      <w:r>
        <w:t>Добавить кнопку «Заполнить»</w:t>
      </w:r>
    </w:p>
    <w:p w14:paraId="6FBCA03B" w14:textId="35D2287B" w:rsidR="00454BF0" w:rsidRDefault="00454BF0" w:rsidP="00454BF0">
      <w:pPr>
        <w:pStyle w:val="a3"/>
        <w:ind w:left="1080"/>
      </w:pPr>
      <w:r>
        <w:rPr>
          <w:noProof/>
        </w:rPr>
        <w:drawing>
          <wp:inline distT="0" distB="0" distL="0" distR="0" wp14:anchorId="586492A6" wp14:editId="6C7B8266">
            <wp:extent cx="6134004" cy="4295775"/>
            <wp:effectExtent l="0" t="0" r="635" b="0"/>
            <wp:docPr id="7" name="Рисунок 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844" descr="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46" cy="430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985E" w14:textId="77777777" w:rsidR="00454BF0" w:rsidRDefault="00454BF0" w:rsidP="00454BF0">
      <w:pPr>
        <w:pStyle w:val="a3"/>
        <w:ind w:left="1080"/>
        <w:jc w:val="both"/>
      </w:pPr>
    </w:p>
    <w:p w14:paraId="352A5AEC" w14:textId="40D96D30" w:rsidR="004E243E" w:rsidRDefault="004E243E" w:rsidP="00454BF0">
      <w:pPr>
        <w:pStyle w:val="a3"/>
        <w:ind w:left="1080"/>
        <w:jc w:val="both"/>
      </w:pPr>
      <w:r>
        <w:lastRenderedPageBreak/>
        <w:t>Буд</w:t>
      </w:r>
      <w:r w:rsidR="00454BF0">
        <w:t xml:space="preserve">ет </w:t>
      </w:r>
      <w:r>
        <w:t>заполнен</w:t>
      </w:r>
      <w:r w:rsidR="00454BF0">
        <w:t xml:space="preserve">а </w:t>
      </w:r>
      <w:r>
        <w:t>таблица документов бюджетных операций по выбранным периодам и общим реквизитам.</w:t>
      </w:r>
    </w:p>
    <w:p w14:paraId="3078BBD1" w14:textId="132AB1D1" w:rsidR="004E243E" w:rsidRDefault="004E243E" w:rsidP="00454BF0">
      <w:pPr>
        <w:pStyle w:val="a3"/>
        <w:ind w:left="1080"/>
        <w:jc w:val="both"/>
      </w:pPr>
      <w:r>
        <w:t>Так же заполнится таблица ввода бюджетных операций, для корректировки или добавления сумм.</w:t>
      </w:r>
    </w:p>
    <w:p w14:paraId="5D381662" w14:textId="4BBF9C92" w:rsidR="004E243E" w:rsidRDefault="004E243E" w:rsidP="00454BF0">
      <w:pPr>
        <w:pStyle w:val="a3"/>
        <w:ind w:left="1080"/>
        <w:jc w:val="both"/>
      </w:pPr>
    </w:p>
    <w:p w14:paraId="10E66742" w14:textId="2B962778" w:rsidR="004E243E" w:rsidRDefault="004E243E" w:rsidP="00454BF0">
      <w:pPr>
        <w:pStyle w:val="a3"/>
        <w:ind w:left="1080"/>
        <w:jc w:val="both"/>
      </w:pPr>
      <w:r>
        <w:t>После корректировки документы по бюджетным операциям перезаполнят</w:t>
      </w:r>
      <w:r w:rsidR="00454BF0">
        <w:t>ь</w:t>
      </w:r>
      <w:r>
        <w:t xml:space="preserve">ся </w:t>
      </w:r>
      <w:r w:rsidR="00454BF0">
        <w:t>введенными данными.</w:t>
      </w:r>
    </w:p>
    <w:p w14:paraId="17807DE3" w14:textId="376A3C4A" w:rsidR="00454BF0" w:rsidRDefault="00454BF0" w:rsidP="00454BF0">
      <w:pPr>
        <w:pStyle w:val="a3"/>
        <w:ind w:left="1080"/>
        <w:jc w:val="both"/>
      </w:pPr>
    </w:p>
    <w:p w14:paraId="0197C006" w14:textId="35AE5131" w:rsidR="00454BF0" w:rsidRDefault="00454BF0" w:rsidP="00454BF0">
      <w:pPr>
        <w:pStyle w:val="a3"/>
        <w:ind w:left="1080"/>
        <w:jc w:val="both"/>
      </w:pPr>
    </w:p>
    <w:p w14:paraId="7B6D8251" w14:textId="19892ABD" w:rsidR="00454BF0" w:rsidRDefault="00454BF0" w:rsidP="00454BF0">
      <w:pPr>
        <w:pStyle w:val="a3"/>
        <w:ind w:left="1080"/>
        <w:jc w:val="both"/>
      </w:pPr>
      <w:r>
        <w:t>Мы получим механизм ввода и последующей корректировки введённых данных о бюджетных операциях на основе шаблона в единой форме, не корректируя непосредственно каждый документ.</w:t>
      </w:r>
    </w:p>
    <w:sectPr w:rsidR="00454BF0" w:rsidSect="008F5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5387"/>
    <w:multiLevelType w:val="hybridMultilevel"/>
    <w:tmpl w:val="E12AB7AA"/>
    <w:lvl w:ilvl="0" w:tplc="418E4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B9F"/>
    <w:multiLevelType w:val="hybridMultilevel"/>
    <w:tmpl w:val="1B7243B4"/>
    <w:lvl w:ilvl="0" w:tplc="F6F01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087562">
    <w:abstractNumId w:val="0"/>
  </w:num>
  <w:num w:numId="2" w16cid:durableId="159717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59"/>
    <w:rsid w:val="002137D4"/>
    <w:rsid w:val="00454BF0"/>
    <w:rsid w:val="004E243E"/>
    <w:rsid w:val="006B540C"/>
    <w:rsid w:val="007E1FC8"/>
    <w:rsid w:val="008F5C59"/>
    <w:rsid w:val="009E45B6"/>
    <w:rsid w:val="00BF1A81"/>
    <w:rsid w:val="00E56174"/>
    <w:rsid w:val="00E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03D"/>
  <w15:chartTrackingRefBased/>
  <w15:docId w15:val="{4A4D737C-5693-48BA-A81D-D4335828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Митрофанов</dc:creator>
  <cp:keywords/>
  <dc:description/>
  <cp:lastModifiedBy>Олег Митрофанов</cp:lastModifiedBy>
  <cp:revision>2</cp:revision>
  <dcterms:created xsi:type="dcterms:W3CDTF">2022-04-13T10:07:00Z</dcterms:created>
  <dcterms:modified xsi:type="dcterms:W3CDTF">2022-04-14T05:58:00Z</dcterms:modified>
</cp:coreProperties>
</file>