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90" w:rsidRDefault="003A44F8">
      <w:pPr>
        <w:spacing w:after="0"/>
        <w:jc w:val="center"/>
      </w:pPr>
      <w:r>
        <w:t xml:space="preserve">Техническое задание </w:t>
      </w:r>
    </w:p>
    <w:p w:rsidR="00420390" w:rsidRDefault="003A44F8">
      <w:pPr>
        <w:spacing w:after="0"/>
        <w:jc w:val="center"/>
      </w:pPr>
      <w:r>
        <w:t>Разработка системы интеграции между 1С-Бухгалтерия клиента и облачным сервисом</w:t>
      </w:r>
    </w:p>
    <w:p w:rsidR="00420390" w:rsidRDefault="00420390">
      <w:pPr>
        <w:spacing w:after="0"/>
      </w:pPr>
    </w:p>
    <w:p w:rsidR="00420390" w:rsidRDefault="003A44F8">
      <w:pPr>
        <w:spacing w:after="0"/>
        <w:jc w:val="both"/>
        <w:outlineLvl w:val="0"/>
      </w:pPr>
      <w:r>
        <w:rPr>
          <w:b/>
        </w:rPr>
        <w:t>Цель:</w:t>
      </w:r>
      <w:r>
        <w:t xml:space="preserve"> построить систему обмена данными по </w:t>
      </w:r>
      <w:r>
        <w:rPr>
          <w:lang w:val="en-US"/>
        </w:rPr>
        <w:t>API</w:t>
      </w:r>
      <w:r>
        <w:t xml:space="preserve"> между 1С клиента и базой данных интернет-сервиса.</w:t>
      </w:r>
    </w:p>
    <w:p w:rsidR="00420390" w:rsidRDefault="003A44F8">
      <w:pPr>
        <w:spacing w:after="0"/>
        <w:jc w:val="both"/>
      </w:pPr>
      <w:r>
        <w:t xml:space="preserve">Сервис будет представлять собой инструмент обработки бухгалтерской информации и формирования </w:t>
      </w:r>
      <w:r w:rsidR="00887982" w:rsidRPr="00887982">
        <w:t xml:space="preserve">финансовых </w:t>
      </w:r>
      <w:bookmarkStart w:id="0" w:name="_GoBack"/>
      <w:bookmarkEnd w:id="0"/>
      <w:r>
        <w:t>рекомендаций, условно говоря, «робот-финансист».</w:t>
      </w:r>
    </w:p>
    <w:p w:rsidR="00420390" w:rsidRDefault="003A44F8">
      <w:pPr>
        <w:spacing w:after="0"/>
        <w:jc w:val="both"/>
      </w:pPr>
      <w:r>
        <w:t>У сервисов из этой же сферы интеграция с 1С описана так:</w:t>
      </w:r>
    </w:p>
    <w:p w:rsidR="00420390" w:rsidRDefault="003A44F8">
      <w:pPr>
        <w:spacing w:after="0"/>
        <w:jc w:val="both"/>
      </w:pPr>
      <w:r>
        <w:rPr>
          <w:lang w:val="en-US"/>
        </w:rPr>
        <w:t>ADESK</w:t>
      </w:r>
    </w:p>
    <w:p w:rsidR="00420390" w:rsidRDefault="007113D3">
      <w:pPr>
        <w:spacing w:after="0"/>
        <w:jc w:val="both"/>
      </w:pPr>
      <w:hyperlink r:id="rId7" w:tooltip="https://help.adesk.ru/article/8505" w:history="1">
        <w:r w:rsidR="003A44F8">
          <w:rPr>
            <w:rStyle w:val="af9"/>
            <w:lang w:val="en-US"/>
          </w:rPr>
          <w:t>https</w:t>
        </w:r>
        <w:r w:rsidR="003A44F8">
          <w:rPr>
            <w:rStyle w:val="af9"/>
          </w:rPr>
          <w:t>://</w:t>
        </w:r>
        <w:r w:rsidR="003A44F8">
          <w:rPr>
            <w:rStyle w:val="af9"/>
            <w:lang w:val="en-US"/>
          </w:rPr>
          <w:t>help</w:t>
        </w:r>
        <w:r w:rsidR="003A44F8">
          <w:rPr>
            <w:rStyle w:val="af9"/>
          </w:rPr>
          <w:t>.</w:t>
        </w:r>
        <w:r w:rsidR="003A44F8">
          <w:rPr>
            <w:rStyle w:val="af9"/>
            <w:lang w:val="en-US"/>
          </w:rPr>
          <w:t>adesk</w:t>
        </w:r>
        <w:r w:rsidR="003A44F8">
          <w:rPr>
            <w:rStyle w:val="af9"/>
          </w:rPr>
          <w:t>.</w:t>
        </w:r>
        <w:r w:rsidR="003A44F8">
          <w:rPr>
            <w:rStyle w:val="af9"/>
            <w:lang w:val="en-US"/>
          </w:rPr>
          <w:t>ru</w:t>
        </w:r>
        <w:r w:rsidR="003A44F8">
          <w:rPr>
            <w:rStyle w:val="af9"/>
          </w:rPr>
          <w:t>/</w:t>
        </w:r>
        <w:r w:rsidR="003A44F8">
          <w:rPr>
            <w:rStyle w:val="af9"/>
            <w:lang w:val="en-US"/>
          </w:rPr>
          <w:t>article</w:t>
        </w:r>
        <w:r w:rsidR="003A44F8">
          <w:rPr>
            <w:rStyle w:val="af9"/>
          </w:rPr>
          <w:t>/8505</w:t>
        </w:r>
      </w:hyperlink>
    </w:p>
    <w:p w:rsidR="00420390" w:rsidRDefault="003A44F8">
      <w:pPr>
        <w:spacing w:after="0"/>
        <w:ind w:left="709"/>
        <w:jc w:val="both"/>
        <w:rPr>
          <w:i/>
        </w:rPr>
      </w:pPr>
      <w:r>
        <w:rPr>
          <w:i/>
        </w:rPr>
        <w:t xml:space="preserve"> Интеграция с 1С:Бухгалтерия 8.3 позволяет автоматически синхронизировать движение средств и контрагентов между 1С и Adesk, автоматизировать подгрузку актов:</w:t>
      </w:r>
    </w:p>
    <w:p w:rsidR="00420390" w:rsidRDefault="003A44F8">
      <w:pPr>
        <w:spacing w:after="0"/>
        <w:ind w:left="709"/>
        <w:jc w:val="both"/>
        <w:rPr>
          <w:i/>
        </w:rPr>
      </w:pPr>
      <w:r>
        <w:rPr>
          <w:i/>
        </w:rPr>
        <w:t>- Создание дебиторской задолженности "+": Продажи —&gt; Реализация (акты, накладные).</w:t>
      </w:r>
      <w:r>
        <w:rPr>
          <w:i/>
        </w:rPr>
        <w:br/>
        <w:t>- Создание кредиторской задолженности "-": Покупки —&gt; Поступление (акты, накладные).</w:t>
      </w:r>
      <w:r>
        <w:rPr>
          <w:i/>
        </w:rPr>
        <w:br/>
        <w:t>А также автоматизировать ведение складского учета. </w:t>
      </w:r>
    </w:p>
    <w:p w:rsidR="00420390" w:rsidRDefault="00420390">
      <w:pPr>
        <w:spacing w:after="0"/>
        <w:jc w:val="both"/>
        <w:rPr>
          <w:lang w:val="en-US"/>
        </w:rPr>
      </w:pPr>
    </w:p>
    <w:p w:rsidR="00420390" w:rsidRDefault="003A44F8">
      <w:pPr>
        <w:spacing w:after="0"/>
        <w:jc w:val="both"/>
        <w:rPr>
          <w:lang w:val="en-US"/>
        </w:rPr>
      </w:pPr>
      <w:r>
        <w:t>ФИНАНСИСТ</w:t>
      </w:r>
    </w:p>
    <w:p w:rsidR="00420390" w:rsidRDefault="007113D3">
      <w:pPr>
        <w:spacing w:after="0"/>
        <w:jc w:val="both"/>
        <w:rPr>
          <w:lang w:val="en-US"/>
        </w:rPr>
      </w:pPr>
      <w:hyperlink r:id="rId8" w:tooltip="https://fin-ctrl.ru/page36324104.html" w:history="1">
        <w:r w:rsidR="003A44F8">
          <w:rPr>
            <w:rStyle w:val="af9"/>
            <w:lang w:val="en-US"/>
          </w:rPr>
          <w:t>https://fin-ctrl.ru/page36324104.html</w:t>
        </w:r>
      </w:hyperlink>
    </w:p>
    <w:p w:rsidR="00420390" w:rsidRDefault="003A44F8">
      <w:pPr>
        <w:spacing w:after="0"/>
        <w:ind w:left="709"/>
        <w:jc w:val="both"/>
        <w:rPr>
          <w:i/>
        </w:rPr>
      </w:pPr>
      <w:r>
        <w:rPr>
          <w:i/>
        </w:rPr>
        <w:t>54 готовых интеграции с 1С</w:t>
      </w:r>
    </w:p>
    <w:p w:rsidR="00420390" w:rsidRDefault="003A44F8">
      <w:pPr>
        <w:spacing w:after="0"/>
        <w:ind w:left="709"/>
        <w:jc w:val="both"/>
        <w:rPr>
          <w:i/>
        </w:rPr>
      </w:pPr>
      <w:r>
        <w:rPr>
          <w:i/>
        </w:rPr>
        <w:t>Интеграция с 1С без программиста за 7 минут</w:t>
      </w:r>
    </w:p>
    <w:p w:rsidR="00420390" w:rsidRDefault="003A44F8">
      <w:pPr>
        <w:spacing w:after="0"/>
        <w:ind w:left="709"/>
        <w:jc w:val="both"/>
        <w:rPr>
          <w:i/>
        </w:rPr>
      </w:pPr>
      <w:r>
        <w:rPr>
          <w:i/>
        </w:rPr>
        <w:t>Объедините всю отчётность со всех конфигураций 1С по всем юрлицам</w:t>
      </w:r>
      <w:r>
        <w:rPr>
          <w:i/>
        </w:rPr>
        <w:br/>
        <w:t>в сервисе "Финансист"</w:t>
      </w:r>
    </w:p>
    <w:p w:rsidR="00420390" w:rsidRDefault="00420390">
      <w:pPr>
        <w:spacing w:after="0"/>
        <w:ind w:left="709"/>
        <w:jc w:val="both"/>
        <w:rPr>
          <w:i/>
        </w:rPr>
      </w:pPr>
    </w:p>
    <w:p w:rsidR="00420390" w:rsidRDefault="003A44F8">
      <w:pPr>
        <w:spacing w:after="0"/>
        <w:jc w:val="both"/>
      </w:pPr>
      <w:r>
        <w:t>Наш сервис на начальной стадии разработки, поэтому любые требования, ограничения, которые накладываются интеграцией с 1С, могут быть учтены.</w:t>
      </w:r>
    </w:p>
    <w:p w:rsidR="00420390" w:rsidRDefault="00420390">
      <w:pPr>
        <w:spacing w:after="0"/>
        <w:jc w:val="both"/>
      </w:pPr>
    </w:p>
    <w:p w:rsidR="00420390" w:rsidRDefault="003A44F8">
      <w:pPr>
        <w:spacing w:after="0"/>
        <w:jc w:val="both"/>
        <w:outlineLvl w:val="0"/>
        <w:rPr>
          <w:b/>
          <w:bCs/>
        </w:rPr>
      </w:pPr>
      <w:r>
        <w:rPr>
          <w:b/>
          <w:bCs/>
        </w:rPr>
        <w:t>Вариант интеграции:</w:t>
      </w:r>
    </w:p>
    <w:p w:rsidR="00420390" w:rsidRDefault="003A44F8">
      <w:pPr>
        <w:spacing w:after="0"/>
        <w:jc w:val="both"/>
      </w:pPr>
      <w:r>
        <w:t xml:space="preserve">Мы предполагаем 3 варианта интеграции: 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 xml:space="preserve">Вариант 1 – передача по </w:t>
      </w:r>
      <w:r>
        <w:rPr>
          <w:lang w:val="en-US"/>
        </w:rPr>
        <w:t>API</w:t>
      </w:r>
      <w:r>
        <w:t xml:space="preserve"> стандартных отчетов (ОСВ, карточек счетов) за заданный период (обычно квартал) по запросу сервиса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 xml:space="preserve">Вариант 2 – регулярная загрузка на сервис документов (актов, накладных, платежек) по </w:t>
      </w:r>
      <w:r>
        <w:rPr>
          <w:lang w:val="en-US"/>
        </w:rPr>
        <w:t>API</w:t>
      </w:r>
      <w:r>
        <w:t xml:space="preserve"> </w:t>
      </w:r>
    </w:p>
    <w:p w:rsidR="00420390" w:rsidRDefault="003A44F8">
      <w:pPr>
        <w:spacing w:after="0"/>
        <w:jc w:val="both"/>
      </w:pPr>
      <w:r>
        <w:t xml:space="preserve">Варианты 1 и 2 в идеале работают совместно и используются, если клиент не возражает против предоставления доступа к 1С Бухгалтерия по </w:t>
      </w:r>
      <w:r>
        <w:rPr>
          <w:lang w:val="en-US"/>
        </w:rPr>
        <w:t>API</w:t>
      </w:r>
      <w:r>
        <w:t>.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 xml:space="preserve">Вариант 3 – выгрузка вручную через плагин в случае, если клиент категорически против </w:t>
      </w:r>
      <w:r>
        <w:rPr>
          <w:lang w:val="en-US"/>
        </w:rPr>
        <w:t>API</w:t>
      </w:r>
      <w:r>
        <w:t>.</w:t>
      </w:r>
    </w:p>
    <w:p w:rsidR="00420390" w:rsidRDefault="00420390">
      <w:pPr>
        <w:spacing w:after="0"/>
        <w:jc w:val="both"/>
      </w:pPr>
    </w:p>
    <w:p w:rsidR="00420390" w:rsidRDefault="003A44F8">
      <w:pPr>
        <w:spacing w:after="0"/>
        <w:jc w:val="both"/>
        <w:outlineLvl w:val="1"/>
      </w:pPr>
      <w:r>
        <w:rPr>
          <w:u w:val="single"/>
        </w:rPr>
        <w:t>Вариант 1</w:t>
      </w:r>
    </w:p>
    <w:p w:rsidR="00420390" w:rsidRDefault="003A44F8">
      <w:pPr>
        <w:spacing w:after="0"/>
        <w:jc w:val="both"/>
      </w:pPr>
      <w:r>
        <w:t xml:space="preserve">От сервиса в 1С поступает запрос. На стороне 1С по указанной в запросе компании за заданный период формируются выгрузки, которые затем передаются в базу данных сервиса. </w:t>
      </w:r>
    </w:p>
    <w:p w:rsidR="00420390" w:rsidRDefault="003A44F8">
      <w:pPr>
        <w:spacing w:after="0"/>
        <w:jc w:val="both"/>
      </w:pPr>
      <w:r>
        <w:t>Формы выгрузок схожи со стандартными выгрузками 1С: ОСВ сводная, ОСВ по отдельным счетам и карточки счетов.</w:t>
      </w:r>
    </w:p>
    <w:p w:rsidR="00420390" w:rsidRDefault="003A44F8">
      <w:pPr>
        <w:tabs>
          <w:tab w:val="left" w:pos="3405"/>
        </w:tabs>
        <w:spacing w:after="0"/>
        <w:jc w:val="both"/>
      </w:pPr>
      <w:r>
        <w:t>Состав выгрузок:</w:t>
      </w:r>
    </w:p>
    <w:p w:rsidR="007456F6" w:rsidRDefault="007456F6">
      <w:pPr>
        <w:pStyle w:val="af8"/>
        <w:numPr>
          <w:ilvl w:val="0"/>
          <w:numId w:val="10"/>
        </w:numPr>
        <w:tabs>
          <w:tab w:val="left" w:pos="3405"/>
        </w:tabs>
        <w:spacing w:after="0"/>
        <w:ind w:left="426"/>
        <w:jc w:val="both"/>
      </w:pPr>
      <w:r>
        <w:t>Отчетность: баланс и отчет о финансовых результатах</w:t>
      </w:r>
    </w:p>
    <w:p w:rsidR="00420390" w:rsidRDefault="003A44F8">
      <w:pPr>
        <w:pStyle w:val="af8"/>
        <w:numPr>
          <w:ilvl w:val="0"/>
          <w:numId w:val="10"/>
        </w:numPr>
        <w:tabs>
          <w:tab w:val="left" w:pos="3405"/>
        </w:tabs>
        <w:spacing w:after="0"/>
        <w:ind w:left="426"/>
        <w:jc w:val="both"/>
      </w:pPr>
      <w:r>
        <w:t>Обязательные выгрузки</w:t>
      </w:r>
      <w:r>
        <w:tab/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Сводная ОСВ</w:t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ОСВ по счетам расчетов с контрагентами: 60, 62, 63, 76 в разрезе контрагентов</w:t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ОСВ по счетам расчетов по фин. вложениям, с должниками и кредиторами: 58, 66, 67 в разрезе контрагентов и договоров</w:t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ОСВ по счетам учета запасов: 10, 41, 43 в разрезе номенклатуры запасов</w:t>
      </w:r>
    </w:p>
    <w:p w:rsidR="00420390" w:rsidRDefault="003A44F8">
      <w:pPr>
        <w:pStyle w:val="af8"/>
        <w:keepNext/>
        <w:numPr>
          <w:ilvl w:val="0"/>
          <w:numId w:val="10"/>
        </w:numPr>
        <w:tabs>
          <w:tab w:val="left" w:pos="3405"/>
        </w:tabs>
        <w:spacing w:after="0"/>
        <w:ind w:left="425" w:hanging="357"/>
        <w:jc w:val="both"/>
      </w:pPr>
      <w:r>
        <w:lastRenderedPageBreak/>
        <w:t xml:space="preserve">Дополнительные выгрузки – нужны, если Вариант 2 не удастся реализовать </w:t>
      </w:r>
      <w:r w:rsidR="007456F6">
        <w:t xml:space="preserve">ни у одного из клиентов </w:t>
      </w:r>
      <w:r>
        <w:t>или у конкретного клиента:</w:t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Карточки счетов:</w:t>
      </w:r>
    </w:p>
    <w:p w:rsidR="00420390" w:rsidRDefault="003A44F8">
      <w:pPr>
        <w:pStyle w:val="af8"/>
        <w:numPr>
          <w:ilvl w:val="1"/>
          <w:numId w:val="1"/>
        </w:numPr>
        <w:spacing w:after="0"/>
        <w:jc w:val="both"/>
      </w:pPr>
      <w:r>
        <w:t>расчетного – 51</w:t>
      </w:r>
    </w:p>
    <w:p w:rsidR="00420390" w:rsidRDefault="003A44F8">
      <w:pPr>
        <w:pStyle w:val="af8"/>
        <w:numPr>
          <w:ilvl w:val="1"/>
          <w:numId w:val="1"/>
        </w:numPr>
        <w:spacing w:after="0"/>
        <w:jc w:val="both"/>
      </w:pPr>
      <w:r>
        <w:t>валютного – 52</w:t>
      </w:r>
    </w:p>
    <w:p w:rsidR="00420390" w:rsidRDefault="003A44F8">
      <w:pPr>
        <w:pStyle w:val="af8"/>
        <w:numPr>
          <w:ilvl w:val="1"/>
          <w:numId w:val="1"/>
        </w:numPr>
        <w:spacing w:after="0"/>
        <w:jc w:val="both"/>
      </w:pPr>
      <w:r>
        <w:t>кассы – 50</w:t>
      </w: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Карточки счетов расчетов с контрагентами: 60, 62</w:t>
      </w:r>
    </w:p>
    <w:p w:rsidR="00420390" w:rsidRDefault="003A44F8">
      <w:pPr>
        <w:spacing w:after="0"/>
        <w:jc w:val="both"/>
      </w:pPr>
      <w:r>
        <w:t>Выгрузки формируются при наличии остатков и/или оборотов по соответствующему счету.</w:t>
      </w:r>
    </w:p>
    <w:p w:rsidR="00420390" w:rsidRDefault="003A44F8">
      <w:pPr>
        <w:spacing w:after="0"/>
        <w:jc w:val="both"/>
      </w:pPr>
      <w:r>
        <w:t>Форма</w:t>
      </w:r>
      <w:r w:rsidR="00AC18D1">
        <w:t>т</w:t>
      </w:r>
      <w:r>
        <w:t xml:space="preserve"> выгрузок обсуждается с исполнителем, она должна позволить загружать выгрузки в базу данных оперативно и без ошибок. </w:t>
      </w:r>
    </w:p>
    <w:p w:rsidR="00420390" w:rsidRDefault="003A44F8">
      <w:pPr>
        <w:spacing w:after="0"/>
        <w:jc w:val="both"/>
      </w:pPr>
      <w:r>
        <w:t>Предполагаемый состав полей в выгрузках приведен в Приложении 1 к ТЗ.</w:t>
      </w:r>
    </w:p>
    <w:p w:rsidR="00420390" w:rsidRDefault="00420390">
      <w:pPr>
        <w:spacing w:after="0"/>
        <w:jc w:val="both"/>
      </w:pPr>
    </w:p>
    <w:p w:rsidR="00420390" w:rsidRDefault="003A44F8">
      <w:pPr>
        <w:spacing w:after="0"/>
        <w:jc w:val="both"/>
        <w:outlineLvl w:val="1"/>
      </w:pPr>
      <w:r>
        <w:rPr>
          <w:u w:val="single"/>
        </w:rPr>
        <w:t>Вариант 2</w:t>
      </w:r>
    </w:p>
    <w:p w:rsidR="00420390" w:rsidRDefault="003A44F8">
      <w:pPr>
        <w:spacing w:after="0"/>
        <w:jc w:val="both"/>
      </w:pPr>
      <w:r>
        <w:t xml:space="preserve">Интеграция происходит так, как описано у </w:t>
      </w:r>
      <w:r>
        <w:rPr>
          <w:lang w:val="en-US"/>
        </w:rPr>
        <w:t>ADESK</w:t>
      </w:r>
      <w:r>
        <w:t xml:space="preserve"> (</w:t>
      </w:r>
      <w:hyperlink r:id="rId9" w:tooltip="https://help.adesk.ru/article/8505" w:history="1">
        <w:r>
          <w:rPr>
            <w:rStyle w:val="af9"/>
            <w:lang w:val="en-US"/>
          </w:rPr>
          <w:t>https</w:t>
        </w:r>
        <w:r>
          <w:rPr>
            <w:rStyle w:val="af9"/>
          </w:rPr>
          <w:t>://</w:t>
        </w:r>
        <w:r>
          <w:rPr>
            <w:rStyle w:val="af9"/>
            <w:lang w:val="en-US"/>
          </w:rPr>
          <w:t>help</w:t>
        </w:r>
        <w:r>
          <w:rPr>
            <w:rStyle w:val="af9"/>
          </w:rPr>
          <w:t>.</w:t>
        </w:r>
        <w:r>
          <w:rPr>
            <w:rStyle w:val="af9"/>
            <w:lang w:val="en-US"/>
          </w:rPr>
          <w:t>adesk</w:t>
        </w:r>
        <w:r>
          <w:rPr>
            <w:rStyle w:val="af9"/>
          </w:rPr>
          <w:t>.</w:t>
        </w:r>
        <w:r>
          <w:rPr>
            <w:rStyle w:val="af9"/>
            <w:lang w:val="en-US"/>
          </w:rPr>
          <w:t>ru</w:t>
        </w:r>
        <w:r>
          <w:rPr>
            <w:rStyle w:val="af9"/>
          </w:rPr>
          <w:t>/</w:t>
        </w:r>
        <w:r>
          <w:rPr>
            <w:rStyle w:val="af9"/>
            <w:lang w:val="en-US"/>
          </w:rPr>
          <w:t>article</w:t>
        </w:r>
        <w:r>
          <w:rPr>
            <w:rStyle w:val="af9"/>
          </w:rPr>
          <w:t>/8505</w:t>
        </w:r>
      </w:hyperlink>
      <w:r>
        <w:t>), за исключением сбора информации о складских остатках – такой цели не стоит.</w:t>
      </w:r>
    </w:p>
    <w:p w:rsidR="00420390" w:rsidRDefault="003A44F8">
      <w:pPr>
        <w:spacing w:after="0"/>
        <w:jc w:val="both"/>
      </w:pPr>
      <w:r>
        <w:t>Синхронизация между 1С Бухгалтерия клиента и сервисом выполняться с определенной периодичностью (например, каждый час). На сервис подгружаются: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>документы на поставку товаров, работ, услуг (акты, накладные)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>документы на закупку товаров, работ, услуг (акты, накладные)</w:t>
      </w:r>
    </w:p>
    <w:p w:rsidR="00420390" w:rsidRDefault="003A44F8">
      <w:pPr>
        <w:pStyle w:val="af8"/>
        <w:numPr>
          <w:ilvl w:val="0"/>
          <w:numId w:val="9"/>
        </w:numPr>
        <w:spacing w:after="0"/>
        <w:jc w:val="both"/>
      </w:pPr>
      <w:r>
        <w:t>платежные документы по расчетным, валютным счетам, кассе.</w:t>
      </w:r>
    </w:p>
    <w:p w:rsidR="00420390" w:rsidRDefault="003A44F8">
      <w:pPr>
        <w:spacing w:after="0"/>
        <w:jc w:val="both"/>
      </w:pPr>
      <w:r>
        <w:t>Должна быть возможность передать информацию на сервис вручную за определенный период: полностью выгрузить операции либо обновить базу – дополнить новыми операциями.</w:t>
      </w:r>
    </w:p>
    <w:p w:rsidR="00420390" w:rsidRDefault="003A44F8">
      <w:pPr>
        <w:spacing w:after="0"/>
        <w:jc w:val="both"/>
      </w:pPr>
      <w:r>
        <w:t>На начальном этапе интеграции пользователь указывает дату начала выгрузки, начиная с которой будут синхронизироваться операции. Если оставить поле пустым, синхронизация осуществляется с начала за текущего года. После этого операции с указанной даты по заданной организации подгружаются на сервис.</w:t>
      </w:r>
    </w:p>
    <w:p w:rsidR="00420390" w:rsidRDefault="00420390">
      <w:pPr>
        <w:spacing w:after="0"/>
        <w:jc w:val="both"/>
      </w:pPr>
    </w:p>
    <w:p w:rsidR="00420390" w:rsidRDefault="003A44F8">
      <w:pPr>
        <w:spacing w:after="0"/>
        <w:jc w:val="both"/>
        <w:outlineLvl w:val="1"/>
      </w:pPr>
      <w:r>
        <w:rPr>
          <w:u w:val="single"/>
        </w:rPr>
        <w:t>Вариант 3</w:t>
      </w:r>
    </w:p>
    <w:p w:rsidR="00420390" w:rsidRDefault="003A44F8">
      <w:pPr>
        <w:spacing w:after="0"/>
        <w:jc w:val="both"/>
      </w:pPr>
      <w:r>
        <w:t>Является не интеграцией, а ее заменой, если полноценная интеграция невозможна.</w:t>
      </w:r>
    </w:p>
    <w:p w:rsidR="00420390" w:rsidRDefault="003A44F8">
      <w:pPr>
        <w:spacing w:after="0"/>
        <w:jc w:val="both"/>
      </w:pPr>
      <w:r>
        <w:t xml:space="preserve">Пользователь устанавливает в 1С Бухгалтерия плагин (или шаблон) и получает возможность вручную задать период выгрузки – и 1С сформирует документы по списку, указанному в Приложении 1 к ТЗ, в идеале сразу в виде архива. </w:t>
      </w:r>
    </w:p>
    <w:p w:rsidR="00AC18D1" w:rsidRDefault="00AC18D1">
      <w:pPr>
        <w:spacing w:after="0"/>
        <w:jc w:val="both"/>
      </w:pPr>
      <w:r>
        <w:t>Мы полагаем, что оптимальный формат выгрузки через плагин: «плоские» таблицы</w:t>
      </w:r>
      <w:r w:rsidRPr="00AC18D1">
        <w:t xml:space="preserve"> </w:t>
      </w:r>
      <w:r>
        <w:t xml:space="preserve">в </w:t>
      </w:r>
      <w:r>
        <w:rPr>
          <w:lang w:val="en-US"/>
        </w:rPr>
        <w:t>txt</w:t>
      </w:r>
      <w:r>
        <w:t xml:space="preserve"> с разделителем табуляцией, но готовы обсудить с исполнителем рекомендации по оптимальному формату.</w:t>
      </w:r>
    </w:p>
    <w:p w:rsidR="00420390" w:rsidRDefault="00420390">
      <w:pPr>
        <w:spacing w:after="0"/>
        <w:jc w:val="both"/>
      </w:pPr>
    </w:p>
    <w:p w:rsidR="00420390" w:rsidRDefault="00420390">
      <w:pPr>
        <w:spacing w:after="0"/>
        <w:jc w:val="both"/>
      </w:pPr>
    </w:p>
    <w:p w:rsidR="00420390" w:rsidRDefault="00420390">
      <w:pPr>
        <w:spacing w:after="0"/>
        <w:jc w:val="both"/>
      </w:pPr>
    </w:p>
    <w:p w:rsidR="00420390" w:rsidRDefault="00420390">
      <w:pPr>
        <w:spacing w:after="0"/>
        <w:jc w:val="both"/>
      </w:pPr>
    </w:p>
    <w:p w:rsidR="00420390" w:rsidRDefault="003A44F8">
      <w:pPr>
        <w:pageBreakBefore/>
        <w:spacing w:after="0"/>
        <w:jc w:val="right"/>
        <w:outlineLvl w:val="0"/>
      </w:pPr>
      <w:r>
        <w:lastRenderedPageBreak/>
        <w:t>Приложение 1 к Техническому заданию</w:t>
      </w:r>
    </w:p>
    <w:p w:rsidR="00420390" w:rsidRDefault="00420390">
      <w:pPr>
        <w:spacing w:after="0"/>
        <w:jc w:val="both"/>
      </w:pPr>
    </w:p>
    <w:p w:rsidR="00420390" w:rsidRDefault="003A44F8">
      <w:pPr>
        <w:spacing w:after="0"/>
        <w:jc w:val="both"/>
      </w:pPr>
      <w:r>
        <w:t>Состав столбцов в выгрузках:</w:t>
      </w:r>
    </w:p>
    <w:p w:rsidR="007456F6" w:rsidRDefault="007456F6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Баланс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ИНН компании, по которой формируется баланс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 xml:space="preserve">Отчетная дата 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Строка баланса – номер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Строка баланса – наименование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Сальдо на отчетную дату</w:t>
      </w:r>
    </w:p>
    <w:p w:rsidR="007456F6" w:rsidRDefault="007456F6" w:rsidP="007456F6">
      <w:pPr>
        <w:pStyle w:val="af8"/>
        <w:spacing w:after="0"/>
        <w:ind w:left="1428"/>
        <w:jc w:val="both"/>
      </w:pPr>
    </w:p>
    <w:p w:rsidR="007456F6" w:rsidRDefault="007456F6" w:rsidP="007456F6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Отчет о финансовых результатах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ИНН компании, по которой формируется ОФР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 xml:space="preserve">Отчетная дата 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Строка ОФР – номер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Строка ОФР – наименование</w:t>
      </w:r>
    </w:p>
    <w:p w:rsidR="007456F6" w:rsidRDefault="007456F6" w:rsidP="007456F6">
      <w:pPr>
        <w:pStyle w:val="af8"/>
        <w:numPr>
          <w:ilvl w:val="0"/>
          <w:numId w:val="7"/>
        </w:numPr>
        <w:spacing w:after="0"/>
        <w:jc w:val="both"/>
      </w:pPr>
      <w:r>
        <w:t>Значение (оборот за период с начала года по отчетную дату)</w:t>
      </w:r>
    </w:p>
    <w:p w:rsidR="007456F6" w:rsidRDefault="007456F6" w:rsidP="007456F6">
      <w:pPr>
        <w:pStyle w:val="af8"/>
        <w:spacing w:after="0"/>
        <w:ind w:left="709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Сводная ОСВ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ИНН компании, по которой формируется ОСВ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Дата начала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Дата окончания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Счет (субсчет)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Дт начало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Кт начало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Оборот Дт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Оборот Кт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Дт конец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Кт конец периода</w:t>
      </w:r>
    </w:p>
    <w:p w:rsidR="00420390" w:rsidRDefault="00420390">
      <w:pPr>
        <w:pStyle w:val="af8"/>
        <w:spacing w:after="0"/>
        <w:ind w:left="1428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 xml:space="preserve">ОСВ по счетам расчетов с контрагентами: 60, 62, 63, 76 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ИНН компании, по которой формируется ОСВ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Дата начала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Дата окончания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Счет (субсчет), по которому формируется выгрузка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Наименование контрагента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ИНН контрагента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Дт начало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Кт начало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Оборот Дт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Оборот Кт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Дт конец периода</w:t>
      </w:r>
    </w:p>
    <w:p w:rsidR="00420390" w:rsidRDefault="003A44F8">
      <w:pPr>
        <w:pStyle w:val="af8"/>
        <w:numPr>
          <w:ilvl w:val="0"/>
          <w:numId w:val="7"/>
        </w:numPr>
        <w:spacing w:after="0"/>
        <w:jc w:val="both"/>
      </w:pPr>
      <w:r>
        <w:t>Сальдо Кт конец периода</w:t>
      </w:r>
    </w:p>
    <w:p w:rsidR="00420390" w:rsidRDefault="00420390">
      <w:pPr>
        <w:pStyle w:val="af8"/>
        <w:spacing w:after="0"/>
        <w:ind w:left="709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ОСВ по счетам расчетов по фин. вложениям, с должниками и кредиторами: 58, 66, 67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компании, по которой формируется ОСВ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начала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окончания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(субсчет), по которому формируется выгрузка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Договор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Дт начало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lastRenderedPageBreak/>
        <w:t>Сальдо Кт начало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Оборот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Оборот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Дт конец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Кт конец периода</w:t>
      </w:r>
    </w:p>
    <w:p w:rsidR="00420390" w:rsidRDefault="00420390">
      <w:pPr>
        <w:spacing w:after="0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 xml:space="preserve">ОСВ по счетам учета запасов: 10, 41, 43 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компании, по которой формируется ОСВ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начала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окончания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(субсчет), по которому формируется выгрузка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позиции номенклатуры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Дт начало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Кт начало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Оборот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Оборот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Дт конец периода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Сальдо Кт конец периода</w:t>
      </w:r>
    </w:p>
    <w:p w:rsidR="00420390" w:rsidRDefault="00420390">
      <w:pPr>
        <w:spacing w:after="0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Карточка счета кассы: 50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компании, по которой формируется карточка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Назначение платежа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Статья движения денежных средств –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 xml:space="preserve">Статья движения денежных средств – КТ 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Текущее сальдо (Дт / Кт)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  <w:rPr>
          <w:lang w:val="en-US"/>
        </w:rPr>
      </w:pPr>
      <w:r>
        <w:t>Текущее сальдо – сумма</w:t>
      </w:r>
    </w:p>
    <w:p w:rsidR="00420390" w:rsidRDefault="00420390">
      <w:pPr>
        <w:pStyle w:val="af8"/>
        <w:spacing w:after="0"/>
        <w:ind w:left="709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Карточка расчетного счета: 51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компании, по которой формируется карточка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Номер расчетного счета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банка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Назначение платежа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Статья движения денежных средств –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 xml:space="preserve">Статья движения денежных средств – КТ 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Текущее сальдо (Дт / Кт)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  <w:rPr>
          <w:lang w:val="en-US"/>
        </w:rPr>
      </w:pPr>
      <w:r>
        <w:t>Текущее сальдо – сумма</w:t>
      </w:r>
    </w:p>
    <w:p w:rsidR="00420390" w:rsidRDefault="00420390">
      <w:pPr>
        <w:spacing w:after="0"/>
        <w:jc w:val="both"/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Карточка валютного счета: 52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lastRenderedPageBreak/>
        <w:t>ИНН компании, по которой формируется карточка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Номер расчетного счета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банка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Назначение платежа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Валюта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Статья движения денежных средств –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 xml:space="preserve">Статья движения денежных средств – КТ 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 в рублях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 в валюте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 в рублях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 в валюте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Текущее сальдо (Дт / Кт)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Текущее сальдо – сумма в рублях</w:t>
      </w:r>
    </w:p>
    <w:p w:rsidR="00420390" w:rsidRDefault="00420390">
      <w:pPr>
        <w:spacing w:after="0"/>
        <w:jc w:val="both"/>
        <w:rPr>
          <w:lang w:val="en-US"/>
        </w:rPr>
      </w:pPr>
    </w:p>
    <w:p w:rsidR="00420390" w:rsidRDefault="003A44F8">
      <w:pPr>
        <w:pStyle w:val="af8"/>
        <w:numPr>
          <w:ilvl w:val="0"/>
          <w:numId w:val="1"/>
        </w:numPr>
        <w:spacing w:after="0"/>
        <w:ind w:left="709" w:hanging="283"/>
        <w:jc w:val="both"/>
      </w:pPr>
      <w:r>
        <w:t>Карточки счетов расчетов с контрагентами: 60, 62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компании, по которой формируется карточка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Дата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Документ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Договор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Валюта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Наименование контрагента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ИНН контрагента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Дт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Счет Кт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 в рублях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Дт в валюте операции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 в рублях</w:t>
      </w:r>
    </w:p>
    <w:p w:rsidR="00420390" w:rsidRDefault="003A44F8">
      <w:pPr>
        <w:pStyle w:val="af8"/>
        <w:numPr>
          <w:ilvl w:val="0"/>
          <w:numId w:val="8"/>
        </w:numPr>
        <w:spacing w:after="0"/>
        <w:jc w:val="both"/>
      </w:pPr>
      <w:r>
        <w:t>Сумма Кт в валюте операции</w:t>
      </w:r>
    </w:p>
    <w:p w:rsidR="00420390" w:rsidRDefault="00420390">
      <w:pPr>
        <w:spacing w:after="0"/>
        <w:jc w:val="both"/>
      </w:pPr>
    </w:p>
    <w:sectPr w:rsidR="004203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D3" w:rsidRDefault="007113D3">
      <w:pPr>
        <w:spacing w:after="0" w:line="240" w:lineRule="auto"/>
      </w:pPr>
      <w:r>
        <w:separator/>
      </w:r>
    </w:p>
  </w:endnote>
  <w:endnote w:type="continuationSeparator" w:id="0">
    <w:p w:rsidR="007113D3" w:rsidRDefault="0071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D3" w:rsidRDefault="007113D3">
      <w:pPr>
        <w:spacing w:after="0" w:line="240" w:lineRule="auto"/>
      </w:pPr>
      <w:r>
        <w:separator/>
      </w:r>
    </w:p>
  </w:footnote>
  <w:footnote w:type="continuationSeparator" w:id="0">
    <w:p w:rsidR="007113D3" w:rsidRDefault="0071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580"/>
    <w:multiLevelType w:val="hybridMultilevel"/>
    <w:tmpl w:val="070EE254"/>
    <w:lvl w:ilvl="0" w:tplc="58D43A92">
      <w:start w:val="1"/>
      <w:numFmt w:val="decimal"/>
      <w:lvlText w:val="%1."/>
      <w:lvlJc w:val="left"/>
    </w:lvl>
    <w:lvl w:ilvl="1" w:tplc="83AE101A">
      <w:start w:val="1"/>
      <w:numFmt w:val="lowerLetter"/>
      <w:lvlText w:val="%2."/>
      <w:lvlJc w:val="left"/>
      <w:pPr>
        <w:ind w:left="1440" w:hanging="360"/>
      </w:pPr>
    </w:lvl>
    <w:lvl w:ilvl="2" w:tplc="19D09604">
      <w:start w:val="1"/>
      <w:numFmt w:val="lowerRoman"/>
      <w:lvlText w:val="%3."/>
      <w:lvlJc w:val="right"/>
      <w:pPr>
        <w:ind w:left="2160" w:hanging="180"/>
      </w:pPr>
    </w:lvl>
    <w:lvl w:ilvl="3" w:tplc="95880AF0">
      <w:start w:val="1"/>
      <w:numFmt w:val="decimal"/>
      <w:lvlText w:val="%4."/>
      <w:lvlJc w:val="left"/>
      <w:pPr>
        <w:ind w:left="2880" w:hanging="360"/>
      </w:pPr>
    </w:lvl>
    <w:lvl w:ilvl="4" w:tplc="E56E4D8E">
      <w:start w:val="1"/>
      <w:numFmt w:val="lowerLetter"/>
      <w:lvlText w:val="%5."/>
      <w:lvlJc w:val="left"/>
      <w:pPr>
        <w:ind w:left="3600" w:hanging="360"/>
      </w:pPr>
    </w:lvl>
    <w:lvl w:ilvl="5" w:tplc="A65CC07A">
      <w:start w:val="1"/>
      <w:numFmt w:val="lowerRoman"/>
      <w:lvlText w:val="%6."/>
      <w:lvlJc w:val="right"/>
      <w:pPr>
        <w:ind w:left="4320" w:hanging="180"/>
      </w:pPr>
    </w:lvl>
    <w:lvl w:ilvl="6" w:tplc="B1C2D6A4">
      <w:start w:val="1"/>
      <w:numFmt w:val="decimal"/>
      <w:lvlText w:val="%7."/>
      <w:lvlJc w:val="left"/>
      <w:pPr>
        <w:ind w:left="5040" w:hanging="360"/>
      </w:pPr>
    </w:lvl>
    <w:lvl w:ilvl="7" w:tplc="FD125882">
      <w:start w:val="1"/>
      <w:numFmt w:val="lowerLetter"/>
      <w:lvlText w:val="%8."/>
      <w:lvlJc w:val="left"/>
      <w:pPr>
        <w:ind w:left="5760" w:hanging="360"/>
      </w:pPr>
    </w:lvl>
    <w:lvl w:ilvl="8" w:tplc="E4AC17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839D4"/>
    <w:multiLevelType w:val="hybridMultilevel"/>
    <w:tmpl w:val="529241C0"/>
    <w:lvl w:ilvl="0" w:tplc="D73259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82EDAC">
      <w:start w:val="1"/>
      <w:numFmt w:val="lowerLetter"/>
      <w:lvlText w:val="%2."/>
      <w:lvlJc w:val="left"/>
      <w:pPr>
        <w:ind w:left="1440" w:hanging="360"/>
      </w:pPr>
    </w:lvl>
    <w:lvl w:ilvl="2" w:tplc="A8DEEB3A">
      <w:start w:val="1"/>
      <w:numFmt w:val="lowerRoman"/>
      <w:lvlText w:val="%3."/>
      <w:lvlJc w:val="right"/>
      <w:pPr>
        <w:ind w:left="2160" w:hanging="180"/>
      </w:pPr>
    </w:lvl>
    <w:lvl w:ilvl="3" w:tplc="D030592C">
      <w:start w:val="1"/>
      <w:numFmt w:val="decimal"/>
      <w:lvlText w:val="%4."/>
      <w:lvlJc w:val="left"/>
      <w:pPr>
        <w:ind w:left="2880" w:hanging="360"/>
      </w:pPr>
    </w:lvl>
    <w:lvl w:ilvl="4" w:tplc="7826C7B2">
      <w:start w:val="1"/>
      <w:numFmt w:val="lowerLetter"/>
      <w:lvlText w:val="%5."/>
      <w:lvlJc w:val="left"/>
      <w:pPr>
        <w:ind w:left="3600" w:hanging="360"/>
      </w:pPr>
    </w:lvl>
    <w:lvl w:ilvl="5" w:tplc="796699C8">
      <w:start w:val="1"/>
      <w:numFmt w:val="lowerRoman"/>
      <w:lvlText w:val="%6."/>
      <w:lvlJc w:val="right"/>
      <w:pPr>
        <w:ind w:left="4320" w:hanging="180"/>
      </w:pPr>
    </w:lvl>
    <w:lvl w:ilvl="6" w:tplc="FFA622AA">
      <w:start w:val="1"/>
      <w:numFmt w:val="decimal"/>
      <w:lvlText w:val="%7."/>
      <w:lvlJc w:val="left"/>
      <w:pPr>
        <w:ind w:left="5040" w:hanging="360"/>
      </w:pPr>
    </w:lvl>
    <w:lvl w:ilvl="7" w:tplc="4E20A3DE">
      <w:start w:val="1"/>
      <w:numFmt w:val="lowerLetter"/>
      <w:lvlText w:val="%8."/>
      <w:lvlJc w:val="left"/>
      <w:pPr>
        <w:ind w:left="5760" w:hanging="360"/>
      </w:pPr>
    </w:lvl>
    <w:lvl w:ilvl="8" w:tplc="F702CE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2615"/>
    <w:multiLevelType w:val="hybridMultilevel"/>
    <w:tmpl w:val="368E690E"/>
    <w:lvl w:ilvl="0" w:tplc="CD5E048C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BE12645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010E0B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B767F4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2285A8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B327AF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A69A6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DA908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31A6C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CB4CEC"/>
    <w:multiLevelType w:val="hybridMultilevel"/>
    <w:tmpl w:val="76562C6C"/>
    <w:lvl w:ilvl="0" w:tplc="777E9254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AAAAC32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8392FD6E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E1ADED8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C8A26A56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EC284F0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223C22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8C63F4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ECE3AB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FCD63B9"/>
    <w:multiLevelType w:val="hybridMultilevel"/>
    <w:tmpl w:val="032E6F4E"/>
    <w:lvl w:ilvl="0" w:tplc="68481E8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956E04E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15A9D60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58AF608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5652F6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640B380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A7C2894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234E43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D34EE504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FBD4372"/>
    <w:multiLevelType w:val="hybridMultilevel"/>
    <w:tmpl w:val="5202A73C"/>
    <w:lvl w:ilvl="0" w:tplc="26803ED2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8812BBF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108B1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CE4F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8049C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90FC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86E9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6A21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5ED6D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FF0951"/>
    <w:multiLevelType w:val="hybridMultilevel"/>
    <w:tmpl w:val="203E30AA"/>
    <w:lvl w:ilvl="0" w:tplc="39305BC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1B072FA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73B2E1C6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AC7E6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31CFE9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8BF25C6C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61E6894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71E4C16E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32A0390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6B67CB5"/>
    <w:multiLevelType w:val="hybridMultilevel"/>
    <w:tmpl w:val="1048D76A"/>
    <w:lvl w:ilvl="0" w:tplc="B65C8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1F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05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49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2B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8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8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87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8A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73E08"/>
    <w:multiLevelType w:val="hybridMultilevel"/>
    <w:tmpl w:val="090ECA2A"/>
    <w:lvl w:ilvl="0" w:tplc="397E24FC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5CD85B2E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944207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A365D28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4DA962A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C362F66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C646FAC2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8CF2A84C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D4DA5AA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BBB1199"/>
    <w:multiLevelType w:val="hybridMultilevel"/>
    <w:tmpl w:val="8CFAF722"/>
    <w:lvl w:ilvl="0" w:tplc="79BEF830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5222ACE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8D98AA50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7422D494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B6D8229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18A4080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56CEFF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A2CA5E2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7003BF8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DE207F4"/>
    <w:multiLevelType w:val="hybridMultilevel"/>
    <w:tmpl w:val="9280AD9E"/>
    <w:lvl w:ilvl="0" w:tplc="0890E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C8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80A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4E62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7273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9AE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AC5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FC6D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28D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0"/>
    <w:rsid w:val="003A44F8"/>
    <w:rsid w:val="00420390"/>
    <w:rsid w:val="007113D3"/>
    <w:rsid w:val="007456F6"/>
    <w:rsid w:val="00887982"/>
    <w:rsid w:val="008B14A5"/>
    <w:rsid w:val="00AC18D1"/>
    <w:rsid w:val="00E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59E93-5247-43EF-AF7F-08E59C5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no-margin">
    <w:name w:val="no-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74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45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-ctrl.ru/page363241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adesk.ru/article/85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adesk.ru/article/8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</dc:creator>
  <cp:keywords/>
  <dc:description/>
  <cp:lastModifiedBy>and</cp:lastModifiedBy>
  <cp:revision>4</cp:revision>
  <dcterms:created xsi:type="dcterms:W3CDTF">2023-07-26T11:15:00Z</dcterms:created>
  <dcterms:modified xsi:type="dcterms:W3CDTF">2023-07-26T14:32:00Z</dcterms:modified>
</cp:coreProperties>
</file>