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F38B" w14:textId="77D566F1" w:rsidR="00B83584" w:rsidRDefault="00685450" w:rsidP="00B8358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B83584">
        <w:t>Управление торговлей и взаимоотношениями с клиентами.</w:t>
      </w:r>
    </w:p>
    <w:p w14:paraId="0FCDB0A7" w14:textId="6EC43FBE" w:rsidR="00B60ABD" w:rsidRPr="000F2C92" w:rsidRDefault="00B83584" w:rsidP="00B83584">
      <w:pPr>
        <w:pStyle w:val="a6"/>
      </w:pPr>
      <w:r>
        <w:t xml:space="preserve">1С:Управление торговлей (11.4.14.181) + Модуль 1С:CRM (3.0.22.7) </w:t>
      </w:r>
      <w:r w:rsidR="002B350A">
        <w:t>(далее – 1С:УТ</w:t>
      </w:r>
      <w:r w:rsidR="00A310E1">
        <w:t>)</w:t>
      </w:r>
    </w:p>
    <w:p w14:paraId="2165D449" w14:textId="77777777" w:rsidR="00753DD2" w:rsidRDefault="00753DD2" w:rsidP="00767774"/>
    <w:p w14:paraId="7B4702FA" w14:textId="44D6E8CC" w:rsidR="00FB378E" w:rsidRPr="00FB378E" w:rsidRDefault="00FB378E" w:rsidP="00767774">
      <w:pPr>
        <w:rPr>
          <w:sz w:val="36"/>
          <w:szCs w:val="36"/>
        </w:rPr>
      </w:pPr>
      <w:r w:rsidRPr="00FB378E">
        <w:rPr>
          <w:sz w:val="36"/>
          <w:szCs w:val="36"/>
        </w:rPr>
        <w:t>Все доработки</w:t>
      </w:r>
      <w:r w:rsidR="00BC7F72">
        <w:rPr>
          <w:sz w:val="36"/>
          <w:szCs w:val="36"/>
        </w:rPr>
        <w:t xml:space="preserve"> (кроме добавления реквизитов)</w:t>
      </w:r>
      <w:r w:rsidRPr="00FB378E">
        <w:rPr>
          <w:sz w:val="36"/>
          <w:szCs w:val="36"/>
        </w:rPr>
        <w:t xml:space="preserve"> необходимо производить в расширении.</w:t>
      </w:r>
    </w:p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/>
      <w:sdtContent>
        <w:p w14:paraId="79E73688" w14:textId="517D5B62" w:rsidR="00B60ABD" w:rsidRDefault="00B60ABD" w:rsidP="004C2ACB">
          <w:pPr>
            <w:pStyle w:val="af2"/>
            <w:numPr>
              <w:ilvl w:val="0"/>
              <w:numId w:val="0"/>
            </w:numPr>
            <w:ind w:left="425"/>
          </w:pPr>
          <w:r>
            <w:t>Содержание</w:t>
          </w:r>
        </w:p>
        <w:p w14:paraId="612CD3E8" w14:textId="77777777" w:rsidR="00E32D22" w:rsidRDefault="00B60AB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1785329" w:history="1">
            <w:r w:rsidR="00E32D22" w:rsidRPr="008E541F">
              <w:rPr>
                <w:rStyle w:val="afe"/>
                <w:noProof/>
              </w:rPr>
              <w:t>1.</w:t>
            </w:r>
            <w:r w:rsidR="00E32D22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2D22" w:rsidRPr="008E541F">
              <w:rPr>
                <w:rStyle w:val="afe"/>
                <w:noProof/>
              </w:rPr>
              <w:t>Создание регистра сведений «Отложенные деньги»</w:t>
            </w:r>
            <w:r w:rsidR="00E32D22">
              <w:rPr>
                <w:noProof/>
                <w:webHidden/>
              </w:rPr>
              <w:tab/>
            </w:r>
            <w:r w:rsidR="00E32D22">
              <w:rPr>
                <w:noProof/>
                <w:webHidden/>
              </w:rPr>
              <w:fldChar w:fldCharType="begin"/>
            </w:r>
            <w:r w:rsidR="00E32D22">
              <w:rPr>
                <w:noProof/>
                <w:webHidden/>
              </w:rPr>
              <w:instrText xml:space="preserve"> PAGEREF _Toc161785329 \h </w:instrText>
            </w:r>
            <w:r w:rsidR="00E32D22">
              <w:rPr>
                <w:noProof/>
                <w:webHidden/>
              </w:rPr>
            </w:r>
            <w:r w:rsidR="00E32D22">
              <w:rPr>
                <w:noProof/>
                <w:webHidden/>
              </w:rPr>
              <w:fldChar w:fldCharType="separate"/>
            </w:r>
            <w:r w:rsidR="00E32D22">
              <w:rPr>
                <w:noProof/>
                <w:webHidden/>
              </w:rPr>
              <w:t>2</w:t>
            </w:r>
            <w:r w:rsidR="00E32D22">
              <w:rPr>
                <w:noProof/>
                <w:webHidden/>
              </w:rPr>
              <w:fldChar w:fldCharType="end"/>
            </w:r>
          </w:hyperlink>
        </w:p>
        <w:p w14:paraId="0FCA511D" w14:textId="77777777" w:rsidR="00E32D22" w:rsidRDefault="003E3CC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785330" w:history="1">
            <w:r w:rsidR="00E32D22" w:rsidRPr="008E541F">
              <w:rPr>
                <w:rStyle w:val="afe"/>
                <w:noProof/>
              </w:rPr>
              <w:t>2.</w:t>
            </w:r>
            <w:r w:rsidR="00E32D22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2D22" w:rsidRPr="008E541F">
              <w:rPr>
                <w:rStyle w:val="afe"/>
                <w:noProof/>
              </w:rPr>
              <w:t>Создание отчета «Отложенные Деньги»</w:t>
            </w:r>
            <w:r w:rsidR="00E32D22">
              <w:rPr>
                <w:noProof/>
                <w:webHidden/>
              </w:rPr>
              <w:tab/>
            </w:r>
            <w:r w:rsidR="00E32D22">
              <w:rPr>
                <w:noProof/>
                <w:webHidden/>
              </w:rPr>
              <w:fldChar w:fldCharType="begin"/>
            </w:r>
            <w:r w:rsidR="00E32D22">
              <w:rPr>
                <w:noProof/>
                <w:webHidden/>
              </w:rPr>
              <w:instrText xml:space="preserve"> PAGEREF _Toc161785330 \h </w:instrText>
            </w:r>
            <w:r w:rsidR="00E32D22">
              <w:rPr>
                <w:noProof/>
                <w:webHidden/>
              </w:rPr>
            </w:r>
            <w:r w:rsidR="00E32D22">
              <w:rPr>
                <w:noProof/>
                <w:webHidden/>
              </w:rPr>
              <w:fldChar w:fldCharType="separate"/>
            </w:r>
            <w:r w:rsidR="00E32D22">
              <w:rPr>
                <w:noProof/>
                <w:webHidden/>
              </w:rPr>
              <w:t>2</w:t>
            </w:r>
            <w:r w:rsidR="00E32D22">
              <w:rPr>
                <w:noProof/>
                <w:webHidden/>
              </w:rPr>
              <w:fldChar w:fldCharType="end"/>
            </w:r>
          </w:hyperlink>
        </w:p>
        <w:p w14:paraId="5F96733D" w14:textId="77777777" w:rsidR="00E32D22" w:rsidRDefault="003E3CCD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785331" w:history="1">
            <w:r w:rsidR="00E32D22" w:rsidRPr="008E541F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="00E32D22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2D22" w:rsidRPr="008E541F">
              <w:rPr>
                <w:rStyle w:val="afe"/>
                <w:noProof/>
              </w:rPr>
              <w:t>Описание отчета</w:t>
            </w:r>
            <w:r w:rsidR="00E32D22">
              <w:rPr>
                <w:noProof/>
                <w:webHidden/>
              </w:rPr>
              <w:tab/>
            </w:r>
            <w:r w:rsidR="00E32D22">
              <w:rPr>
                <w:noProof/>
                <w:webHidden/>
              </w:rPr>
              <w:fldChar w:fldCharType="begin"/>
            </w:r>
            <w:r w:rsidR="00E32D22">
              <w:rPr>
                <w:noProof/>
                <w:webHidden/>
              </w:rPr>
              <w:instrText xml:space="preserve"> PAGEREF _Toc161785331 \h </w:instrText>
            </w:r>
            <w:r w:rsidR="00E32D22">
              <w:rPr>
                <w:noProof/>
                <w:webHidden/>
              </w:rPr>
            </w:r>
            <w:r w:rsidR="00E32D22">
              <w:rPr>
                <w:noProof/>
                <w:webHidden/>
              </w:rPr>
              <w:fldChar w:fldCharType="separate"/>
            </w:r>
            <w:r w:rsidR="00E32D22">
              <w:rPr>
                <w:noProof/>
                <w:webHidden/>
              </w:rPr>
              <w:t>2</w:t>
            </w:r>
            <w:r w:rsidR="00E32D22">
              <w:rPr>
                <w:noProof/>
                <w:webHidden/>
              </w:rPr>
              <w:fldChar w:fldCharType="end"/>
            </w:r>
          </w:hyperlink>
        </w:p>
        <w:p w14:paraId="29CFE3B9" w14:textId="77777777" w:rsidR="00E32D22" w:rsidRDefault="003E3CCD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785332" w:history="1">
            <w:r w:rsidR="00E32D22" w:rsidRPr="008E541F">
              <w:rPr>
                <w:rStyle w:val="afe"/>
                <w:rFonts w:eastAsia="Times New Roman"/>
                <w:noProof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="00E32D22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2D22" w:rsidRPr="008E541F">
              <w:rPr>
                <w:rStyle w:val="afe"/>
                <w:rFonts w:eastAsia="Times New Roman"/>
                <w:noProof/>
                <w:lang w:eastAsia="ru-RU"/>
              </w:rPr>
              <w:t>Условия формирования отчета:</w:t>
            </w:r>
            <w:r w:rsidR="00E32D22">
              <w:rPr>
                <w:noProof/>
                <w:webHidden/>
              </w:rPr>
              <w:tab/>
            </w:r>
            <w:r w:rsidR="00E32D22">
              <w:rPr>
                <w:noProof/>
                <w:webHidden/>
              </w:rPr>
              <w:fldChar w:fldCharType="begin"/>
            </w:r>
            <w:r w:rsidR="00E32D22">
              <w:rPr>
                <w:noProof/>
                <w:webHidden/>
              </w:rPr>
              <w:instrText xml:space="preserve"> PAGEREF _Toc161785332 \h </w:instrText>
            </w:r>
            <w:r w:rsidR="00E32D22">
              <w:rPr>
                <w:noProof/>
                <w:webHidden/>
              </w:rPr>
            </w:r>
            <w:r w:rsidR="00E32D22">
              <w:rPr>
                <w:noProof/>
                <w:webHidden/>
              </w:rPr>
              <w:fldChar w:fldCharType="separate"/>
            </w:r>
            <w:r w:rsidR="00E32D22">
              <w:rPr>
                <w:noProof/>
                <w:webHidden/>
              </w:rPr>
              <w:t>2</w:t>
            </w:r>
            <w:r w:rsidR="00E32D22">
              <w:rPr>
                <w:noProof/>
                <w:webHidden/>
              </w:rPr>
              <w:fldChar w:fldCharType="end"/>
            </w:r>
          </w:hyperlink>
        </w:p>
        <w:p w14:paraId="275FEDA6" w14:textId="77777777" w:rsidR="00E32D22" w:rsidRDefault="003E3CCD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785333" w:history="1">
            <w:r w:rsidR="00E32D22" w:rsidRPr="008E541F">
              <w:rPr>
                <w:rStyle w:val="afe"/>
                <w:rFonts w:eastAsia="Times New Roman"/>
                <w:noProof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="00E32D22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2D22" w:rsidRPr="008E541F">
              <w:rPr>
                <w:rStyle w:val="afe"/>
                <w:rFonts w:eastAsia="Times New Roman"/>
                <w:noProof/>
                <w:lang w:eastAsia="ru-RU"/>
              </w:rPr>
              <w:t>Отборы отчета:</w:t>
            </w:r>
            <w:r w:rsidR="00E32D22">
              <w:rPr>
                <w:noProof/>
                <w:webHidden/>
              </w:rPr>
              <w:tab/>
            </w:r>
            <w:r w:rsidR="00E32D22">
              <w:rPr>
                <w:noProof/>
                <w:webHidden/>
              </w:rPr>
              <w:fldChar w:fldCharType="begin"/>
            </w:r>
            <w:r w:rsidR="00E32D22">
              <w:rPr>
                <w:noProof/>
                <w:webHidden/>
              </w:rPr>
              <w:instrText xml:space="preserve"> PAGEREF _Toc161785333 \h </w:instrText>
            </w:r>
            <w:r w:rsidR="00E32D22">
              <w:rPr>
                <w:noProof/>
                <w:webHidden/>
              </w:rPr>
            </w:r>
            <w:r w:rsidR="00E32D22">
              <w:rPr>
                <w:noProof/>
                <w:webHidden/>
              </w:rPr>
              <w:fldChar w:fldCharType="separate"/>
            </w:r>
            <w:r w:rsidR="00E32D22">
              <w:rPr>
                <w:noProof/>
                <w:webHidden/>
              </w:rPr>
              <w:t>2</w:t>
            </w:r>
            <w:r w:rsidR="00E32D22">
              <w:rPr>
                <w:noProof/>
                <w:webHidden/>
              </w:rPr>
              <w:fldChar w:fldCharType="end"/>
            </w:r>
          </w:hyperlink>
        </w:p>
        <w:p w14:paraId="262CD10C" w14:textId="77777777" w:rsidR="00E32D22" w:rsidRDefault="003E3CCD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785334" w:history="1">
            <w:r w:rsidR="00E32D22" w:rsidRPr="008E541F">
              <w:rPr>
                <w:rStyle w:val="afe"/>
                <w:rFonts w:eastAsia="Times New Roman"/>
                <w:noProof/>
                <w:lang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="00E32D22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32D22" w:rsidRPr="008E541F">
              <w:rPr>
                <w:rStyle w:val="afe"/>
                <w:rFonts w:eastAsia="Times New Roman"/>
                <w:noProof/>
                <w:lang w:eastAsia="ru-RU"/>
              </w:rPr>
              <w:t>Реквизиты отчета</w:t>
            </w:r>
            <w:r w:rsidR="00E32D22">
              <w:rPr>
                <w:noProof/>
                <w:webHidden/>
              </w:rPr>
              <w:tab/>
            </w:r>
            <w:r w:rsidR="00E32D22">
              <w:rPr>
                <w:noProof/>
                <w:webHidden/>
              </w:rPr>
              <w:fldChar w:fldCharType="begin"/>
            </w:r>
            <w:r w:rsidR="00E32D22">
              <w:rPr>
                <w:noProof/>
                <w:webHidden/>
              </w:rPr>
              <w:instrText xml:space="preserve"> PAGEREF _Toc161785334 \h </w:instrText>
            </w:r>
            <w:r w:rsidR="00E32D22">
              <w:rPr>
                <w:noProof/>
                <w:webHidden/>
              </w:rPr>
            </w:r>
            <w:r w:rsidR="00E32D22">
              <w:rPr>
                <w:noProof/>
                <w:webHidden/>
              </w:rPr>
              <w:fldChar w:fldCharType="separate"/>
            </w:r>
            <w:r w:rsidR="00E32D22">
              <w:rPr>
                <w:noProof/>
                <w:webHidden/>
              </w:rPr>
              <w:t>2</w:t>
            </w:r>
            <w:r w:rsidR="00E32D22"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B60ABD" w:rsidRDefault="00B60ABD" w:rsidP="009575B5">
          <w:pPr>
            <w:ind w:left="0"/>
          </w:pPr>
          <w:r>
            <w:fldChar w:fldCharType="end"/>
          </w:r>
        </w:p>
      </w:sdtContent>
    </w:sdt>
    <w:p w14:paraId="60FEB77B" w14:textId="3FCF489F" w:rsidR="00B60ABD" w:rsidRDefault="00B60ABD" w:rsidP="00767774">
      <w:r>
        <w:br w:type="page"/>
      </w:r>
    </w:p>
    <w:p w14:paraId="42643B92" w14:textId="24DF8DE9" w:rsidR="00115B67" w:rsidRDefault="00115B67" w:rsidP="005200BD">
      <w:pPr>
        <w:pStyle w:val="1"/>
      </w:pPr>
      <w:bookmarkStart w:id="0" w:name="_Toc161785329"/>
      <w:r>
        <w:lastRenderedPageBreak/>
        <w:t>Создание регистра сведений «Отложенные деньги»</w:t>
      </w:r>
      <w:bookmarkEnd w:id="0"/>
    </w:p>
    <w:p w14:paraId="2F53DC11" w14:textId="07F728DA" w:rsidR="00115B67" w:rsidRDefault="00115B67" w:rsidP="00115B67">
      <w:r>
        <w:t>Регистр сведений должен располагаться в разделе «Казначейство» и быть доступен только для пользователей с ролью «Руководитель».</w:t>
      </w:r>
    </w:p>
    <w:p w14:paraId="3ABD3716" w14:textId="4973D76A" w:rsidR="00115B67" w:rsidRDefault="00115B67" w:rsidP="00115B67">
      <w:r>
        <w:t>Регистр состоит из реквизитов:</w:t>
      </w:r>
    </w:p>
    <w:p w14:paraId="2FE6EF37" w14:textId="65A91402" w:rsidR="00115B67" w:rsidRDefault="00115B67" w:rsidP="00115B67">
      <w:pPr>
        <w:pStyle w:val="af6"/>
        <w:numPr>
          <w:ilvl w:val="0"/>
          <w:numId w:val="17"/>
        </w:numPr>
      </w:pPr>
      <w:r>
        <w:t xml:space="preserve">Статья затрат (Тип реквизита- </w:t>
      </w:r>
      <w:r w:rsidR="008E2656">
        <w:t>перечисление. Значения: НДС с продажи, НДС с продажи (заказать), НДС с таможни, стоимость закупки, дополнительные расходы)</w:t>
      </w:r>
    </w:p>
    <w:p w14:paraId="03911599" w14:textId="55766970" w:rsidR="00115B67" w:rsidRPr="00115B67" w:rsidRDefault="00115B67" w:rsidP="00115B67">
      <w:pPr>
        <w:pStyle w:val="af6"/>
        <w:numPr>
          <w:ilvl w:val="0"/>
          <w:numId w:val="17"/>
        </w:numPr>
      </w:pPr>
      <w:r>
        <w:t>Процент (Тип реквизита- число (3.2)</w:t>
      </w:r>
    </w:p>
    <w:p w14:paraId="17232020" w14:textId="497DB7D0" w:rsidR="00920C8C" w:rsidRDefault="00771F99" w:rsidP="005200BD">
      <w:pPr>
        <w:pStyle w:val="1"/>
      </w:pPr>
      <w:bookmarkStart w:id="1" w:name="_Toc161785330"/>
      <w:r>
        <w:t>Создание отчета «Отложенные Деньги»</w:t>
      </w:r>
      <w:bookmarkEnd w:id="1"/>
    </w:p>
    <w:p w14:paraId="08E826AA" w14:textId="77019587" w:rsidR="00D53E37" w:rsidRDefault="00771F99" w:rsidP="00D53E37">
      <w:pPr>
        <w:pStyle w:val="2"/>
      </w:pPr>
      <w:bookmarkStart w:id="2" w:name="_Toc161785331"/>
      <w:r>
        <w:t>Описание отчета</w:t>
      </w:r>
      <w:bookmarkEnd w:id="2"/>
    </w:p>
    <w:p w14:paraId="694ED2EB" w14:textId="64D79F30" w:rsidR="00D86A4F" w:rsidRPr="00D86A4F" w:rsidRDefault="00D86A4F" w:rsidP="00D86A4F">
      <w:r w:rsidRPr="00D86A4F">
        <w:t>В отбор по перио</w:t>
      </w:r>
      <w:r>
        <w:t>ду попадают проведенные поступление на счет</w:t>
      </w:r>
      <w:r w:rsidRPr="00D86A4F">
        <w:t xml:space="preserve"> за данный период по заказам</w:t>
      </w:r>
      <w:r>
        <w:t xml:space="preserve"> клиента</w:t>
      </w:r>
      <w:r w:rsidRPr="00D86A4F">
        <w:t>.</w:t>
      </w:r>
      <w:r>
        <w:t xml:space="preserve"> </w:t>
      </w:r>
      <w:r w:rsidRPr="00D86A4F">
        <w:t>При формирование отчета, если есть оплата по заказу</w:t>
      </w:r>
      <w:r>
        <w:t xml:space="preserve"> по заданному периоду</w:t>
      </w:r>
      <w:r w:rsidRPr="00D86A4F">
        <w:t xml:space="preserve">- по этому заказу высчитываем по формулам сколько нам нужно отложить денег </w:t>
      </w:r>
      <w:r>
        <w:t>– столбец «</w:t>
      </w:r>
      <w:r w:rsidRPr="00D86A4F">
        <w:t>Отложить по заказу</w:t>
      </w:r>
      <w:r>
        <w:t>» в разрезе статей</w:t>
      </w:r>
      <w:r w:rsidRPr="00D86A4F">
        <w:t>. Если</w:t>
      </w:r>
      <w:r>
        <w:t xml:space="preserve"> общая</w:t>
      </w:r>
      <w:r w:rsidRPr="00D86A4F">
        <w:t xml:space="preserve"> сумма по данному заказу по столбцам "Отложить </w:t>
      </w:r>
      <w:r>
        <w:t>по заказу" больше, чем с</w:t>
      </w:r>
      <w:r w:rsidRPr="00D86A4F">
        <w:t>умма оплаты</w:t>
      </w:r>
      <w:r>
        <w:t xml:space="preserve"> (сумма документа «Поступление на счет»</w:t>
      </w:r>
      <w:r w:rsidRPr="00D86A4F">
        <w:t xml:space="preserve"> пришедшая, тогда рассчитывает</w:t>
      </w:r>
      <w:r>
        <w:t>ся столбец "Отложить по оплате":</w:t>
      </w:r>
      <w:r w:rsidRPr="00D86A4F">
        <w:t xml:space="preserve"> берется сумма оплаты и распределяется по статьям по коэффициентам из регист</w:t>
      </w:r>
      <w:r>
        <w:t>р</w:t>
      </w:r>
      <w:r w:rsidRPr="00D86A4F">
        <w:t>а "Отложенные деньги коэффициенты"</w:t>
      </w:r>
      <w:r>
        <w:t xml:space="preserve">. </w:t>
      </w:r>
    </w:p>
    <w:p w14:paraId="3BD1CD29" w14:textId="77777777" w:rsidR="00771F99" w:rsidRDefault="00771F99" w:rsidP="00771F99">
      <w:pPr>
        <w:pStyle w:val="2"/>
        <w:rPr>
          <w:rFonts w:eastAsia="Times New Roman"/>
          <w:lang w:eastAsia="ru-RU"/>
        </w:rPr>
      </w:pPr>
      <w:bookmarkStart w:id="3" w:name="_Toc157781824"/>
      <w:bookmarkStart w:id="4" w:name="_Toc161785332"/>
      <w:r w:rsidRPr="00771F99">
        <w:rPr>
          <w:rFonts w:eastAsia="Times New Roman"/>
          <w:lang w:eastAsia="ru-RU"/>
        </w:rPr>
        <w:t>Условия формирования отчета:</w:t>
      </w:r>
      <w:bookmarkEnd w:id="3"/>
      <w:bookmarkEnd w:id="4"/>
    </w:p>
    <w:p w14:paraId="3F02E8A7" w14:textId="21819EAF" w:rsidR="00D86A4F" w:rsidRPr="00D86A4F" w:rsidRDefault="00D86A4F" w:rsidP="00D86A4F">
      <w:pPr>
        <w:rPr>
          <w:lang w:eastAsia="ru-RU"/>
        </w:rPr>
      </w:pPr>
      <w:r>
        <w:rPr>
          <w:lang w:eastAsia="ru-RU"/>
        </w:rPr>
        <w:t>Отчет формируется по всем проведенным документам «Поступление на счет» за заданный период по заказам клиента.</w:t>
      </w:r>
    </w:p>
    <w:p w14:paraId="0E1BE3E9" w14:textId="77777777" w:rsidR="00771F99" w:rsidRDefault="00771F99" w:rsidP="00771F99">
      <w:pPr>
        <w:pStyle w:val="2"/>
        <w:rPr>
          <w:rFonts w:eastAsia="Times New Roman"/>
          <w:lang w:eastAsia="ru-RU"/>
        </w:rPr>
      </w:pPr>
      <w:bookmarkStart w:id="5" w:name="_Toc157781825"/>
      <w:bookmarkStart w:id="6" w:name="_Toc161785333"/>
      <w:r w:rsidRPr="00771F99">
        <w:rPr>
          <w:rFonts w:eastAsia="Times New Roman"/>
          <w:lang w:eastAsia="ru-RU"/>
        </w:rPr>
        <w:t>Отборы отчета:</w:t>
      </w:r>
      <w:bookmarkEnd w:id="5"/>
      <w:bookmarkEnd w:id="6"/>
    </w:p>
    <w:p w14:paraId="68C2C160" w14:textId="39097DAC" w:rsidR="00771F99" w:rsidRPr="00771F99" w:rsidRDefault="00771F99" w:rsidP="00771F99">
      <w:pPr>
        <w:pStyle w:val="af6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Период (</w:t>
      </w:r>
      <w:r w:rsidR="00D86A4F">
        <w:rPr>
          <w:lang w:eastAsia="ru-RU"/>
        </w:rPr>
        <w:t>Отбор для документов «Поступление на счет»</w:t>
      </w:r>
      <w:r>
        <w:rPr>
          <w:lang w:eastAsia="ru-RU"/>
        </w:rPr>
        <w:t>)</w:t>
      </w:r>
    </w:p>
    <w:p w14:paraId="0A7D472D" w14:textId="77777777" w:rsidR="00771F99" w:rsidRPr="00771F99" w:rsidRDefault="00771F99" w:rsidP="00771F99">
      <w:pPr>
        <w:spacing w:after="0" w:line="240" w:lineRule="auto"/>
        <w:ind w:left="0"/>
        <w:rPr>
          <w:rFonts w:eastAsia="Times New Roman"/>
          <w:lang w:eastAsia="ru-RU"/>
        </w:rPr>
      </w:pPr>
    </w:p>
    <w:p w14:paraId="03202D3E" w14:textId="77777777" w:rsidR="00771F99" w:rsidRPr="00771F99" w:rsidRDefault="00771F99" w:rsidP="00771F99">
      <w:pPr>
        <w:spacing w:after="0" w:line="240" w:lineRule="auto"/>
        <w:ind w:left="0"/>
        <w:rPr>
          <w:rFonts w:eastAsia="Times New Roman"/>
          <w:lang w:eastAsia="ru-RU"/>
        </w:rPr>
      </w:pPr>
      <w:r w:rsidRPr="00771F99">
        <w:rPr>
          <w:rFonts w:eastAsia="Times New Roman"/>
          <w:b/>
          <w:bCs/>
          <w:color w:val="000000"/>
          <w:lang w:eastAsia="ru-RU"/>
        </w:rPr>
        <w:t>Группировка по умолчанию:</w:t>
      </w:r>
    </w:p>
    <w:p w14:paraId="0474573A" w14:textId="77777777" w:rsidR="00771F99" w:rsidRPr="00771F99" w:rsidRDefault="00771F99" w:rsidP="00771F99">
      <w:pPr>
        <w:spacing w:after="0" w:line="240" w:lineRule="auto"/>
        <w:ind w:left="0"/>
        <w:rPr>
          <w:rFonts w:eastAsia="Times New Roman"/>
          <w:color w:val="000000"/>
          <w:lang w:eastAsia="ru-RU"/>
        </w:rPr>
      </w:pPr>
      <w:r w:rsidRPr="00771F99">
        <w:rPr>
          <w:rFonts w:eastAsia="Times New Roman"/>
          <w:color w:val="000000"/>
          <w:lang w:eastAsia="ru-RU"/>
        </w:rPr>
        <w:t>По дате документа</w:t>
      </w:r>
    </w:p>
    <w:p w14:paraId="7E430C48" w14:textId="77777777" w:rsidR="00771F99" w:rsidRPr="00771F99" w:rsidRDefault="00771F99" w:rsidP="00771F99">
      <w:pPr>
        <w:spacing w:after="0" w:line="240" w:lineRule="auto"/>
        <w:ind w:left="0"/>
        <w:rPr>
          <w:rFonts w:eastAsia="Times New Roman"/>
          <w:color w:val="000000"/>
          <w:lang w:eastAsia="ru-RU"/>
        </w:rPr>
      </w:pPr>
    </w:p>
    <w:p w14:paraId="6D3B3089" w14:textId="77777777" w:rsidR="00771F99" w:rsidRDefault="00771F99" w:rsidP="00771F99">
      <w:pPr>
        <w:spacing w:after="0" w:line="240" w:lineRule="auto"/>
        <w:ind w:left="0"/>
        <w:rPr>
          <w:rFonts w:eastAsia="Times New Roman"/>
          <w:b/>
          <w:color w:val="000000"/>
          <w:lang w:eastAsia="ru-RU"/>
        </w:rPr>
      </w:pPr>
      <w:r w:rsidRPr="00771F99">
        <w:rPr>
          <w:rFonts w:eastAsia="Times New Roman"/>
          <w:b/>
          <w:color w:val="000000"/>
          <w:lang w:eastAsia="ru-RU"/>
        </w:rPr>
        <w:t>Структура:</w:t>
      </w:r>
    </w:p>
    <w:p w14:paraId="5A9BA7EC" w14:textId="4E48D0EE" w:rsidR="00771F99" w:rsidRPr="00771F99" w:rsidRDefault="00771F99" w:rsidP="00771F99">
      <w:pPr>
        <w:spacing w:after="0" w:line="240" w:lineRule="auto"/>
        <w:ind w:left="0"/>
        <w:rPr>
          <w:rFonts w:eastAsia="Times New Roman"/>
          <w:color w:val="000000"/>
          <w:lang w:eastAsia="ru-RU"/>
        </w:rPr>
      </w:pPr>
      <w:r w:rsidRPr="00771F99">
        <w:rPr>
          <w:rFonts w:eastAsia="Times New Roman"/>
          <w:color w:val="000000"/>
          <w:lang w:eastAsia="ru-RU"/>
        </w:rPr>
        <w:t xml:space="preserve">Заказ клиента </w:t>
      </w:r>
    </w:p>
    <w:p w14:paraId="2085F65B" w14:textId="5A842C6D" w:rsidR="00771F99" w:rsidRPr="00771F99" w:rsidRDefault="00771F99" w:rsidP="00771F99">
      <w:pPr>
        <w:spacing w:after="0" w:line="240" w:lineRule="auto"/>
        <w:ind w:left="0"/>
        <w:rPr>
          <w:rFonts w:eastAsia="Times New Roman"/>
          <w:color w:val="000000"/>
          <w:lang w:eastAsia="ru-RU"/>
        </w:rPr>
      </w:pPr>
      <w:r w:rsidRPr="00771F99">
        <w:rPr>
          <w:rFonts w:eastAsia="Times New Roman"/>
          <w:color w:val="000000"/>
          <w:lang w:eastAsia="ru-RU"/>
        </w:rPr>
        <w:t>Поступление ДС</w:t>
      </w:r>
    </w:p>
    <w:p w14:paraId="5130CF00" w14:textId="77777777" w:rsidR="00771F99" w:rsidRDefault="00771F99" w:rsidP="00771F99">
      <w:pPr>
        <w:pStyle w:val="2"/>
        <w:rPr>
          <w:rFonts w:eastAsia="Times New Roman"/>
          <w:lang w:eastAsia="ru-RU"/>
        </w:rPr>
      </w:pPr>
      <w:bookmarkStart w:id="7" w:name="_Toc157781826"/>
      <w:bookmarkStart w:id="8" w:name="_Toc161785334"/>
      <w:r w:rsidRPr="00771F99">
        <w:rPr>
          <w:rFonts w:eastAsia="Times New Roman"/>
          <w:lang w:eastAsia="ru-RU"/>
        </w:rPr>
        <w:t>Реквизиты отчета</w:t>
      </w:r>
      <w:bookmarkEnd w:id="7"/>
      <w:bookmarkEnd w:id="8"/>
    </w:p>
    <w:p w14:paraId="53310137" w14:textId="57D30E35" w:rsidR="001E0A28" w:rsidRDefault="001E0A28" w:rsidP="001E0A28">
      <w:pPr>
        <w:rPr>
          <w:lang w:eastAsia="ru-RU"/>
        </w:rPr>
      </w:pPr>
      <w:r>
        <w:rPr>
          <w:lang w:eastAsia="ru-RU"/>
        </w:rPr>
        <w:t xml:space="preserve">Сумма по позициям, которые надо заказать: </w:t>
      </w:r>
      <w:r w:rsidR="008E2656">
        <w:rPr>
          <w:lang w:eastAsia="ru-RU"/>
        </w:rPr>
        <w:t>сумма по строкам документа «Заказ клиента», по которому пришла оплаты. Считаются строки в действии «К обеспечению»</w:t>
      </w:r>
      <w:bookmarkStart w:id="9" w:name="_GoBack"/>
      <w:bookmarkEnd w:id="9"/>
    </w:p>
    <w:p w14:paraId="1A087067" w14:textId="5D4FA77A" w:rsidR="001E0A28" w:rsidRPr="001E0A28" w:rsidRDefault="001E0A28" w:rsidP="001E0A28">
      <w:pPr>
        <w:rPr>
          <w:lang w:eastAsia="ru-RU"/>
        </w:rPr>
      </w:pPr>
      <w:r>
        <w:rPr>
          <w:lang w:eastAsia="ru-RU"/>
        </w:rPr>
        <w:lastRenderedPageBreak/>
        <w:t>Сума по позициям, которые есть в наличии:</w:t>
      </w:r>
      <w:r w:rsidR="008E2656" w:rsidRPr="008E2656">
        <w:rPr>
          <w:lang w:eastAsia="ru-RU"/>
        </w:rPr>
        <w:t xml:space="preserve"> </w:t>
      </w:r>
      <w:r w:rsidR="008E2656">
        <w:rPr>
          <w:lang w:eastAsia="ru-RU"/>
        </w:rPr>
        <w:t>сумма по строкам документа «Заказ клиента», по которому пришла оплаты. Считаются строки в действии «Отгрузить», «Резервировать на складе», «Резервировать на дату»</w:t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4866"/>
        <w:gridCol w:w="4846"/>
      </w:tblGrid>
      <w:tr w:rsidR="00771F99" w14:paraId="184EE852" w14:textId="77777777" w:rsidTr="00115B67">
        <w:tc>
          <w:tcPr>
            <w:tcW w:w="4866" w:type="dxa"/>
          </w:tcPr>
          <w:p w14:paraId="386F13BE" w14:textId="6275F53D" w:rsidR="00771F99" w:rsidRPr="00771F99" w:rsidRDefault="00771F99" w:rsidP="00771F99">
            <w:pPr>
              <w:ind w:left="0"/>
              <w:rPr>
                <w:b/>
                <w:lang w:eastAsia="ru-RU"/>
              </w:rPr>
            </w:pPr>
            <w:r w:rsidRPr="00771F99">
              <w:rPr>
                <w:b/>
                <w:lang w:eastAsia="ru-RU"/>
              </w:rPr>
              <w:t>Наименование реквизита</w:t>
            </w:r>
          </w:p>
        </w:tc>
        <w:tc>
          <w:tcPr>
            <w:tcW w:w="4846" w:type="dxa"/>
          </w:tcPr>
          <w:p w14:paraId="185537EB" w14:textId="624DFD46" w:rsidR="00771F99" w:rsidRPr="00771F99" w:rsidRDefault="00771F99" w:rsidP="00771F99">
            <w:pPr>
              <w:ind w:left="0"/>
              <w:rPr>
                <w:b/>
                <w:lang w:eastAsia="ru-RU"/>
              </w:rPr>
            </w:pPr>
            <w:r w:rsidRPr="00771F99">
              <w:rPr>
                <w:b/>
                <w:lang w:eastAsia="ru-RU"/>
              </w:rPr>
              <w:t>Заполнение</w:t>
            </w:r>
          </w:p>
        </w:tc>
      </w:tr>
      <w:tr w:rsidR="00771F99" w14:paraId="7DFA9787" w14:textId="77777777" w:rsidTr="00115B67">
        <w:tc>
          <w:tcPr>
            <w:tcW w:w="4866" w:type="dxa"/>
          </w:tcPr>
          <w:p w14:paraId="2633633D" w14:textId="0B942208" w:rsidR="00771F99" w:rsidRDefault="009E1775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Заказ клиента</w:t>
            </w:r>
          </w:p>
        </w:tc>
        <w:tc>
          <w:tcPr>
            <w:tcW w:w="4846" w:type="dxa"/>
          </w:tcPr>
          <w:p w14:paraId="1C72DFA6" w14:textId="3C27147D" w:rsidR="00771F99" w:rsidRDefault="00D86A4F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Заказ клиента из поступления</w:t>
            </w:r>
          </w:p>
        </w:tc>
      </w:tr>
      <w:tr w:rsidR="00771F99" w14:paraId="59B18F88" w14:textId="77777777" w:rsidTr="00115B67">
        <w:tc>
          <w:tcPr>
            <w:tcW w:w="4866" w:type="dxa"/>
          </w:tcPr>
          <w:p w14:paraId="1194070A" w14:textId="3BCE4C1F" w:rsidR="00771F99" w:rsidRDefault="00D86A4F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Поступление ДС</w:t>
            </w:r>
          </w:p>
        </w:tc>
        <w:tc>
          <w:tcPr>
            <w:tcW w:w="4846" w:type="dxa"/>
          </w:tcPr>
          <w:p w14:paraId="76DEBACF" w14:textId="16692FE2" w:rsidR="00771F99" w:rsidRDefault="00D86A4F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Документ «Поступление на счет»</w:t>
            </w:r>
          </w:p>
        </w:tc>
      </w:tr>
      <w:tr w:rsidR="00D86A4F" w14:paraId="45477BE8" w14:textId="77777777" w:rsidTr="00115B67">
        <w:tc>
          <w:tcPr>
            <w:tcW w:w="4866" w:type="dxa"/>
          </w:tcPr>
          <w:p w14:paraId="010CF070" w14:textId="5B88482B" w:rsidR="00D86A4F" w:rsidRDefault="00D86A4F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Сумма поступления</w:t>
            </w:r>
          </w:p>
        </w:tc>
        <w:tc>
          <w:tcPr>
            <w:tcW w:w="4846" w:type="dxa"/>
          </w:tcPr>
          <w:p w14:paraId="6870AA70" w14:textId="58D33086" w:rsidR="00D86A4F" w:rsidRDefault="00D86A4F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Сумма из документа «Поступление на счет»</w:t>
            </w:r>
          </w:p>
        </w:tc>
      </w:tr>
      <w:tr w:rsidR="00771F99" w14:paraId="7512971A" w14:textId="77777777" w:rsidTr="00115B67">
        <w:tc>
          <w:tcPr>
            <w:tcW w:w="4866" w:type="dxa"/>
          </w:tcPr>
          <w:p w14:paraId="0BDC49D3" w14:textId="16458ED0" w:rsidR="00771F99" w:rsidRDefault="00115B67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Отложить по оплате. </w:t>
            </w:r>
            <w:r w:rsidR="009E1775">
              <w:rPr>
                <w:lang w:eastAsia="ru-RU"/>
              </w:rPr>
              <w:t>НДС с Продажи</w:t>
            </w:r>
          </w:p>
        </w:tc>
        <w:tc>
          <w:tcPr>
            <w:tcW w:w="4846" w:type="dxa"/>
          </w:tcPr>
          <w:p w14:paraId="1D08C8F8" w14:textId="00E54110" w:rsidR="00771F99" w:rsidRPr="008E2656" w:rsidRDefault="00C55A8F" w:rsidP="00C55A8F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Реквизит заполняется только если </w:t>
            </w:r>
            <w:r>
              <w:t>общая</w:t>
            </w:r>
            <w:r w:rsidRPr="00D86A4F">
              <w:t xml:space="preserve"> сумма по данному заказу по столбцам "Отложить </w:t>
            </w:r>
            <w:r>
              <w:t>по заказу" больше, чем с</w:t>
            </w:r>
            <w:r w:rsidRPr="00D86A4F">
              <w:t>умма оплаты</w:t>
            </w:r>
            <w:r>
              <w:t xml:space="preserve">. </w:t>
            </w:r>
            <w:r w:rsidR="008E2656">
              <w:rPr>
                <w:lang w:eastAsia="ru-RU"/>
              </w:rPr>
              <w:t>Заполняется по формуле: сумма из поступления на счет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 xml:space="preserve"> регистр сведений «Отложенные деньги» реквизит «Процент» по статье «НДС с продажи)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>100</w:t>
            </w:r>
          </w:p>
        </w:tc>
      </w:tr>
      <w:tr w:rsidR="00115B67" w14:paraId="2673E619" w14:textId="77777777" w:rsidTr="00115B67">
        <w:tc>
          <w:tcPr>
            <w:tcW w:w="4866" w:type="dxa"/>
          </w:tcPr>
          <w:p w14:paraId="6DCD06E9" w14:textId="42D69F05" w:rsidR="00115B67" w:rsidRDefault="00115B67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Отложить по оплате. НДС с Продажи (Заказать)</w:t>
            </w:r>
          </w:p>
        </w:tc>
        <w:tc>
          <w:tcPr>
            <w:tcW w:w="4846" w:type="dxa"/>
          </w:tcPr>
          <w:p w14:paraId="6D8F1DB7" w14:textId="11A58103" w:rsidR="00115B67" w:rsidRDefault="00C55A8F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Реквизит заполняется только если </w:t>
            </w:r>
            <w:r>
              <w:t>общая</w:t>
            </w:r>
            <w:r w:rsidRPr="00D86A4F">
              <w:t xml:space="preserve"> сумма по данному заказу по столбцам "Отложить </w:t>
            </w:r>
            <w:r>
              <w:t>по заказу" больше, чем с</w:t>
            </w:r>
            <w:r w:rsidRPr="00D86A4F">
              <w:t>умма оплаты</w:t>
            </w:r>
            <w:r>
              <w:t xml:space="preserve">. </w:t>
            </w:r>
            <w:r w:rsidR="008E2656">
              <w:rPr>
                <w:lang w:eastAsia="ru-RU"/>
              </w:rPr>
              <w:t>Заполняется по формуле: сумма из поступления на счет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 xml:space="preserve"> регистр сведений «Отложенные деньги» реквизит «Процент» по статье «НДС с продажи(Заказать)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>100</w:t>
            </w:r>
          </w:p>
        </w:tc>
      </w:tr>
      <w:tr w:rsidR="00771F99" w14:paraId="0AFB36E7" w14:textId="77777777" w:rsidTr="00115B67">
        <w:tc>
          <w:tcPr>
            <w:tcW w:w="4866" w:type="dxa"/>
          </w:tcPr>
          <w:p w14:paraId="653BA572" w14:textId="3E9F66D9" w:rsidR="00771F99" w:rsidRDefault="00115B67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Отложить по оплате. </w:t>
            </w:r>
            <w:r w:rsidR="009E1775">
              <w:rPr>
                <w:lang w:eastAsia="ru-RU"/>
              </w:rPr>
              <w:t>НДС на таможне</w:t>
            </w:r>
          </w:p>
        </w:tc>
        <w:tc>
          <w:tcPr>
            <w:tcW w:w="4846" w:type="dxa"/>
          </w:tcPr>
          <w:p w14:paraId="3C4700EC" w14:textId="2D4F3CC1" w:rsidR="00771F99" w:rsidRDefault="00C55A8F" w:rsidP="008E2656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Реквизит заполняется только если </w:t>
            </w:r>
            <w:r>
              <w:t>общая</w:t>
            </w:r>
            <w:r w:rsidRPr="00D86A4F">
              <w:t xml:space="preserve"> сумма по данному заказу по столбцам "Отложить </w:t>
            </w:r>
            <w:r>
              <w:t>по заказу" больше, чем с</w:t>
            </w:r>
            <w:r w:rsidRPr="00D86A4F">
              <w:t>умма оплаты</w:t>
            </w:r>
            <w:r>
              <w:t xml:space="preserve">. </w:t>
            </w:r>
            <w:r>
              <w:rPr>
                <w:lang w:eastAsia="ru-RU"/>
              </w:rPr>
              <w:t xml:space="preserve">Реквизит заполняется только если </w:t>
            </w:r>
            <w:r>
              <w:t>общая</w:t>
            </w:r>
            <w:r w:rsidRPr="00D86A4F">
              <w:t xml:space="preserve"> сумма по данному заказу по столбцам "Отложить </w:t>
            </w:r>
            <w:r>
              <w:t>по заказу" больше, чем с</w:t>
            </w:r>
            <w:r w:rsidRPr="00D86A4F">
              <w:t>умма оплаты</w:t>
            </w:r>
            <w:r>
              <w:t xml:space="preserve">. </w:t>
            </w:r>
            <w:r w:rsidR="008E2656">
              <w:rPr>
                <w:lang w:eastAsia="ru-RU"/>
              </w:rPr>
              <w:t>Заполняется по формуле: сумма из поступления на счет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 xml:space="preserve"> регистр сведений «Отложенные деньги» реквизит «Процент» по статье «НДС на таможне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>100</w:t>
            </w:r>
          </w:p>
        </w:tc>
      </w:tr>
      <w:tr w:rsidR="009E1775" w14:paraId="0966AD3C" w14:textId="77777777" w:rsidTr="00115B67">
        <w:tc>
          <w:tcPr>
            <w:tcW w:w="4866" w:type="dxa"/>
          </w:tcPr>
          <w:p w14:paraId="1D4D69E8" w14:textId="0439591E" w:rsidR="009E1775" w:rsidRDefault="00115B67" w:rsidP="00D506DE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Отложить по оплате. </w:t>
            </w:r>
            <w:r w:rsidR="009E1775">
              <w:rPr>
                <w:lang w:eastAsia="ru-RU"/>
              </w:rPr>
              <w:t>Стоимость закупки</w:t>
            </w:r>
          </w:p>
        </w:tc>
        <w:tc>
          <w:tcPr>
            <w:tcW w:w="4846" w:type="dxa"/>
          </w:tcPr>
          <w:p w14:paraId="3DE4B0FD" w14:textId="53DA7F25" w:rsidR="009E1775" w:rsidRDefault="00C55A8F" w:rsidP="008E2656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Реквизит заполняется только если </w:t>
            </w:r>
            <w:r>
              <w:t>общая</w:t>
            </w:r>
            <w:r w:rsidRPr="00D86A4F">
              <w:t xml:space="preserve"> сумма по данному заказу по столбцам "Отложить </w:t>
            </w:r>
            <w:r>
              <w:t>по заказу" больше, чем с</w:t>
            </w:r>
            <w:r w:rsidRPr="00D86A4F">
              <w:t>умма оплаты</w:t>
            </w:r>
            <w:r>
              <w:t xml:space="preserve">. </w:t>
            </w:r>
            <w:r w:rsidR="008E2656">
              <w:rPr>
                <w:lang w:eastAsia="ru-RU"/>
              </w:rPr>
              <w:t>Заполняется по формуле: сумма из поступления на счет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 xml:space="preserve"> регистр сведений «Отложенные деньги» реквизит «Процент» по статье «Стоимость закупки» 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>100</w:t>
            </w:r>
          </w:p>
        </w:tc>
      </w:tr>
      <w:tr w:rsidR="009E1775" w14:paraId="427E9DD8" w14:textId="77777777" w:rsidTr="00115B67">
        <w:tc>
          <w:tcPr>
            <w:tcW w:w="4866" w:type="dxa"/>
          </w:tcPr>
          <w:p w14:paraId="43A86F5F" w14:textId="271C95EA" w:rsidR="009E1775" w:rsidRDefault="00115B67" w:rsidP="00771F99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Отложить по оплате. </w:t>
            </w:r>
            <w:r w:rsidR="009E1775">
              <w:rPr>
                <w:lang w:eastAsia="ru-RU"/>
              </w:rPr>
              <w:t>Дополнительные расходы</w:t>
            </w:r>
          </w:p>
        </w:tc>
        <w:tc>
          <w:tcPr>
            <w:tcW w:w="4846" w:type="dxa"/>
          </w:tcPr>
          <w:p w14:paraId="2FC56348" w14:textId="004C8FC7" w:rsidR="009E1775" w:rsidRDefault="00C55A8F" w:rsidP="008E2656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Реквизит заполняется только если </w:t>
            </w:r>
            <w:r>
              <w:t>общая</w:t>
            </w:r>
            <w:r w:rsidRPr="00D86A4F">
              <w:t xml:space="preserve"> сумма по данному заказу по столбцам "Отложить </w:t>
            </w:r>
            <w:r>
              <w:t>по заказу" больше, чем с</w:t>
            </w:r>
            <w:r w:rsidRPr="00D86A4F">
              <w:t>умма оплаты</w:t>
            </w:r>
            <w:r>
              <w:t xml:space="preserve">. </w:t>
            </w:r>
            <w:r w:rsidR="008E2656">
              <w:rPr>
                <w:lang w:eastAsia="ru-RU"/>
              </w:rPr>
              <w:t>Заполняется по формуле: сумма из поступления на счет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 xml:space="preserve"> регистр сведений «Отложенные деньги» реквизит «Процент» по статье «Дополнительные расходы)</w:t>
            </w:r>
            <w:r w:rsidR="008E2656" w:rsidRPr="008E2656">
              <w:rPr>
                <w:lang w:eastAsia="ru-RU"/>
              </w:rPr>
              <w:t>/</w:t>
            </w:r>
            <w:r w:rsidR="008E2656">
              <w:rPr>
                <w:lang w:eastAsia="ru-RU"/>
              </w:rPr>
              <w:t>100</w:t>
            </w:r>
          </w:p>
        </w:tc>
      </w:tr>
      <w:tr w:rsidR="00115B67" w14:paraId="5EAEBDC9" w14:textId="77777777" w:rsidTr="000857CA">
        <w:tc>
          <w:tcPr>
            <w:tcW w:w="4866" w:type="dxa"/>
          </w:tcPr>
          <w:p w14:paraId="5B8B79F0" w14:textId="01C3578C" w:rsidR="00115B67" w:rsidRDefault="00115B67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Отложить по заказу. НДС с Продажи</w:t>
            </w:r>
          </w:p>
        </w:tc>
        <w:tc>
          <w:tcPr>
            <w:tcW w:w="4846" w:type="dxa"/>
          </w:tcPr>
          <w:p w14:paraId="10D1E0EE" w14:textId="1944DC85" w:rsidR="00115B67" w:rsidRDefault="00C55A8F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Заполняется по формуле: </w:t>
            </w:r>
            <w:r w:rsidRPr="00C55A8F">
              <w:rPr>
                <w:lang w:eastAsia="ru-RU"/>
              </w:rPr>
              <w:t xml:space="preserve">(Сумма по позициям, которые есть в наличии - ((Сумма по позициям, которые есть в </w:t>
            </w:r>
            <w:r w:rsidRPr="00C55A8F">
              <w:rPr>
                <w:lang w:eastAsia="ru-RU"/>
              </w:rPr>
              <w:lastRenderedPageBreak/>
              <w:t>наличии / 2,1)*1,6))*20/120</w:t>
            </w:r>
          </w:p>
        </w:tc>
      </w:tr>
      <w:tr w:rsidR="00115B67" w14:paraId="7A31D0F4" w14:textId="77777777" w:rsidTr="000857CA">
        <w:tc>
          <w:tcPr>
            <w:tcW w:w="4866" w:type="dxa"/>
          </w:tcPr>
          <w:p w14:paraId="70B3B21E" w14:textId="3E023EFF" w:rsidR="00115B67" w:rsidRDefault="00115B67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Отложить по заказу. НДС с Продажи (Заказать)</w:t>
            </w:r>
          </w:p>
        </w:tc>
        <w:tc>
          <w:tcPr>
            <w:tcW w:w="4846" w:type="dxa"/>
          </w:tcPr>
          <w:p w14:paraId="38C50A88" w14:textId="4849B816" w:rsidR="00115B67" w:rsidRDefault="00C55A8F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Заполняется по формуле: </w:t>
            </w:r>
            <w:r w:rsidRPr="00C55A8F">
              <w:rPr>
                <w:lang w:eastAsia="ru-RU"/>
              </w:rPr>
              <w:t>(Сумма по позициям, которые надо заказывать - ((Сумма по позициям, которые надо заказывать / 2,1)*1,6))*20/121</w:t>
            </w:r>
          </w:p>
        </w:tc>
      </w:tr>
      <w:tr w:rsidR="00115B67" w14:paraId="600F2451" w14:textId="77777777" w:rsidTr="000857CA">
        <w:tc>
          <w:tcPr>
            <w:tcW w:w="4866" w:type="dxa"/>
          </w:tcPr>
          <w:p w14:paraId="642A20C4" w14:textId="77378BC3" w:rsidR="00115B67" w:rsidRDefault="00115B67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Отложить по заказу. НДС на таможне</w:t>
            </w:r>
          </w:p>
        </w:tc>
        <w:tc>
          <w:tcPr>
            <w:tcW w:w="4846" w:type="dxa"/>
          </w:tcPr>
          <w:p w14:paraId="3F37F06C" w14:textId="58F639EC" w:rsidR="00115B67" w:rsidRDefault="00C55A8F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Заполняется по формуле: </w:t>
            </w:r>
            <w:r w:rsidRPr="00C55A8F">
              <w:rPr>
                <w:lang w:eastAsia="ru-RU"/>
              </w:rPr>
              <w:t>(Сумма по позициям, которые надо заказывать/2,1)*0,4</w:t>
            </w:r>
          </w:p>
        </w:tc>
      </w:tr>
      <w:tr w:rsidR="00115B67" w14:paraId="782668CD" w14:textId="77777777" w:rsidTr="000857CA">
        <w:tc>
          <w:tcPr>
            <w:tcW w:w="4866" w:type="dxa"/>
          </w:tcPr>
          <w:p w14:paraId="3FF12366" w14:textId="28F9A17E" w:rsidR="00115B67" w:rsidRDefault="00115B67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Отложить по заказу. Стоимость закупки</w:t>
            </w:r>
          </w:p>
        </w:tc>
        <w:tc>
          <w:tcPr>
            <w:tcW w:w="4846" w:type="dxa"/>
          </w:tcPr>
          <w:p w14:paraId="20E7D015" w14:textId="7BEA9182" w:rsidR="00115B67" w:rsidRDefault="00C55A8F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Заполняется по формуле: </w:t>
            </w:r>
            <w:r w:rsidRPr="00C55A8F">
              <w:rPr>
                <w:lang w:eastAsia="ru-RU"/>
              </w:rPr>
              <w:t>(Сумма по позициям, которые надо заказывать/2,1)</w:t>
            </w:r>
          </w:p>
        </w:tc>
      </w:tr>
      <w:tr w:rsidR="00115B67" w14:paraId="1A0819F2" w14:textId="77777777" w:rsidTr="00115B67">
        <w:tc>
          <w:tcPr>
            <w:tcW w:w="4866" w:type="dxa"/>
          </w:tcPr>
          <w:p w14:paraId="3B78730F" w14:textId="0BB516C0" w:rsidR="00115B67" w:rsidRDefault="00115B67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Отложить по заказу. Дополнительные расходы</w:t>
            </w:r>
          </w:p>
        </w:tc>
        <w:tc>
          <w:tcPr>
            <w:tcW w:w="4846" w:type="dxa"/>
          </w:tcPr>
          <w:p w14:paraId="16E2E8C2" w14:textId="35B00EFF" w:rsidR="00115B67" w:rsidRDefault="00C55A8F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Заполняется по формуле: </w:t>
            </w:r>
            <w:r w:rsidRPr="00C55A8F">
              <w:rPr>
                <w:lang w:eastAsia="ru-RU"/>
              </w:rPr>
              <w:t>(Сумма по позициям, которые надо заказывать / 2,1)*1,6 - Стоимость закупки - НДС на таможне</w:t>
            </w:r>
          </w:p>
        </w:tc>
      </w:tr>
      <w:tr w:rsidR="00115B67" w14:paraId="5D851231" w14:textId="77777777" w:rsidTr="00115B67">
        <w:tc>
          <w:tcPr>
            <w:tcW w:w="4866" w:type="dxa"/>
          </w:tcPr>
          <w:p w14:paraId="3CE3EE53" w14:textId="5517CB73" w:rsidR="00115B67" w:rsidRDefault="00115B67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4846" w:type="dxa"/>
          </w:tcPr>
          <w:p w14:paraId="0F3ACADC" w14:textId="0C9EABAC" w:rsidR="00115B67" w:rsidRDefault="00C55A8F" w:rsidP="00115B67">
            <w:pPr>
              <w:ind w:left="0"/>
              <w:rPr>
                <w:lang w:eastAsia="ru-RU"/>
              </w:rPr>
            </w:pPr>
            <w:r>
              <w:rPr>
                <w:lang w:eastAsia="ru-RU"/>
              </w:rPr>
              <w:t>Итого считается по всем статьям. Если заполнены столбцы «Отложить по оплате», то в итого попадают суммы по ним. Если нет- тогда из «Отложить по заказу»</w:t>
            </w:r>
          </w:p>
        </w:tc>
      </w:tr>
    </w:tbl>
    <w:p w14:paraId="3F227567" w14:textId="77777777" w:rsidR="00771F99" w:rsidRPr="00771F99" w:rsidRDefault="00771F99" w:rsidP="00771F99">
      <w:pPr>
        <w:rPr>
          <w:lang w:eastAsia="ru-RU"/>
        </w:rPr>
      </w:pPr>
    </w:p>
    <w:sectPr w:rsidR="00771F99" w:rsidRPr="00771F99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D47276" w16cex:dateUtc="2023-12-04T18:16:00Z"/>
  <w16cex:commentExtensible w16cex:durableId="6FAD6C90" w16cex:dateUtc="2023-12-04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FDAE86" w16cid:durableId="60D47276"/>
  <w16cid:commentId w16cid:paraId="0A540485" w16cid:durableId="6FAD6C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531B7" w14:textId="77777777" w:rsidR="003E3CCD" w:rsidRDefault="003E3CCD" w:rsidP="00190132">
      <w:pPr>
        <w:spacing w:after="0" w:line="240" w:lineRule="auto"/>
      </w:pPr>
      <w:r>
        <w:separator/>
      </w:r>
    </w:p>
  </w:endnote>
  <w:endnote w:type="continuationSeparator" w:id="0">
    <w:p w14:paraId="28A62CF0" w14:textId="77777777" w:rsidR="003E3CCD" w:rsidRDefault="003E3CCD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06442" w14:textId="77777777" w:rsidR="003E3CCD" w:rsidRDefault="003E3CCD" w:rsidP="00190132">
      <w:pPr>
        <w:spacing w:after="0" w:line="240" w:lineRule="auto"/>
      </w:pPr>
      <w:r>
        <w:separator/>
      </w:r>
    </w:p>
  </w:footnote>
  <w:footnote w:type="continuationSeparator" w:id="0">
    <w:p w14:paraId="5BC101CC" w14:textId="77777777" w:rsidR="003E3CCD" w:rsidRDefault="003E3CCD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BE2"/>
    <w:multiLevelType w:val="multilevel"/>
    <w:tmpl w:val="AB9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72A3"/>
    <w:multiLevelType w:val="hybridMultilevel"/>
    <w:tmpl w:val="729A065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3B26F6"/>
    <w:multiLevelType w:val="hybridMultilevel"/>
    <w:tmpl w:val="E280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2E86"/>
    <w:multiLevelType w:val="multilevel"/>
    <w:tmpl w:val="57D01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CA130A"/>
    <w:multiLevelType w:val="hybridMultilevel"/>
    <w:tmpl w:val="C792DC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F43C00"/>
    <w:multiLevelType w:val="hybridMultilevel"/>
    <w:tmpl w:val="366ACC6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52F4365"/>
    <w:multiLevelType w:val="hybridMultilevel"/>
    <w:tmpl w:val="529EEF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8AC7A0A"/>
    <w:multiLevelType w:val="hybridMultilevel"/>
    <w:tmpl w:val="3A56597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D5C5D61"/>
    <w:multiLevelType w:val="hybridMultilevel"/>
    <w:tmpl w:val="ED289BC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AB16935"/>
    <w:multiLevelType w:val="hybridMultilevel"/>
    <w:tmpl w:val="2D7A21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168645F"/>
    <w:multiLevelType w:val="hybridMultilevel"/>
    <w:tmpl w:val="D37E4A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45E1487"/>
    <w:multiLevelType w:val="multilevel"/>
    <w:tmpl w:val="0FFEF8D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8612BEE"/>
    <w:multiLevelType w:val="hybridMultilevel"/>
    <w:tmpl w:val="0A000B9A"/>
    <w:lvl w:ilvl="0" w:tplc="E744D8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A51A5"/>
    <w:multiLevelType w:val="hybridMultilevel"/>
    <w:tmpl w:val="C388F3F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5"/>
  </w:num>
  <w:num w:numId="10">
    <w:abstractNumId w:val="13"/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5"/>
    <w:rsid w:val="00007630"/>
    <w:rsid w:val="000112D6"/>
    <w:rsid w:val="00014711"/>
    <w:rsid w:val="000159C9"/>
    <w:rsid w:val="0002168F"/>
    <w:rsid w:val="00024E5E"/>
    <w:rsid w:val="000275A5"/>
    <w:rsid w:val="00037E0D"/>
    <w:rsid w:val="00040571"/>
    <w:rsid w:val="000456F7"/>
    <w:rsid w:val="00047298"/>
    <w:rsid w:val="00047CFD"/>
    <w:rsid w:val="00047F85"/>
    <w:rsid w:val="0005235D"/>
    <w:rsid w:val="00052E7F"/>
    <w:rsid w:val="00060C7D"/>
    <w:rsid w:val="00071FC6"/>
    <w:rsid w:val="00077DC6"/>
    <w:rsid w:val="00080D0A"/>
    <w:rsid w:val="00081A55"/>
    <w:rsid w:val="00082F9B"/>
    <w:rsid w:val="00083B0C"/>
    <w:rsid w:val="00085A5E"/>
    <w:rsid w:val="00086192"/>
    <w:rsid w:val="00086AD1"/>
    <w:rsid w:val="0008712F"/>
    <w:rsid w:val="000903BD"/>
    <w:rsid w:val="0009139C"/>
    <w:rsid w:val="00094428"/>
    <w:rsid w:val="0009718A"/>
    <w:rsid w:val="000A02F7"/>
    <w:rsid w:val="000A252E"/>
    <w:rsid w:val="000C3E76"/>
    <w:rsid w:val="000C72B8"/>
    <w:rsid w:val="000D1647"/>
    <w:rsid w:val="000D3AFB"/>
    <w:rsid w:val="000D48B7"/>
    <w:rsid w:val="000E536A"/>
    <w:rsid w:val="000E6FCE"/>
    <w:rsid w:val="000F2C92"/>
    <w:rsid w:val="000F35C6"/>
    <w:rsid w:val="000F3C9D"/>
    <w:rsid w:val="000F6CB5"/>
    <w:rsid w:val="001071BD"/>
    <w:rsid w:val="00112064"/>
    <w:rsid w:val="00112178"/>
    <w:rsid w:val="001154A5"/>
    <w:rsid w:val="00115B67"/>
    <w:rsid w:val="00116856"/>
    <w:rsid w:val="001255AE"/>
    <w:rsid w:val="00134A56"/>
    <w:rsid w:val="00136BA8"/>
    <w:rsid w:val="00143564"/>
    <w:rsid w:val="00151324"/>
    <w:rsid w:val="00151C64"/>
    <w:rsid w:val="0015261F"/>
    <w:rsid w:val="00154892"/>
    <w:rsid w:val="00163527"/>
    <w:rsid w:val="00165415"/>
    <w:rsid w:val="00166EE1"/>
    <w:rsid w:val="00167A09"/>
    <w:rsid w:val="00177537"/>
    <w:rsid w:val="00190132"/>
    <w:rsid w:val="00190897"/>
    <w:rsid w:val="00192897"/>
    <w:rsid w:val="001A0B4B"/>
    <w:rsid w:val="001A32A4"/>
    <w:rsid w:val="001A368F"/>
    <w:rsid w:val="001A5698"/>
    <w:rsid w:val="001B27A1"/>
    <w:rsid w:val="001C598D"/>
    <w:rsid w:val="001C6492"/>
    <w:rsid w:val="001E06F9"/>
    <w:rsid w:val="001E0A28"/>
    <w:rsid w:val="001E1CF7"/>
    <w:rsid w:val="001E377E"/>
    <w:rsid w:val="001E4D1B"/>
    <w:rsid w:val="001E4D73"/>
    <w:rsid w:val="001E5AB7"/>
    <w:rsid w:val="001E6878"/>
    <w:rsid w:val="001E72F2"/>
    <w:rsid w:val="001F1183"/>
    <w:rsid w:val="001F30EA"/>
    <w:rsid w:val="001F39D5"/>
    <w:rsid w:val="001F470F"/>
    <w:rsid w:val="001F4D3A"/>
    <w:rsid w:val="001F5B4C"/>
    <w:rsid w:val="002019A6"/>
    <w:rsid w:val="002024BC"/>
    <w:rsid w:val="002044AA"/>
    <w:rsid w:val="0020675A"/>
    <w:rsid w:val="00214F44"/>
    <w:rsid w:val="00223CA4"/>
    <w:rsid w:val="00233389"/>
    <w:rsid w:val="002338F0"/>
    <w:rsid w:val="00233A15"/>
    <w:rsid w:val="0023545A"/>
    <w:rsid w:val="00237D80"/>
    <w:rsid w:val="00245D62"/>
    <w:rsid w:val="00246076"/>
    <w:rsid w:val="00246865"/>
    <w:rsid w:val="002545DB"/>
    <w:rsid w:val="00255915"/>
    <w:rsid w:val="00255E93"/>
    <w:rsid w:val="002578F8"/>
    <w:rsid w:val="0025791C"/>
    <w:rsid w:val="002608B6"/>
    <w:rsid w:val="00260919"/>
    <w:rsid w:val="00262921"/>
    <w:rsid w:val="00263901"/>
    <w:rsid w:val="0026687D"/>
    <w:rsid w:val="002700ED"/>
    <w:rsid w:val="00271855"/>
    <w:rsid w:val="00275B92"/>
    <w:rsid w:val="00290333"/>
    <w:rsid w:val="002A0126"/>
    <w:rsid w:val="002A190F"/>
    <w:rsid w:val="002A6CF3"/>
    <w:rsid w:val="002B0A43"/>
    <w:rsid w:val="002B1B6B"/>
    <w:rsid w:val="002B2288"/>
    <w:rsid w:val="002B350A"/>
    <w:rsid w:val="002B5FC0"/>
    <w:rsid w:val="002B7A88"/>
    <w:rsid w:val="002B7F88"/>
    <w:rsid w:val="002C0F5B"/>
    <w:rsid w:val="002C24E3"/>
    <w:rsid w:val="002C3B79"/>
    <w:rsid w:val="002C7200"/>
    <w:rsid w:val="002C7962"/>
    <w:rsid w:val="002D3DBD"/>
    <w:rsid w:val="002D62DA"/>
    <w:rsid w:val="002D71DD"/>
    <w:rsid w:val="002E0297"/>
    <w:rsid w:val="002E33C2"/>
    <w:rsid w:val="002E3BA2"/>
    <w:rsid w:val="002F13C7"/>
    <w:rsid w:val="002F6A93"/>
    <w:rsid w:val="00302386"/>
    <w:rsid w:val="003047BB"/>
    <w:rsid w:val="0030617E"/>
    <w:rsid w:val="0030683C"/>
    <w:rsid w:val="00316A7C"/>
    <w:rsid w:val="00320F03"/>
    <w:rsid w:val="0032730C"/>
    <w:rsid w:val="00343EEA"/>
    <w:rsid w:val="00344313"/>
    <w:rsid w:val="003452A5"/>
    <w:rsid w:val="00346720"/>
    <w:rsid w:val="003525F3"/>
    <w:rsid w:val="00352917"/>
    <w:rsid w:val="00352E9E"/>
    <w:rsid w:val="00355A15"/>
    <w:rsid w:val="0036600F"/>
    <w:rsid w:val="0036623C"/>
    <w:rsid w:val="00371AC6"/>
    <w:rsid w:val="0037379D"/>
    <w:rsid w:val="003775B1"/>
    <w:rsid w:val="00381789"/>
    <w:rsid w:val="00382B5B"/>
    <w:rsid w:val="00384F6C"/>
    <w:rsid w:val="003A7DD8"/>
    <w:rsid w:val="003B0172"/>
    <w:rsid w:val="003B03C2"/>
    <w:rsid w:val="003B2003"/>
    <w:rsid w:val="003C0103"/>
    <w:rsid w:val="003C102A"/>
    <w:rsid w:val="003C14FB"/>
    <w:rsid w:val="003C22EE"/>
    <w:rsid w:val="003C4726"/>
    <w:rsid w:val="003D7B3F"/>
    <w:rsid w:val="003E1BCD"/>
    <w:rsid w:val="003E276C"/>
    <w:rsid w:val="003E3CCD"/>
    <w:rsid w:val="003E6637"/>
    <w:rsid w:val="003F4651"/>
    <w:rsid w:val="00402BB8"/>
    <w:rsid w:val="00403347"/>
    <w:rsid w:val="0040451D"/>
    <w:rsid w:val="00404F4A"/>
    <w:rsid w:val="0040677F"/>
    <w:rsid w:val="0041291B"/>
    <w:rsid w:val="004235BD"/>
    <w:rsid w:val="00424AF1"/>
    <w:rsid w:val="00425193"/>
    <w:rsid w:val="0043125C"/>
    <w:rsid w:val="00434121"/>
    <w:rsid w:val="00442D28"/>
    <w:rsid w:val="00446671"/>
    <w:rsid w:val="0045297B"/>
    <w:rsid w:val="0045298A"/>
    <w:rsid w:val="00453766"/>
    <w:rsid w:val="00461853"/>
    <w:rsid w:val="0046357E"/>
    <w:rsid w:val="0046685C"/>
    <w:rsid w:val="00473E8C"/>
    <w:rsid w:val="00473F20"/>
    <w:rsid w:val="00475403"/>
    <w:rsid w:val="004829C5"/>
    <w:rsid w:val="00482D18"/>
    <w:rsid w:val="00482E52"/>
    <w:rsid w:val="0048703D"/>
    <w:rsid w:val="004951FF"/>
    <w:rsid w:val="004A0DFE"/>
    <w:rsid w:val="004A1914"/>
    <w:rsid w:val="004A2126"/>
    <w:rsid w:val="004A5044"/>
    <w:rsid w:val="004A5CA1"/>
    <w:rsid w:val="004B0481"/>
    <w:rsid w:val="004B0962"/>
    <w:rsid w:val="004B5599"/>
    <w:rsid w:val="004B7929"/>
    <w:rsid w:val="004C2ACB"/>
    <w:rsid w:val="004C47D6"/>
    <w:rsid w:val="004C6FA7"/>
    <w:rsid w:val="004C7695"/>
    <w:rsid w:val="004D2B25"/>
    <w:rsid w:val="004E09E4"/>
    <w:rsid w:val="004E13FE"/>
    <w:rsid w:val="004E260D"/>
    <w:rsid w:val="004F4B45"/>
    <w:rsid w:val="00500C8B"/>
    <w:rsid w:val="00502547"/>
    <w:rsid w:val="00502D86"/>
    <w:rsid w:val="005059E2"/>
    <w:rsid w:val="00511042"/>
    <w:rsid w:val="00515D6B"/>
    <w:rsid w:val="00515E28"/>
    <w:rsid w:val="005200BD"/>
    <w:rsid w:val="00522B8A"/>
    <w:rsid w:val="005331E6"/>
    <w:rsid w:val="005337B9"/>
    <w:rsid w:val="00534F89"/>
    <w:rsid w:val="0054017A"/>
    <w:rsid w:val="005468BC"/>
    <w:rsid w:val="005521A5"/>
    <w:rsid w:val="00557D32"/>
    <w:rsid w:val="00560858"/>
    <w:rsid w:val="005669D5"/>
    <w:rsid w:val="00566AE2"/>
    <w:rsid w:val="005677FF"/>
    <w:rsid w:val="00573D88"/>
    <w:rsid w:val="00584BA0"/>
    <w:rsid w:val="00590FEB"/>
    <w:rsid w:val="00591077"/>
    <w:rsid w:val="00597E12"/>
    <w:rsid w:val="005A072B"/>
    <w:rsid w:val="005A2DCD"/>
    <w:rsid w:val="005B0C88"/>
    <w:rsid w:val="005B3840"/>
    <w:rsid w:val="005B4B8E"/>
    <w:rsid w:val="005C2F6F"/>
    <w:rsid w:val="005C4DA9"/>
    <w:rsid w:val="005D1C12"/>
    <w:rsid w:val="005D21E9"/>
    <w:rsid w:val="005D40F9"/>
    <w:rsid w:val="005D4670"/>
    <w:rsid w:val="005D5DB5"/>
    <w:rsid w:val="005D7EF4"/>
    <w:rsid w:val="005E17B4"/>
    <w:rsid w:val="005E298D"/>
    <w:rsid w:val="005E53E6"/>
    <w:rsid w:val="005F3285"/>
    <w:rsid w:val="005F6FD1"/>
    <w:rsid w:val="005F6FE5"/>
    <w:rsid w:val="006030FA"/>
    <w:rsid w:val="006055A6"/>
    <w:rsid w:val="00610EBF"/>
    <w:rsid w:val="00616E83"/>
    <w:rsid w:val="00620055"/>
    <w:rsid w:val="006209EB"/>
    <w:rsid w:val="00623EEC"/>
    <w:rsid w:val="00634E7E"/>
    <w:rsid w:val="0063620C"/>
    <w:rsid w:val="006378F8"/>
    <w:rsid w:val="00637DE6"/>
    <w:rsid w:val="006402E2"/>
    <w:rsid w:val="00650194"/>
    <w:rsid w:val="00652A16"/>
    <w:rsid w:val="006622F7"/>
    <w:rsid w:val="006659D5"/>
    <w:rsid w:val="00667CFE"/>
    <w:rsid w:val="00671CD7"/>
    <w:rsid w:val="00671FCD"/>
    <w:rsid w:val="00672441"/>
    <w:rsid w:val="00681613"/>
    <w:rsid w:val="0068224A"/>
    <w:rsid w:val="00682FAE"/>
    <w:rsid w:val="00684A35"/>
    <w:rsid w:val="00685450"/>
    <w:rsid w:val="00690C73"/>
    <w:rsid w:val="00691406"/>
    <w:rsid w:val="006A1138"/>
    <w:rsid w:val="006A72BE"/>
    <w:rsid w:val="006A7C20"/>
    <w:rsid w:val="006B1A62"/>
    <w:rsid w:val="006B2D4B"/>
    <w:rsid w:val="006B54D6"/>
    <w:rsid w:val="006C0D95"/>
    <w:rsid w:val="006C1F6E"/>
    <w:rsid w:val="006C35CD"/>
    <w:rsid w:val="006D22C8"/>
    <w:rsid w:val="006D2331"/>
    <w:rsid w:val="006D42F0"/>
    <w:rsid w:val="006E2DDC"/>
    <w:rsid w:val="006E5A46"/>
    <w:rsid w:val="006E6E08"/>
    <w:rsid w:val="006F4C44"/>
    <w:rsid w:val="006F64D4"/>
    <w:rsid w:val="00710727"/>
    <w:rsid w:val="0072258A"/>
    <w:rsid w:val="00733911"/>
    <w:rsid w:val="00736B31"/>
    <w:rsid w:val="007414A5"/>
    <w:rsid w:val="00742C31"/>
    <w:rsid w:val="00746565"/>
    <w:rsid w:val="0075276B"/>
    <w:rsid w:val="00753DD2"/>
    <w:rsid w:val="007565F8"/>
    <w:rsid w:val="00767151"/>
    <w:rsid w:val="00767774"/>
    <w:rsid w:val="0077006A"/>
    <w:rsid w:val="00771F99"/>
    <w:rsid w:val="00780229"/>
    <w:rsid w:val="0078415A"/>
    <w:rsid w:val="00785884"/>
    <w:rsid w:val="00787463"/>
    <w:rsid w:val="00787C9A"/>
    <w:rsid w:val="00793710"/>
    <w:rsid w:val="007A0F69"/>
    <w:rsid w:val="007A48FF"/>
    <w:rsid w:val="007A4FF8"/>
    <w:rsid w:val="007A55BD"/>
    <w:rsid w:val="007B12D4"/>
    <w:rsid w:val="007B2F53"/>
    <w:rsid w:val="007B5E0F"/>
    <w:rsid w:val="007B78A4"/>
    <w:rsid w:val="007C05EE"/>
    <w:rsid w:val="007C1D06"/>
    <w:rsid w:val="007C58C4"/>
    <w:rsid w:val="007C74C2"/>
    <w:rsid w:val="007D0802"/>
    <w:rsid w:val="007D3665"/>
    <w:rsid w:val="007D6949"/>
    <w:rsid w:val="007E155B"/>
    <w:rsid w:val="007E278A"/>
    <w:rsid w:val="007E2A47"/>
    <w:rsid w:val="007E38F8"/>
    <w:rsid w:val="007E462D"/>
    <w:rsid w:val="007E5BF7"/>
    <w:rsid w:val="007F2404"/>
    <w:rsid w:val="007F387F"/>
    <w:rsid w:val="007F52A3"/>
    <w:rsid w:val="007F6D7D"/>
    <w:rsid w:val="008020C1"/>
    <w:rsid w:val="00802846"/>
    <w:rsid w:val="00823ADA"/>
    <w:rsid w:val="008275F7"/>
    <w:rsid w:val="00830A13"/>
    <w:rsid w:val="008342FA"/>
    <w:rsid w:val="00843CD9"/>
    <w:rsid w:val="00844EF3"/>
    <w:rsid w:val="008462DF"/>
    <w:rsid w:val="00853834"/>
    <w:rsid w:val="0085483E"/>
    <w:rsid w:val="00855DCE"/>
    <w:rsid w:val="00857385"/>
    <w:rsid w:val="00860ACF"/>
    <w:rsid w:val="008621C3"/>
    <w:rsid w:val="00865127"/>
    <w:rsid w:val="00867FDD"/>
    <w:rsid w:val="00870E16"/>
    <w:rsid w:val="008715CF"/>
    <w:rsid w:val="008733FA"/>
    <w:rsid w:val="008749B5"/>
    <w:rsid w:val="00877567"/>
    <w:rsid w:val="00881C2F"/>
    <w:rsid w:val="008859F1"/>
    <w:rsid w:val="00887290"/>
    <w:rsid w:val="00896A75"/>
    <w:rsid w:val="008C2EA6"/>
    <w:rsid w:val="008C6E3A"/>
    <w:rsid w:val="008D6170"/>
    <w:rsid w:val="008E2656"/>
    <w:rsid w:val="008E2D64"/>
    <w:rsid w:val="008E5A32"/>
    <w:rsid w:val="008E5AA1"/>
    <w:rsid w:val="008F00DF"/>
    <w:rsid w:val="008F1515"/>
    <w:rsid w:val="008F30CC"/>
    <w:rsid w:val="008F4CE4"/>
    <w:rsid w:val="00902A66"/>
    <w:rsid w:val="00916B9C"/>
    <w:rsid w:val="00920C8C"/>
    <w:rsid w:val="00921826"/>
    <w:rsid w:val="009230CC"/>
    <w:rsid w:val="00932152"/>
    <w:rsid w:val="00933007"/>
    <w:rsid w:val="00936AD9"/>
    <w:rsid w:val="009405FD"/>
    <w:rsid w:val="009452FF"/>
    <w:rsid w:val="00952FE0"/>
    <w:rsid w:val="009575B5"/>
    <w:rsid w:val="009628C8"/>
    <w:rsid w:val="00966DC0"/>
    <w:rsid w:val="00973FD2"/>
    <w:rsid w:val="009756D5"/>
    <w:rsid w:val="009759E8"/>
    <w:rsid w:val="00975B65"/>
    <w:rsid w:val="0098232C"/>
    <w:rsid w:val="009845EB"/>
    <w:rsid w:val="009853DF"/>
    <w:rsid w:val="00986BBC"/>
    <w:rsid w:val="00992CC7"/>
    <w:rsid w:val="009A19E9"/>
    <w:rsid w:val="009C0EFF"/>
    <w:rsid w:val="009C265E"/>
    <w:rsid w:val="009C27C7"/>
    <w:rsid w:val="009C3E45"/>
    <w:rsid w:val="009C47B0"/>
    <w:rsid w:val="009C5BD9"/>
    <w:rsid w:val="009D21AE"/>
    <w:rsid w:val="009E15E2"/>
    <w:rsid w:val="009E1775"/>
    <w:rsid w:val="009E7275"/>
    <w:rsid w:val="009F14B5"/>
    <w:rsid w:val="00A023CB"/>
    <w:rsid w:val="00A0624C"/>
    <w:rsid w:val="00A10CD5"/>
    <w:rsid w:val="00A12F47"/>
    <w:rsid w:val="00A13EDC"/>
    <w:rsid w:val="00A158B7"/>
    <w:rsid w:val="00A17F0A"/>
    <w:rsid w:val="00A17F36"/>
    <w:rsid w:val="00A21F40"/>
    <w:rsid w:val="00A26D60"/>
    <w:rsid w:val="00A27399"/>
    <w:rsid w:val="00A310E1"/>
    <w:rsid w:val="00A335E7"/>
    <w:rsid w:val="00A56C51"/>
    <w:rsid w:val="00A61470"/>
    <w:rsid w:val="00A63D62"/>
    <w:rsid w:val="00A64B46"/>
    <w:rsid w:val="00A66EEC"/>
    <w:rsid w:val="00A71017"/>
    <w:rsid w:val="00A76CA3"/>
    <w:rsid w:val="00A80B42"/>
    <w:rsid w:val="00A83D96"/>
    <w:rsid w:val="00A9382D"/>
    <w:rsid w:val="00A960B6"/>
    <w:rsid w:val="00A97C13"/>
    <w:rsid w:val="00AA0442"/>
    <w:rsid w:val="00AA0DB3"/>
    <w:rsid w:val="00AB00E6"/>
    <w:rsid w:val="00AB3465"/>
    <w:rsid w:val="00AB72E7"/>
    <w:rsid w:val="00AC2A31"/>
    <w:rsid w:val="00AC6A3E"/>
    <w:rsid w:val="00AC6BE0"/>
    <w:rsid w:val="00AD0DE9"/>
    <w:rsid w:val="00AD0F32"/>
    <w:rsid w:val="00AD75C7"/>
    <w:rsid w:val="00AE4B58"/>
    <w:rsid w:val="00AF5B2D"/>
    <w:rsid w:val="00B06BBE"/>
    <w:rsid w:val="00B10073"/>
    <w:rsid w:val="00B23AA2"/>
    <w:rsid w:val="00B25D0B"/>
    <w:rsid w:val="00B305EC"/>
    <w:rsid w:val="00B3179B"/>
    <w:rsid w:val="00B31D73"/>
    <w:rsid w:val="00B32703"/>
    <w:rsid w:val="00B35D10"/>
    <w:rsid w:val="00B369B3"/>
    <w:rsid w:val="00B45EEC"/>
    <w:rsid w:val="00B47F0D"/>
    <w:rsid w:val="00B5513B"/>
    <w:rsid w:val="00B565F4"/>
    <w:rsid w:val="00B60ABD"/>
    <w:rsid w:val="00B62F7E"/>
    <w:rsid w:val="00B64A43"/>
    <w:rsid w:val="00B81302"/>
    <w:rsid w:val="00B83584"/>
    <w:rsid w:val="00B8629A"/>
    <w:rsid w:val="00B94B7A"/>
    <w:rsid w:val="00BA06E7"/>
    <w:rsid w:val="00BA25D5"/>
    <w:rsid w:val="00BB4E61"/>
    <w:rsid w:val="00BC4811"/>
    <w:rsid w:val="00BC7F72"/>
    <w:rsid w:val="00BD05C6"/>
    <w:rsid w:val="00BD1C0A"/>
    <w:rsid w:val="00BD2F2D"/>
    <w:rsid w:val="00BD391A"/>
    <w:rsid w:val="00BE2C15"/>
    <w:rsid w:val="00BE44C0"/>
    <w:rsid w:val="00BE4696"/>
    <w:rsid w:val="00BF38D4"/>
    <w:rsid w:val="00C00815"/>
    <w:rsid w:val="00C0464A"/>
    <w:rsid w:val="00C074B6"/>
    <w:rsid w:val="00C11930"/>
    <w:rsid w:val="00C128DE"/>
    <w:rsid w:val="00C14792"/>
    <w:rsid w:val="00C26C02"/>
    <w:rsid w:val="00C30276"/>
    <w:rsid w:val="00C323B9"/>
    <w:rsid w:val="00C32A47"/>
    <w:rsid w:val="00C41717"/>
    <w:rsid w:val="00C45C3C"/>
    <w:rsid w:val="00C511D6"/>
    <w:rsid w:val="00C5328A"/>
    <w:rsid w:val="00C53C25"/>
    <w:rsid w:val="00C55A8F"/>
    <w:rsid w:val="00C619E1"/>
    <w:rsid w:val="00C64FC8"/>
    <w:rsid w:val="00C65D54"/>
    <w:rsid w:val="00C6777B"/>
    <w:rsid w:val="00C70B69"/>
    <w:rsid w:val="00C72320"/>
    <w:rsid w:val="00C7503A"/>
    <w:rsid w:val="00C773B0"/>
    <w:rsid w:val="00C84730"/>
    <w:rsid w:val="00C87D98"/>
    <w:rsid w:val="00C87EF4"/>
    <w:rsid w:val="00C93B9F"/>
    <w:rsid w:val="00CA19ED"/>
    <w:rsid w:val="00CA28D6"/>
    <w:rsid w:val="00CA3C51"/>
    <w:rsid w:val="00CA548A"/>
    <w:rsid w:val="00CA6FAC"/>
    <w:rsid w:val="00CB111B"/>
    <w:rsid w:val="00CB2AB0"/>
    <w:rsid w:val="00CB7A7E"/>
    <w:rsid w:val="00CC3D6C"/>
    <w:rsid w:val="00CC471B"/>
    <w:rsid w:val="00CC47E0"/>
    <w:rsid w:val="00CC7C19"/>
    <w:rsid w:val="00CD0533"/>
    <w:rsid w:val="00CE336E"/>
    <w:rsid w:val="00CE3659"/>
    <w:rsid w:val="00CE3D16"/>
    <w:rsid w:val="00CF1F63"/>
    <w:rsid w:val="00CF27A9"/>
    <w:rsid w:val="00CF299C"/>
    <w:rsid w:val="00CF677A"/>
    <w:rsid w:val="00D0448E"/>
    <w:rsid w:val="00D05709"/>
    <w:rsid w:val="00D07FBD"/>
    <w:rsid w:val="00D10063"/>
    <w:rsid w:val="00D12061"/>
    <w:rsid w:val="00D16F6B"/>
    <w:rsid w:val="00D20E02"/>
    <w:rsid w:val="00D25C5D"/>
    <w:rsid w:val="00D31BBF"/>
    <w:rsid w:val="00D47D83"/>
    <w:rsid w:val="00D51434"/>
    <w:rsid w:val="00D531E0"/>
    <w:rsid w:val="00D53E37"/>
    <w:rsid w:val="00D56FF1"/>
    <w:rsid w:val="00D6132E"/>
    <w:rsid w:val="00D62332"/>
    <w:rsid w:val="00D66466"/>
    <w:rsid w:val="00D7128B"/>
    <w:rsid w:val="00D777F8"/>
    <w:rsid w:val="00D802F7"/>
    <w:rsid w:val="00D83084"/>
    <w:rsid w:val="00D86A4F"/>
    <w:rsid w:val="00D8710F"/>
    <w:rsid w:val="00D90246"/>
    <w:rsid w:val="00D9517E"/>
    <w:rsid w:val="00D961C8"/>
    <w:rsid w:val="00DA3C09"/>
    <w:rsid w:val="00DA4D4D"/>
    <w:rsid w:val="00DA6EB5"/>
    <w:rsid w:val="00DA7C26"/>
    <w:rsid w:val="00DB0E36"/>
    <w:rsid w:val="00DB2082"/>
    <w:rsid w:val="00DB302D"/>
    <w:rsid w:val="00DB35B8"/>
    <w:rsid w:val="00DC160D"/>
    <w:rsid w:val="00DC23ED"/>
    <w:rsid w:val="00DD3057"/>
    <w:rsid w:val="00DD6C9F"/>
    <w:rsid w:val="00DD6D10"/>
    <w:rsid w:val="00DE5256"/>
    <w:rsid w:val="00DF015B"/>
    <w:rsid w:val="00DF1185"/>
    <w:rsid w:val="00DF2340"/>
    <w:rsid w:val="00DF44F7"/>
    <w:rsid w:val="00DF6E70"/>
    <w:rsid w:val="00E00D66"/>
    <w:rsid w:val="00E01942"/>
    <w:rsid w:val="00E05723"/>
    <w:rsid w:val="00E05D85"/>
    <w:rsid w:val="00E07AAE"/>
    <w:rsid w:val="00E109B5"/>
    <w:rsid w:val="00E10DAC"/>
    <w:rsid w:val="00E116C2"/>
    <w:rsid w:val="00E14A76"/>
    <w:rsid w:val="00E1701F"/>
    <w:rsid w:val="00E20821"/>
    <w:rsid w:val="00E20AC8"/>
    <w:rsid w:val="00E26E6F"/>
    <w:rsid w:val="00E32D22"/>
    <w:rsid w:val="00E32E9F"/>
    <w:rsid w:val="00E33CD2"/>
    <w:rsid w:val="00E41482"/>
    <w:rsid w:val="00E45AFD"/>
    <w:rsid w:val="00E57BDA"/>
    <w:rsid w:val="00E60324"/>
    <w:rsid w:val="00E709D0"/>
    <w:rsid w:val="00E75401"/>
    <w:rsid w:val="00E81B1F"/>
    <w:rsid w:val="00E93223"/>
    <w:rsid w:val="00E938D5"/>
    <w:rsid w:val="00E944F7"/>
    <w:rsid w:val="00EA00C3"/>
    <w:rsid w:val="00EA0786"/>
    <w:rsid w:val="00EB0C08"/>
    <w:rsid w:val="00EB209A"/>
    <w:rsid w:val="00EB4D80"/>
    <w:rsid w:val="00EB5618"/>
    <w:rsid w:val="00ED473D"/>
    <w:rsid w:val="00ED518E"/>
    <w:rsid w:val="00ED5917"/>
    <w:rsid w:val="00EE1085"/>
    <w:rsid w:val="00EE1545"/>
    <w:rsid w:val="00EE3EE1"/>
    <w:rsid w:val="00EE4BBB"/>
    <w:rsid w:val="00EE546F"/>
    <w:rsid w:val="00EF3C98"/>
    <w:rsid w:val="00EF4426"/>
    <w:rsid w:val="00F02C71"/>
    <w:rsid w:val="00F03321"/>
    <w:rsid w:val="00F20F78"/>
    <w:rsid w:val="00F250B6"/>
    <w:rsid w:val="00F250BA"/>
    <w:rsid w:val="00F25973"/>
    <w:rsid w:val="00F26146"/>
    <w:rsid w:val="00F30923"/>
    <w:rsid w:val="00F31D5B"/>
    <w:rsid w:val="00F405E6"/>
    <w:rsid w:val="00F43003"/>
    <w:rsid w:val="00F50728"/>
    <w:rsid w:val="00F53052"/>
    <w:rsid w:val="00F56A03"/>
    <w:rsid w:val="00F6485B"/>
    <w:rsid w:val="00F73299"/>
    <w:rsid w:val="00F76F02"/>
    <w:rsid w:val="00F83DC2"/>
    <w:rsid w:val="00F90FBD"/>
    <w:rsid w:val="00F92B44"/>
    <w:rsid w:val="00F92F35"/>
    <w:rsid w:val="00F941D3"/>
    <w:rsid w:val="00F94C0F"/>
    <w:rsid w:val="00F94C2C"/>
    <w:rsid w:val="00F958CF"/>
    <w:rsid w:val="00F95AAF"/>
    <w:rsid w:val="00FA1B15"/>
    <w:rsid w:val="00FA1F9D"/>
    <w:rsid w:val="00FA2B6C"/>
    <w:rsid w:val="00FA6BEE"/>
    <w:rsid w:val="00FB199F"/>
    <w:rsid w:val="00FB203C"/>
    <w:rsid w:val="00FB378E"/>
    <w:rsid w:val="00FB4EDA"/>
    <w:rsid w:val="00FB7279"/>
    <w:rsid w:val="00FC41A4"/>
    <w:rsid w:val="00FC5048"/>
    <w:rsid w:val="00FC7510"/>
    <w:rsid w:val="00FD0041"/>
    <w:rsid w:val="00FE1A71"/>
    <w:rsid w:val="00FE4C7A"/>
    <w:rsid w:val="00FE4F55"/>
    <w:rsid w:val="00FE4FCE"/>
    <w:rsid w:val="00FE5ED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docId w15:val="{E28170AE-3E1F-49AF-B8AF-D4AABAB7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D2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4"/>
      </w:numPr>
      <w:spacing w:before="600" w:after="240" w:line="240" w:lineRule="auto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1"/>
      </w:numPr>
      <w:spacing w:before="480" w:after="240" w:line="240" w:lineRule="auto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5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BC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llowedHyperlink"/>
    <w:basedOn w:val="a0"/>
    <w:uiPriority w:val="99"/>
    <w:semiHidden/>
    <w:unhideWhenUsed/>
    <w:rsid w:val="00115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60A5-B1D1-416C-B3C4-79C87319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13167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</dc:creator>
  <cp:lastModifiedBy>Пегеева</cp:lastModifiedBy>
  <cp:revision>34</cp:revision>
  <cp:lastPrinted>2022-10-27T08:36:00Z</cp:lastPrinted>
  <dcterms:created xsi:type="dcterms:W3CDTF">2023-10-11T12:57:00Z</dcterms:created>
  <dcterms:modified xsi:type="dcterms:W3CDTF">2024-03-22T13:02:00Z</dcterms:modified>
</cp:coreProperties>
</file>