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0A8E" w14:textId="77777777" w:rsidR="00F00E28" w:rsidRPr="00F00E28" w:rsidRDefault="00F00E28" w:rsidP="00F00E28">
      <w:pPr>
        <w:tabs>
          <w:tab w:val="left" w:pos="-284"/>
          <w:tab w:val="left" w:pos="0"/>
        </w:tabs>
        <w:jc w:val="center"/>
        <w:outlineLvl w:val="0"/>
        <w:rPr>
          <w:b/>
          <w:sz w:val="28"/>
          <w:szCs w:val="24"/>
        </w:rPr>
      </w:pPr>
      <w:r w:rsidRPr="00F00E28">
        <w:rPr>
          <w:b/>
          <w:sz w:val="28"/>
          <w:szCs w:val="24"/>
        </w:rPr>
        <w:t>Раздел 1. Общая информация</w:t>
      </w:r>
    </w:p>
    <w:p w14:paraId="7A0DB8A2" w14:textId="77777777" w:rsidR="00F00E28" w:rsidRPr="00F00E28" w:rsidRDefault="00F00E28" w:rsidP="00F00E28">
      <w:r w:rsidRPr="00F00E28">
        <w:t>Для выполнения доработок по конфигурации 1С: Управление торговлей, редакция 11 (11.5.15.96) необходимо создать расширение «Доработки».</w:t>
      </w:r>
    </w:p>
    <w:p w14:paraId="7B7110E4" w14:textId="77777777" w:rsidR="00F00E28" w:rsidRPr="00F00E28" w:rsidRDefault="00F00E28" w:rsidP="00F00E28">
      <w:pPr>
        <w:tabs>
          <w:tab w:val="left" w:pos="-284"/>
          <w:tab w:val="left" w:pos="0"/>
        </w:tabs>
        <w:jc w:val="center"/>
        <w:outlineLvl w:val="0"/>
        <w:rPr>
          <w:b/>
          <w:sz w:val="28"/>
          <w:szCs w:val="24"/>
        </w:rPr>
      </w:pPr>
      <w:r w:rsidRPr="00F00E28">
        <w:rPr>
          <w:b/>
          <w:sz w:val="28"/>
          <w:szCs w:val="24"/>
        </w:rPr>
        <w:t>Раздел 2. Состав работ</w:t>
      </w:r>
    </w:p>
    <w:p w14:paraId="3BA1E65A" w14:textId="77777777" w:rsidR="00F00E28" w:rsidRPr="00F00E28" w:rsidRDefault="00F00E28" w:rsidP="00F00E28">
      <w:pPr>
        <w:pStyle w:val="11"/>
      </w:pPr>
      <w:r w:rsidRPr="00F00E28">
        <w:t>Поле «Комментарий (внутренний)»</w:t>
      </w:r>
    </w:p>
    <w:p w14:paraId="4D0ED759" w14:textId="77777777" w:rsidR="00F00E28" w:rsidRPr="00F00E28" w:rsidRDefault="00F00E28" w:rsidP="00F00E28">
      <w:pPr>
        <w:rPr>
          <w:i/>
          <w:iCs/>
          <w:u w:val="single"/>
        </w:rPr>
      </w:pPr>
      <w:r w:rsidRPr="00F00E28">
        <w:t>Необходимо добавить поле «Комментарий (внутренний)» (Тип реквизита – Строка (длина - 150 символов)) в табличную часть «Товары» документа «Заказ клиента» и в табличную часть «Товары» документа «Реализация товаров и услуг». Реквизит будет использоваться для указания пользователем информации о гравировке конкретной позиции.</w:t>
      </w:r>
    </w:p>
    <w:p w14:paraId="4D684434" w14:textId="77777777" w:rsidR="00F00E28" w:rsidRPr="00F00E28" w:rsidRDefault="00F00E28" w:rsidP="00F00E28">
      <w:r w:rsidRPr="00F00E28">
        <w:t>При создании документа «Реализация товаров и услуг» на основании документа «Заказ клиента» система должна заполнять строки реквизита «Комментарий (внутренний)» значениями из строк аналогичного реквизита табличной части «Товары» документа «Заказ клиента».</w:t>
      </w:r>
    </w:p>
    <w:p w14:paraId="340D54AF" w14:textId="77777777" w:rsidR="00F00E28" w:rsidRPr="00F00E28" w:rsidRDefault="00F00E28" w:rsidP="00F00E28">
      <w:bookmarkStart w:id="0" w:name="_Hlk162264362"/>
      <w:r w:rsidRPr="00F00E28">
        <w:t>Требуется вывести комментарий по строке из поля «Комментарий (внутренний)» документа «Заказ клиента» в строки наименований табличной части макета печатной формы «Заказ клиента».</w:t>
      </w:r>
    </w:p>
    <w:bookmarkEnd w:id="0"/>
    <w:p w14:paraId="7E769696" w14:textId="77777777" w:rsidR="00F00E28" w:rsidRPr="00F00E28" w:rsidRDefault="00F00E28" w:rsidP="00F00E28">
      <w:r w:rsidRPr="00F00E28">
        <w:t>Следует вывести комментарий по строке из поля «Комментарий (внутренний)» документа «Реализация товаров и услуг» в строки наименований табличной части макета печатной формы «Универсальный передаточный документ (УПД)».</w:t>
      </w:r>
    </w:p>
    <w:p w14:paraId="267BF09B" w14:textId="0A37633D" w:rsidR="00F00E28" w:rsidRPr="00F00E28" w:rsidRDefault="00F00E28" w:rsidP="00F00E28">
      <w:pPr>
        <w:jc w:val="center"/>
      </w:pPr>
      <w:r w:rsidRPr="00F00E28">
        <w:rPr>
          <w:noProof/>
        </w:rPr>
        <w:drawing>
          <wp:inline distT="0" distB="0" distL="0" distR="0" wp14:anchorId="79C8B887" wp14:editId="6353357A">
            <wp:extent cx="43815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A2460" w14:textId="77777777" w:rsidR="00F00E28" w:rsidRPr="00F00E28" w:rsidRDefault="00F00E28" w:rsidP="00F00E28">
      <w:pPr>
        <w:pStyle w:val="11"/>
      </w:pPr>
      <w:r w:rsidRPr="00F00E28">
        <w:t>Доработка по регистрации новых карт лояльности из РМК</w:t>
      </w:r>
    </w:p>
    <w:p w14:paraId="14E26E50" w14:textId="77777777" w:rsidR="00F00E28" w:rsidRPr="00F00E28" w:rsidRDefault="00F00E28" w:rsidP="00F00E28">
      <w:bookmarkStart w:id="1" w:name="_Hlk162862274"/>
      <w:r w:rsidRPr="00F00E28">
        <w:t>На форму «Форма документа РМК» документа «Чек ККМ» в верхнюю командную панель требуется добавить кнопку «Регистрация новой карты».</w:t>
      </w:r>
    </w:p>
    <w:p w14:paraId="4DAEBB38" w14:textId="77777777" w:rsidR="00F00E28" w:rsidRPr="00F00E28" w:rsidRDefault="00F00E28" w:rsidP="00F00E28">
      <w:r w:rsidRPr="00F00E28">
        <w:t>При нажатии кнопки система должна открыть форму «Помощник регистрации». Аналогичная форма помощника регистрации новых карт лояльности представлена в формах справочника «Карты лояльности».</w:t>
      </w:r>
    </w:p>
    <w:bookmarkEnd w:id="1"/>
    <w:p w14:paraId="43512A1C" w14:textId="77777777" w:rsidR="00F00E28" w:rsidRPr="00F00E28" w:rsidRDefault="00F00E28" w:rsidP="00F00E28">
      <w:pPr>
        <w:pStyle w:val="11"/>
      </w:pPr>
      <w:r w:rsidRPr="00F00E28">
        <w:t>Справочник «Настройки»</w:t>
      </w:r>
    </w:p>
    <w:p w14:paraId="1BC95B0D" w14:textId="77777777" w:rsidR="00F00E28" w:rsidRPr="00F00E28" w:rsidRDefault="00F00E28" w:rsidP="00F00E28">
      <w:r w:rsidRPr="00F00E28">
        <w:t>Требуется создать справочник «Настройки».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</w:tblGrid>
      <w:tr w:rsidR="00F00E28" w:rsidRPr="00F00E28" w14:paraId="54659CF0" w14:textId="77777777" w:rsidTr="00176AFE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16B6C443" w14:textId="77777777" w:rsidR="00F00E28" w:rsidRPr="00F00E28" w:rsidRDefault="00F00E28" w:rsidP="00F00E28">
            <w:pPr>
              <w:spacing w:after="0" w:line="240" w:lineRule="auto"/>
              <w:jc w:val="center"/>
              <w:rPr>
                <w:b/>
              </w:rPr>
            </w:pPr>
            <w:r w:rsidRPr="00F00E28">
              <w:rPr>
                <w:b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7C93FD34" w14:textId="77777777" w:rsidR="00F00E28" w:rsidRPr="00F00E28" w:rsidRDefault="00F00E28" w:rsidP="00F00E28">
            <w:pPr>
              <w:spacing w:after="0" w:line="240" w:lineRule="auto"/>
              <w:jc w:val="center"/>
              <w:rPr>
                <w:b/>
              </w:rPr>
            </w:pPr>
            <w:r w:rsidRPr="00F00E28">
              <w:rPr>
                <w:b/>
              </w:rPr>
              <w:t>Тип</w:t>
            </w:r>
          </w:p>
        </w:tc>
      </w:tr>
      <w:tr w:rsidR="00F00E28" w:rsidRPr="00F00E28" w14:paraId="62148532" w14:textId="77777777" w:rsidTr="00176AFE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59429680" w14:textId="77777777" w:rsidR="00F00E28" w:rsidRPr="00F00E28" w:rsidRDefault="00F00E28" w:rsidP="00F00E28">
            <w:pPr>
              <w:spacing w:after="0"/>
            </w:pPr>
            <w:r w:rsidRPr="00F00E28">
              <w:t>Значение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A949B3E" w14:textId="77777777" w:rsidR="00F00E28" w:rsidRPr="00F00E28" w:rsidRDefault="00F00E28" w:rsidP="00F00E28">
            <w:pPr>
              <w:spacing w:after="0"/>
            </w:pPr>
            <w:r w:rsidRPr="00F00E28">
              <w:t>Составной тип: Число, Строка, Дата, Булево, Любая ссылка</w:t>
            </w:r>
          </w:p>
        </w:tc>
      </w:tr>
      <w:tr w:rsidR="00F00E28" w:rsidRPr="00F00E28" w14:paraId="3D4DB4AD" w14:textId="77777777" w:rsidTr="00176AFE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4846A9AD" w14:textId="77777777" w:rsidR="00F00E28" w:rsidRPr="00F00E28" w:rsidRDefault="00F00E28" w:rsidP="00F00E28">
            <w:pPr>
              <w:spacing w:after="0"/>
              <w:rPr>
                <w:i/>
              </w:rPr>
            </w:pPr>
            <w:r w:rsidRPr="00F00E28">
              <w:rPr>
                <w:i/>
              </w:rPr>
              <w:t>Табличная часть «Значения»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9E83BDF" w14:textId="77777777" w:rsidR="00F00E28" w:rsidRPr="00F00E28" w:rsidRDefault="00F00E28" w:rsidP="00F00E28">
            <w:pPr>
              <w:spacing w:after="0"/>
            </w:pPr>
          </w:p>
        </w:tc>
      </w:tr>
      <w:tr w:rsidR="00F00E28" w:rsidRPr="00F00E28" w14:paraId="56298116" w14:textId="77777777" w:rsidTr="00176AFE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69192271" w14:textId="77777777" w:rsidR="00F00E28" w:rsidRPr="00F00E28" w:rsidRDefault="00F00E28" w:rsidP="00F00E28">
            <w:pPr>
              <w:spacing w:after="0"/>
            </w:pPr>
            <w:r w:rsidRPr="00F00E28">
              <w:t>Параметр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44B41D7" w14:textId="77777777" w:rsidR="00F00E28" w:rsidRPr="00F00E28" w:rsidRDefault="00F00E28" w:rsidP="00F00E28">
            <w:pPr>
              <w:spacing w:after="0"/>
            </w:pPr>
            <w:r w:rsidRPr="00F00E28">
              <w:t>Составной тип: Число, Строка, Дата, Булево, Любая ссылка</w:t>
            </w:r>
          </w:p>
        </w:tc>
      </w:tr>
      <w:tr w:rsidR="00F00E28" w:rsidRPr="00F00E28" w14:paraId="3CB0FA3C" w14:textId="77777777" w:rsidTr="00176AFE">
        <w:trPr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114A1ABD" w14:textId="77777777" w:rsidR="00F00E28" w:rsidRPr="00F00E28" w:rsidRDefault="00F00E28" w:rsidP="00F00E28">
            <w:pPr>
              <w:spacing w:after="0"/>
            </w:pPr>
            <w:r w:rsidRPr="00F00E28">
              <w:t>Значение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2F06DCB" w14:textId="77777777" w:rsidR="00F00E28" w:rsidRPr="00F00E28" w:rsidRDefault="00F00E28" w:rsidP="00F00E28">
            <w:pPr>
              <w:spacing w:after="0"/>
            </w:pPr>
            <w:r w:rsidRPr="00F00E28">
              <w:t>Составной тип: Число, Строка, Дата, Булево, Любая ссылка</w:t>
            </w:r>
          </w:p>
        </w:tc>
      </w:tr>
    </w:tbl>
    <w:p w14:paraId="6C7CA271" w14:textId="77777777" w:rsidR="00F00E28" w:rsidRPr="00F00E28" w:rsidRDefault="00F00E28" w:rsidP="00F00E28">
      <w:pPr>
        <w:spacing w:before="240"/>
      </w:pPr>
      <w:r w:rsidRPr="00F00E28">
        <w:t>В справочник «Настройки» необходимо добавить следующие предопределенные элементы:</w:t>
      </w:r>
    </w:p>
    <w:p w14:paraId="0470B04E" w14:textId="77777777" w:rsidR="00F00E28" w:rsidRPr="00F00E28" w:rsidRDefault="00F00E28" w:rsidP="00F00E28">
      <w:pPr>
        <w:numPr>
          <w:ilvl w:val="0"/>
          <w:numId w:val="4"/>
        </w:numPr>
        <w:tabs>
          <w:tab w:val="clear" w:pos="2130"/>
          <w:tab w:val="left" w:pos="709"/>
        </w:tabs>
      </w:pPr>
      <w:r w:rsidRPr="00F00E28">
        <w:t>«Склад Трейд-Ин», который будет заполняться следующим образом:</w:t>
      </w:r>
    </w:p>
    <w:p w14:paraId="72285F7F" w14:textId="77777777" w:rsidR="00F00E28" w:rsidRPr="00F00E28" w:rsidRDefault="00F00E28" w:rsidP="00F00E28">
      <w:pPr>
        <w:tabs>
          <w:tab w:val="clear" w:pos="2130"/>
          <w:tab w:val="left" w:pos="709"/>
        </w:tabs>
        <w:ind w:left="720"/>
      </w:pPr>
      <w:r w:rsidRPr="00F00E28">
        <w:t>Табличная часть:</w:t>
      </w:r>
    </w:p>
    <w:p w14:paraId="11E49010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lastRenderedPageBreak/>
        <w:t>Параметр – организация (Справочник «Организации»).</w:t>
      </w:r>
    </w:p>
    <w:p w14:paraId="08777249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Значение – склад (Справочник «Склады»).</w:t>
      </w:r>
    </w:p>
    <w:p w14:paraId="6967FE09" w14:textId="77777777" w:rsidR="00F00E28" w:rsidRPr="00F00E28" w:rsidRDefault="00F00E28" w:rsidP="00F00E28">
      <w:pPr>
        <w:numPr>
          <w:ilvl w:val="0"/>
          <w:numId w:val="4"/>
        </w:numPr>
        <w:tabs>
          <w:tab w:val="clear" w:pos="2130"/>
          <w:tab w:val="left" w:pos="709"/>
        </w:tabs>
      </w:pPr>
      <w:r w:rsidRPr="00F00E28">
        <w:t>«Касса Трейд-Ин», который будет заполняться следующим образом:</w:t>
      </w:r>
    </w:p>
    <w:p w14:paraId="55897CDB" w14:textId="77777777" w:rsidR="00F00E28" w:rsidRPr="00F00E28" w:rsidRDefault="00F00E28" w:rsidP="00F00E28">
      <w:pPr>
        <w:tabs>
          <w:tab w:val="clear" w:pos="2130"/>
          <w:tab w:val="left" w:pos="709"/>
        </w:tabs>
        <w:ind w:left="720"/>
      </w:pPr>
      <w:r w:rsidRPr="00F00E28">
        <w:t>Табличная часть:</w:t>
      </w:r>
    </w:p>
    <w:p w14:paraId="1687B261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Параметр – организация (Справочник «Организации»).</w:t>
      </w:r>
    </w:p>
    <w:p w14:paraId="6ED2FE64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 xml:space="preserve">Значение – </w:t>
      </w:r>
      <w:bookmarkStart w:id="2" w:name="_Hlk138861815"/>
      <w:r w:rsidRPr="00F00E28">
        <w:t>касса организации (Справочник «Кассы»)</w:t>
      </w:r>
      <w:bookmarkEnd w:id="2"/>
      <w:r w:rsidRPr="00F00E28">
        <w:t>.</w:t>
      </w:r>
    </w:p>
    <w:p w14:paraId="2F762349" w14:textId="77777777" w:rsidR="00F00E28" w:rsidRPr="00F00E28" w:rsidRDefault="00F00E28" w:rsidP="00F00E28">
      <w:pPr>
        <w:numPr>
          <w:ilvl w:val="0"/>
          <w:numId w:val="4"/>
        </w:numPr>
        <w:tabs>
          <w:tab w:val="clear" w:pos="2130"/>
          <w:tab w:val="left" w:pos="709"/>
        </w:tabs>
      </w:pPr>
      <w:r w:rsidRPr="00F00E28">
        <w:t>«Получатель в расходном ордере Трейд-Ин», который будет заполняться следующим образом:</w:t>
      </w:r>
    </w:p>
    <w:p w14:paraId="62348328" w14:textId="77777777" w:rsidR="00F00E28" w:rsidRPr="00F00E28" w:rsidRDefault="00F00E28" w:rsidP="00F00E28">
      <w:pPr>
        <w:numPr>
          <w:ilvl w:val="1"/>
          <w:numId w:val="4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Значение – контрагент (Справочник «Контрагенты»).</w:t>
      </w:r>
    </w:p>
    <w:p w14:paraId="139874FE" w14:textId="77777777" w:rsidR="00F00E28" w:rsidRPr="00F00E28" w:rsidRDefault="00F00E28" w:rsidP="00F00E28">
      <w:pPr>
        <w:numPr>
          <w:ilvl w:val="0"/>
          <w:numId w:val="4"/>
        </w:numPr>
        <w:tabs>
          <w:tab w:val="clear" w:pos="2130"/>
          <w:tab w:val="left" w:pos="709"/>
        </w:tabs>
      </w:pPr>
      <w:r w:rsidRPr="00F00E28">
        <w:t>«Статья ДДС Трейд-Ин», который будет заполняться следующим образом:</w:t>
      </w:r>
    </w:p>
    <w:p w14:paraId="5ACCF77C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Значение – статья ДДС (Справочник «Статьи движения денежных средств»).</w:t>
      </w:r>
    </w:p>
    <w:p w14:paraId="043F2744" w14:textId="77777777" w:rsidR="00F00E28" w:rsidRPr="00F00E28" w:rsidRDefault="00F00E28" w:rsidP="00F00E28">
      <w:pPr>
        <w:numPr>
          <w:ilvl w:val="0"/>
          <w:numId w:val="4"/>
        </w:numPr>
        <w:tabs>
          <w:tab w:val="clear" w:pos="2130"/>
          <w:tab w:val="left" w:pos="709"/>
        </w:tabs>
      </w:pPr>
      <w:r w:rsidRPr="00F00E28">
        <w:t>«Статья расходов Трейд-Ин», который будет заполняться следующим образом:</w:t>
      </w:r>
    </w:p>
    <w:p w14:paraId="05D21FAB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bookmarkStart w:id="3" w:name="_Hlk162543580"/>
      <w:r w:rsidRPr="00F00E28">
        <w:t>Значение – статья расходов (План видов характеристик «Статьи расходов»).</w:t>
      </w:r>
    </w:p>
    <w:p w14:paraId="69158CEE" w14:textId="77777777" w:rsidR="00F00E28" w:rsidRPr="00F00E28" w:rsidRDefault="00F00E28" w:rsidP="00F00E28">
      <w:pPr>
        <w:numPr>
          <w:ilvl w:val="0"/>
          <w:numId w:val="3"/>
        </w:numPr>
        <w:tabs>
          <w:tab w:val="clear" w:pos="2130"/>
          <w:tab w:val="left" w:pos="709"/>
        </w:tabs>
      </w:pPr>
      <w:r w:rsidRPr="00F00E28">
        <w:t>«Статья доходов Трейд-Ин», который будет заполняться следующим образом:</w:t>
      </w:r>
    </w:p>
    <w:p w14:paraId="7ACC6DEF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Значение – статья доходов (План видов характеристик «Статьи доходов»).</w:t>
      </w:r>
    </w:p>
    <w:bookmarkEnd w:id="3"/>
    <w:p w14:paraId="0FA2641C" w14:textId="77777777" w:rsidR="00F00E28" w:rsidRPr="00F00E28" w:rsidRDefault="00F00E28" w:rsidP="00F00E28">
      <w:pPr>
        <w:numPr>
          <w:ilvl w:val="0"/>
          <w:numId w:val="3"/>
        </w:numPr>
        <w:tabs>
          <w:tab w:val="clear" w:pos="2130"/>
          <w:tab w:val="left" w:pos="709"/>
        </w:tabs>
      </w:pPr>
      <w:r w:rsidRPr="00F00E28">
        <w:t>«Договор эквайринга для создания отчета банка», который будет заполняться следующим образом:</w:t>
      </w:r>
    </w:p>
    <w:p w14:paraId="63E74A6E" w14:textId="77777777" w:rsidR="00F00E28" w:rsidRPr="00F00E28" w:rsidRDefault="00F00E28" w:rsidP="00F00E28">
      <w:pPr>
        <w:tabs>
          <w:tab w:val="clear" w:pos="2130"/>
          <w:tab w:val="left" w:pos="709"/>
        </w:tabs>
        <w:ind w:left="720"/>
      </w:pPr>
      <w:r w:rsidRPr="00F00E28">
        <w:t>Табличная часть:</w:t>
      </w:r>
    </w:p>
    <w:p w14:paraId="3B1F4A02" w14:textId="77777777" w:rsidR="00F00E28" w:rsidRPr="00F00E28" w:rsidRDefault="00F00E28" w:rsidP="00F00E28">
      <w:pPr>
        <w:numPr>
          <w:ilvl w:val="1"/>
          <w:numId w:val="3"/>
        </w:numPr>
        <w:tabs>
          <w:tab w:val="clear" w:pos="2130"/>
          <w:tab w:val="left" w:pos="709"/>
        </w:tabs>
        <w:spacing w:after="160" w:line="259" w:lineRule="auto"/>
        <w:ind w:left="1276"/>
        <w:jc w:val="left"/>
      </w:pPr>
      <w:r w:rsidRPr="00F00E28">
        <w:t>Значение – договор эквайринга (Справочник «Договоры эквайринга»).</w:t>
      </w:r>
    </w:p>
    <w:p w14:paraId="3A6705B8" w14:textId="77777777" w:rsidR="00F00E28" w:rsidRPr="00F00E28" w:rsidRDefault="00F00E28" w:rsidP="00F00E28">
      <w:pPr>
        <w:pStyle w:val="11"/>
      </w:pPr>
      <w:r w:rsidRPr="00F00E28">
        <w:t>Доработки по способам оплаты в РМК</w:t>
      </w:r>
    </w:p>
    <w:p w14:paraId="1D533944" w14:textId="77777777" w:rsidR="00F00E28" w:rsidRPr="00F00E28" w:rsidRDefault="00F00E28" w:rsidP="00F00E28">
      <w:pPr>
        <w:rPr>
          <w:i/>
          <w:iCs/>
          <w:u w:val="single"/>
        </w:rPr>
      </w:pPr>
      <w:r w:rsidRPr="00F00E28">
        <w:rPr>
          <w:i/>
          <w:iCs/>
          <w:u w:val="single"/>
        </w:rPr>
        <w:t>Наличные</w:t>
      </w:r>
    </w:p>
    <w:p w14:paraId="1CC89BE1" w14:textId="77777777" w:rsidR="00F00E28" w:rsidRPr="00F00E28" w:rsidRDefault="00F00E28" w:rsidP="00F00E28">
      <w:bookmarkStart w:id="4" w:name="_Hlk162514930"/>
      <w:r w:rsidRPr="00F00E28">
        <w:t xml:space="preserve">На формы «Форма смешанной оплаты» и «Форма оплаты наличными» документа «Чек ККМ» требуется добавить реквизит «Касса наличных» (Тип реквизита – справочник «Кассы») </w:t>
      </w:r>
      <w:bookmarkStart w:id="5" w:name="_Hlk162707491"/>
      <w:r w:rsidRPr="00F00E28">
        <w:t>с отбором по организации из кассы ККМ, выбранной в текущей смене</w:t>
      </w:r>
      <w:bookmarkEnd w:id="5"/>
      <w:r w:rsidRPr="00F00E28">
        <w:t>. Реквизит будет использоваться как выбор пользователем кассы предприятия для дальнейшего автоматического оприходования наличной оплаты в указанную кассу.</w:t>
      </w:r>
    </w:p>
    <w:p w14:paraId="5710C6BA" w14:textId="77777777" w:rsidR="00F00E28" w:rsidRPr="00F00E28" w:rsidRDefault="00F00E28" w:rsidP="00F00E28">
      <w:r w:rsidRPr="00F00E28">
        <w:t>В алгоритм при нажатии кнопки «Пробить чек» на формах «Форма смешанной оплаты» и «Форма оплаты наличными» документа «Чек ККМ» необходимо добавить к выполнению следующие действия:</w:t>
      </w:r>
    </w:p>
    <w:p w14:paraId="39A4AC0E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 w:hanging="425"/>
      </w:pPr>
      <w:r w:rsidRPr="00F00E28">
        <w:t>После внесения наличной оплаты в кассу ККМ и проведения чека ККМ следует создать и провести документ «Выемка денежных средств из кассы ККМ» с заполнением следующих реквизитов:</w:t>
      </w:r>
    </w:p>
    <w:p w14:paraId="7D6970CB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Организация – организация, указанная в кассе ККМ.</w:t>
      </w:r>
    </w:p>
    <w:p w14:paraId="51192889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Касса ККМ – касса ККМ, установленная на текущий момент в РМК.</w:t>
      </w:r>
    </w:p>
    <w:p w14:paraId="4D34F54C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Сумма документа – сумма наличной оплаты текущей операции.</w:t>
      </w:r>
    </w:p>
    <w:p w14:paraId="03B3432C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Кассир – кассир, установленный на текущий момент в РМК.</w:t>
      </w:r>
    </w:p>
    <w:p w14:paraId="0F24AB4E" w14:textId="77777777" w:rsidR="00F00E28" w:rsidRPr="00F00E28" w:rsidRDefault="00F00E28" w:rsidP="00F00E28">
      <w:pPr>
        <w:tabs>
          <w:tab w:val="clear" w:pos="2130"/>
        </w:tabs>
        <w:ind w:left="708"/>
      </w:pPr>
      <w:bookmarkStart w:id="6" w:name="_Hlk162517682"/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bookmarkEnd w:id="6"/>
    <w:p w14:paraId="0CCC8B48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 w:hanging="425"/>
      </w:pPr>
      <w:r w:rsidRPr="00F00E28">
        <w:lastRenderedPageBreak/>
        <w:t>Создать и провести документ «Приходный кассовый ордер» с заполнением следующих реквизитов:</w:t>
      </w:r>
    </w:p>
    <w:p w14:paraId="1E08089F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Операция –</w:t>
      </w:r>
      <w:bookmarkStart w:id="7" w:name="_Hlk162528732"/>
      <w:r w:rsidRPr="00F00E28">
        <w:t xml:space="preserve"> </w:t>
      </w:r>
      <w:bookmarkStart w:id="8" w:name="_Hlk162699094"/>
      <w:bookmarkStart w:id="9" w:name="_Hlk162529649"/>
      <w:r w:rsidRPr="00F00E28">
        <w:t>вид операции приходного кассового ордера «Поступление из кассы ККМ» из перечисления «Хозяйственные операции</w:t>
      </w:r>
      <w:bookmarkEnd w:id="8"/>
      <w:r w:rsidRPr="00F00E28">
        <w:t>».</w:t>
      </w:r>
      <w:bookmarkEnd w:id="7"/>
      <w:bookmarkEnd w:id="9"/>
    </w:p>
    <w:p w14:paraId="353F8FD5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Касса – значение из реквизита «Касса наличных», установленное на форме оплаты.</w:t>
      </w:r>
    </w:p>
    <w:p w14:paraId="627DB093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Касса ККМ – касса ККМ, установленная на текущий момент в РМК.</w:t>
      </w:r>
    </w:p>
    <w:p w14:paraId="0AEBDB36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 xml:space="preserve">Подразделение – </w:t>
      </w:r>
      <w:bookmarkStart w:id="10" w:name="_Hlk162526594"/>
      <w:r w:rsidRPr="00F00E28">
        <w:t>подразделение, указанное в кассе ККМ.</w:t>
      </w:r>
      <w:bookmarkEnd w:id="10"/>
    </w:p>
    <w:p w14:paraId="154557FF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Сумма – сумма наличной оплаты текущей операции.</w:t>
      </w:r>
    </w:p>
    <w:p w14:paraId="204DA004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В т.ч. НДС – Без налога (НДС), как при нажатии кнопки «Вставить».</w:t>
      </w:r>
    </w:p>
    <w:p w14:paraId="5D006CC7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Комментарий – представление проведенного документа «Чек ККМ».</w:t>
      </w:r>
    </w:p>
    <w:p w14:paraId="7459F863" w14:textId="77777777" w:rsidR="00F00E28" w:rsidRPr="00F00E28" w:rsidRDefault="00F00E28" w:rsidP="00F00E28">
      <w:pPr>
        <w:tabs>
          <w:tab w:val="clear" w:pos="2130"/>
        </w:tabs>
        <w:ind w:left="708"/>
      </w:pPr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p w14:paraId="3A9AF5F6" w14:textId="77777777" w:rsidR="00F00E28" w:rsidRPr="00F00E28" w:rsidRDefault="00F00E28" w:rsidP="00F00E28">
      <w:pPr>
        <w:rPr>
          <w:i/>
          <w:iCs/>
          <w:u w:val="single"/>
        </w:rPr>
      </w:pPr>
      <w:r w:rsidRPr="00F00E28">
        <w:rPr>
          <w:i/>
          <w:iCs/>
          <w:u w:val="single"/>
        </w:rPr>
        <w:t>Трейд-Ин</w:t>
      </w:r>
    </w:p>
    <w:p w14:paraId="65DAABEA" w14:textId="77777777" w:rsidR="00F00E28" w:rsidRPr="00F00E28" w:rsidRDefault="00F00E28" w:rsidP="00F00E28">
      <w:r w:rsidRPr="00F00E28">
        <w:t>На форму «Форма смешанной оплаты» документа «Чек ККМ» требуется добавить реквизит «Трейд-Ин» аналогично реквизиту «Наличные». Реквизит будет использоваться для ввода пользователем суммы для дальнейшего погашения текущей оплаты аналогично реквизиту «Наличные». В документе «Чек ККМ» сумма оплаты трейд-ин должна отображаться общей суммой с наличными в реквизите «Получено наличными».</w:t>
      </w:r>
    </w:p>
    <w:p w14:paraId="11023023" w14:textId="77777777" w:rsidR="00F00E28" w:rsidRPr="00F00E28" w:rsidRDefault="00F00E28" w:rsidP="00F00E28">
      <w:r w:rsidRPr="00F00E28">
        <w:t>В алгоритм при нажатии кнопки «Пробить чек» на форме «Форма смешанной оплаты» необходимо добавить к выполнению следующие действия:</w:t>
      </w:r>
      <w:bookmarkStart w:id="11" w:name="_Hlk162862548"/>
    </w:p>
    <w:bookmarkEnd w:id="11"/>
    <w:p w14:paraId="1BFD796C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hanging="436"/>
      </w:pPr>
      <w:r w:rsidRPr="00F00E28">
        <w:t>Если процесс оплаты производится с использованием оплаты по трейд-ин, то при проведении чека ККМ система должна выполнить следующие действия:</w:t>
      </w:r>
    </w:p>
    <w:p w14:paraId="6627DB61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Отразить сумму оплаты по трейд-ин общей суммой с оплатой наличными в реквизите «Получено наличными».</w:t>
      </w:r>
    </w:p>
    <w:p w14:paraId="22180C74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 w:hanging="425"/>
      </w:pPr>
      <w:r w:rsidRPr="00F00E28">
        <w:t>После проведения чека ККМ и внесения оплаты трейд-ин в кассу ККМ, следует создать и провести документ «Выемка денежных средств из кассы ККМ» с заполнением следующих реквизитов:</w:t>
      </w:r>
    </w:p>
    <w:p w14:paraId="0FA28D6B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Организация – организация, указанная в кассе ККМ.</w:t>
      </w:r>
    </w:p>
    <w:p w14:paraId="6A17FC17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Касса ККМ – касса ККМ, установленная на текущий момент в РМК.</w:t>
      </w:r>
    </w:p>
    <w:p w14:paraId="352EDD5E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Сумма документа – сумма оплаты трейд-ин текущей операции.</w:t>
      </w:r>
    </w:p>
    <w:p w14:paraId="61EF1EE9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Кассир – кассир, установленный на текущий момент в РМК.</w:t>
      </w:r>
    </w:p>
    <w:p w14:paraId="2D81C097" w14:textId="77777777" w:rsidR="00F00E28" w:rsidRPr="00F00E28" w:rsidRDefault="00F00E28" w:rsidP="00F00E28">
      <w:pPr>
        <w:tabs>
          <w:tab w:val="clear" w:pos="2130"/>
        </w:tabs>
        <w:ind w:left="708"/>
      </w:pPr>
      <w:bookmarkStart w:id="12" w:name="_Hlk162705772"/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bookmarkEnd w:id="12"/>
    <w:p w14:paraId="65C62291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 w:hanging="425"/>
      </w:pPr>
      <w:r w:rsidRPr="00F00E28">
        <w:t>Создать и провести документ «Приходный кассовый ордер» с заполнением следующих реквизитов:</w:t>
      </w:r>
    </w:p>
    <w:p w14:paraId="7D28F9FA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Операция – вид операции приходного кассового ордера «Поступление из кассы ККМ» из перечисления «Хозяйственные операции».</w:t>
      </w:r>
    </w:p>
    <w:p w14:paraId="280ADBD7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lastRenderedPageBreak/>
        <w:t>Касса – значение из предопределенного элемента «Касса Трейд-Ин» справочника «Настройки» по организации из кассы ККМ, выбранной в текущей смене.</w:t>
      </w:r>
    </w:p>
    <w:p w14:paraId="43A08FDC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Касса ККМ – касса ККМ, установленная на текущий момент в РМК.</w:t>
      </w:r>
    </w:p>
    <w:p w14:paraId="01BBD314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Подразделение – подразделение, указанное в кассе ККМ.</w:t>
      </w:r>
    </w:p>
    <w:p w14:paraId="1D9D45D0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Сумма – сумма оплаты трейд-ин текущей операции.</w:t>
      </w:r>
    </w:p>
    <w:p w14:paraId="358C0219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В т.ч. НДС – Без налога (НДС), как при нажатии кнопки «Вставить».</w:t>
      </w:r>
    </w:p>
    <w:p w14:paraId="57395924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Комментарий – представление проведенного документа «Чек ККМ».</w:t>
      </w:r>
    </w:p>
    <w:p w14:paraId="4E1D8EAC" w14:textId="77777777" w:rsidR="00F00E28" w:rsidRPr="00F00E28" w:rsidRDefault="00F00E28" w:rsidP="00F00E28">
      <w:pPr>
        <w:tabs>
          <w:tab w:val="clear" w:pos="2130"/>
        </w:tabs>
        <w:ind w:left="708"/>
      </w:pPr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p w14:paraId="5EF73918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 w:hanging="425"/>
      </w:pPr>
      <w:r w:rsidRPr="00F00E28">
        <w:t>Создать и провести документ «Расходный кассовый ордер» с заполнением следующих реквизитов:</w:t>
      </w:r>
    </w:p>
    <w:p w14:paraId="4D563B0A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Операция – вид операции расходного кассового ордера «Прочий расход» из перечисления «Хозяйственные операции».</w:t>
      </w:r>
    </w:p>
    <w:p w14:paraId="0023C900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Касса – значение из предопределенного элемента «Касса Трейд-Ин» справочника «Настройки» по организации из кассы ККМ, выбранной в текущей смене.</w:t>
      </w:r>
    </w:p>
    <w:p w14:paraId="77E2BAB8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Получатель – значение из предопределенного элемента «Получатель в расходном ордере Трейд-Ин» справочника «Настройки».</w:t>
      </w:r>
    </w:p>
    <w:p w14:paraId="50222E1D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  <w:ind w:left="1418"/>
      </w:pPr>
      <w:r w:rsidRPr="00F00E28">
        <w:t>Подразделение – подразделение, указанное в кассе из значения в предопределенном элементе «Касса Трейд-Ин» справочника «Настройки» по организации из кассы ККМ, выбранной в текущей смене.</w:t>
      </w:r>
    </w:p>
    <w:p w14:paraId="4A4FEDC5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Сумма – сумма оплаты трейд-ин текущей операции.</w:t>
      </w:r>
    </w:p>
    <w:p w14:paraId="7761733B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 xml:space="preserve">Статья ДДС – </w:t>
      </w:r>
      <w:bookmarkStart w:id="13" w:name="_Hlk162699335"/>
      <w:r w:rsidRPr="00F00E28">
        <w:t>значение из предопределенного элемента «Статья ДДС Трейд-Ин» справочника «Настройки».</w:t>
      </w:r>
      <w:bookmarkEnd w:id="13"/>
    </w:p>
    <w:p w14:paraId="708EA860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 xml:space="preserve">Подразделение расходов – подразделение, указанное в кассе из значения в предопределенном элементе «Касса Трейд-Ин» справочника «Настройки» </w:t>
      </w:r>
      <w:bookmarkStart w:id="14" w:name="_Hlk162865513"/>
      <w:r w:rsidRPr="00F00E28">
        <w:t>по организации из кассы ККМ, выбранной в текущей смене</w:t>
      </w:r>
      <w:bookmarkEnd w:id="14"/>
      <w:r w:rsidRPr="00F00E28">
        <w:t>.</w:t>
      </w:r>
    </w:p>
    <w:p w14:paraId="2BDE5427" w14:textId="77777777" w:rsidR="00F00E28" w:rsidRPr="00F00E28" w:rsidRDefault="00F00E28" w:rsidP="00F00E28">
      <w:pPr>
        <w:numPr>
          <w:ilvl w:val="1"/>
          <w:numId w:val="2"/>
        </w:numPr>
        <w:tabs>
          <w:tab w:val="clear" w:pos="2130"/>
        </w:tabs>
      </w:pPr>
      <w:r w:rsidRPr="00F00E28">
        <w:t>Статья расходов – значение из предопределенного элемента «Статья расходов Трейд-Ин» справочника «Настройки».</w:t>
      </w:r>
    </w:p>
    <w:p w14:paraId="0B4F1797" w14:textId="77777777" w:rsidR="00F00E28" w:rsidRPr="00F00E28" w:rsidRDefault="00F00E28" w:rsidP="00F00E28">
      <w:pPr>
        <w:tabs>
          <w:tab w:val="clear" w:pos="2130"/>
        </w:tabs>
        <w:ind w:left="708"/>
      </w:pPr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p w14:paraId="7448B0E7" w14:textId="77777777" w:rsidR="00F00E28" w:rsidRPr="00F00E28" w:rsidRDefault="00F00E28" w:rsidP="00F00E28">
      <w:pPr>
        <w:pStyle w:val="11"/>
      </w:pPr>
      <w:r w:rsidRPr="00F00E28">
        <w:t>Доработка по оприходованию товаров Трейд-Ин из РМК</w:t>
      </w:r>
    </w:p>
    <w:p w14:paraId="23B77ED6" w14:textId="77777777" w:rsidR="00F00E28" w:rsidRPr="00F00E28" w:rsidRDefault="00F00E28" w:rsidP="00F00E28">
      <w:pPr>
        <w:tabs>
          <w:tab w:val="left" w:pos="709"/>
        </w:tabs>
        <w:rPr>
          <w:rFonts w:eastAsia="Times New Roman"/>
          <w:i/>
          <w:iCs/>
          <w:u w:val="single"/>
        </w:rPr>
      </w:pPr>
      <w:r w:rsidRPr="00F00E28">
        <w:rPr>
          <w:rFonts w:eastAsia="Times New Roman"/>
          <w:i/>
          <w:iCs/>
          <w:u w:val="single"/>
        </w:rPr>
        <w:t>Оприходование товаров Трейд-Ин</w:t>
      </w:r>
    </w:p>
    <w:p w14:paraId="5189A764" w14:textId="77777777" w:rsidR="00F00E28" w:rsidRPr="00F00E28" w:rsidRDefault="00F00E28" w:rsidP="00F00E28">
      <w:pPr>
        <w:tabs>
          <w:tab w:val="left" w:pos="709"/>
        </w:tabs>
        <w:rPr>
          <w:rFonts w:eastAsia="Times New Roman"/>
        </w:rPr>
      </w:pPr>
      <w:r w:rsidRPr="00F00E28">
        <w:rPr>
          <w:rFonts w:eastAsia="Times New Roman"/>
        </w:rPr>
        <w:t>На форму «Форма документа РМК» документа «Чек ККМ» в верхнюю командную панель требуется добавить кнопку «Оприходование товаров Трейд-Ин».</w:t>
      </w:r>
    </w:p>
    <w:p w14:paraId="28E78464" w14:textId="77777777" w:rsidR="00F00E28" w:rsidRPr="00F00E28" w:rsidRDefault="00F00E28" w:rsidP="00F00E28">
      <w:pPr>
        <w:tabs>
          <w:tab w:val="left" w:pos="709"/>
        </w:tabs>
        <w:rPr>
          <w:rFonts w:eastAsia="Times New Roman"/>
        </w:rPr>
      </w:pPr>
      <w:r w:rsidRPr="00F00E28">
        <w:rPr>
          <w:rFonts w:eastAsia="Times New Roman"/>
        </w:rPr>
        <w:t>При нажатии кнопки система должна открыть новый документ «Оприходование излишков товаров» (аналогично типовому нажатию кнопки «Создать»)</w:t>
      </w:r>
      <w:r w:rsidRPr="00F00E28">
        <w:t xml:space="preserve"> с заполнением следующих реквизитов:</w:t>
      </w:r>
    </w:p>
    <w:p w14:paraId="54CEBABB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>Организация – организация, указанная в кассе ККМ, установленной на текущий момент в РМК.</w:t>
      </w:r>
    </w:p>
    <w:p w14:paraId="19DE7FF0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lastRenderedPageBreak/>
        <w:t>Склад – значение из предопределенного элемента «Склад Трейд-Ин» справочника «Настройки» по организации из кассы ККМ, выбранной в текущей смене.</w:t>
      </w:r>
    </w:p>
    <w:p w14:paraId="07DED22A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>Подразделение – подразделение, указанное в кассе ККМ, установленной на текущий момент в РМК.</w:t>
      </w:r>
    </w:p>
    <w:p w14:paraId="0A313CAC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 xml:space="preserve">Статья доходов – </w:t>
      </w:r>
      <w:bookmarkStart w:id="15" w:name="_Hlk162865481"/>
      <w:r w:rsidRPr="00F00E28">
        <w:t>значение из предопределенного элемента «Статья доходов Трейд-Ин» справочника «Настройки».</w:t>
      </w:r>
      <w:bookmarkEnd w:id="15"/>
    </w:p>
    <w:p w14:paraId="1DF15ACB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>Ответственный – текущий пользователь.</w:t>
      </w:r>
    </w:p>
    <w:p w14:paraId="4F34DC16" w14:textId="77777777" w:rsidR="00F00E28" w:rsidRPr="00F00E28" w:rsidRDefault="00F00E28" w:rsidP="00F00E28">
      <w:pPr>
        <w:tabs>
          <w:tab w:val="clear" w:pos="2130"/>
        </w:tabs>
      </w:pPr>
      <w:r w:rsidRPr="00F00E28">
        <w:t>Реквизиты табличной части документа должны быть заполнены пользователем вручную.</w:t>
      </w:r>
    </w:p>
    <w:p w14:paraId="39EC16A1" w14:textId="77777777" w:rsidR="00F00E28" w:rsidRPr="00F00E28" w:rsidRDefault="00F00E28" w:rsidP="00F00E28">
      <w:pPr>
        <w:tabs>
          <w:tab w:val="clear" w:pos="2130"/>
        </w:tabs>
        <w:rPr>
          <w:i/>
          <w:iCs/>
          <w:u w:val="single"/>
        </w:rPr>
      </w:pPr>
      <w:r w:rsidRPr="00F00E28">
        <w:rPr>
          <w:i/>
          <w:iCs/>
          <w:u w:val="single"/>
        </w:rPr>
        <w:t>Ордер на отражение в учете оприходования Трейд-Ин</w:t>
      </w:r>
    </w:p>
    <w:p w14:paraId="312CE1C6" w14:textId="77777777" w:rsidR="00F00E28" w:rsidRPr="00F00E28" w:rsidRDefault="00F00E28" w:rsidP="00F00E28">
      <w:pPr>
        <w:tabs>
          <w:tab w:val="left" w:pos="709"/>
        </w:tabs>
        <w:rPr>
          <w:rFonts w:eastAsia="Times New Roman"/>
        </w:rPr>
      </w:pPr>
      <w:r w:rsidRPr="00F00E28">
        <w:rPr>
          <w:rFonts w:eastAsia="Times New Roman"/>
        </w:rPr>
        <w:t>На форму «Форма документа РМК» документа «Чек ККМ» в верхнюю командную панель требуется добавить кнопку «Ордер оприходования Трейд-Ин».</w:t>
      </w:r>
    </w:p>
    <w:p w14:paraId="21DE471E" w14:textId="77777777" w:rsidR="00F00E28" w:rsidRPr="00F00E28" w:rsidRDefault="00F00E28" w:rsidP="00F00E28">
      <w:pPr>
        <w:tabs>
          <w:tab w:val="left" w:pos="709"/>
        </w:tabs>
        <w:rPr>
          <w:rFonts w:eastAsia="Times New Roman"/>
        </w:rPr>
      </w:pPr>
      <w:r w:rsidRPr="00F00E28">
        <w:rPr>
          <w:rFonts w:eastAsia="Times New Roman"/>
        </w:rPr>
        <w:t>При нажатии кнопки система должна открыть новый документ «Ордер на отражение излишков товаров» (аналогично типовому нажатию кнопки «Создать»)</w:t>
      </w:r>
      <w:r w:rsidRPr="00F00E28">
        <w:t xml:space="preserve"> с заполнением следующих реквизитов:</w:t>
      </w:r>
    </w:p>
    <w:p w14:paraId="675B09BC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>Склад – значение из предопределенного элемента «Склад Трейд-Ин» справочника «Настройки» по организации из кассы ККМ, выбранной в текущей смене.</w:t>
      </w:r>
    </w:p>
    <w:p w14:paraId="2A916836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</w:pPr>
      <w:r w:rsidRPr="00F00E28">
        <w:t>Ответственный – текущий пользователь.</w:t>
      </w:r>
    </w:p>
    <w:p w14:paraId="27579D36" w14:textId="77777777" w:rsidR="00F00E28" w:rsidRPr="00F00E28" w:rsidRDefault="00F00E28" w:rsidP="00F00E28">
      <w:pPr>
        <w:tabs>
          <w:tab w:val="clear" w:pos="2130"/>
        </w:tabs>
      </w:pPr>
      <w:r w:rsidRPr="00F00E28">
        <w:t>Реквизиты табличной части документа должны быть заполнены пользователем вручную.</w:t>
      </w:r>
    </w:p>
    <w:p w14:paraId="6736DFEE" w14:textId="77777777" w:rsidR="00F00E28" w:rsidRPr="00F00E28" w:rsidRDefault="00F00E28" w:rsidP="00F00E28">
      <w:pPr>
        <w:pStyle w:val="11"/>
      </w:pPr>
      <w:r w:rsidRPr="00F00E28">
        <w:t>Регламентное задание по эквайрингу</w:t>
      </w:r>
    </w:p>
    <w:p w14:paraId="3F3999F5" w14:textId="77777777" w:rsidR="00F00E28" w:rsidRPr="00F00E28" w:rsidRDefault="00F00E28" w:rsidP="00F00E28">
      <w:pPr>
        <w:rPr>
          <w:i/>
          <w:iCs/>
          <w:u w:val="single"/>
        </w:rPr>
      </w:pPr>
      <w:r w:rsidRPr="00F00E28">
        <w:rPr>
          <w:i/>
          <w:iCs/>
          <w:u w:val="single"/>
        </w:rPr>
        <w:t>Создание отчетов банка по эквайрингу</w:t>
      </w:r>
    </w:p>
    <w:p w14:paraId="1FD42672" w14:textId="77777777" w:rsidR="00F00E28" w:rsidRPr="00F00E28" w:rsidRDefault="00F00E28" w:rsidP="00F00E28">
      <w:pPr>
        <w:tabs>
          <w:tab w:val="clear" w:pos="2130"/>
        </w:tabs>
      </w:pPr>
      <w:r w:rsidRPr="00F00E28">
        <w:t>Необходимо создать регламентное задание «Создание отчетов банка по эквайрингу» с расписанием (каждый день; с 22:00:00 один раз в день), при запуске которого система должна выполнить следующие действия:</w:t>
      </w:r>
    </w:p>
    <w:p w14:paraId="28D3A01C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/>
      </w:pPr>
      <w:r w:rsidRPr="00F00E28">
        <w:t>Считать значения договоров эквайринга из табличной части предопределенного элемента «Договор эквайринга для создания отчета банка» справочника «Настройки».</w:t>
      </w:r>
    </w:p>
    <w:p w14:paraId="59B20A97" w14:textId="77777777" w:rsidR="00F00E28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/>
      </w:pPr>
      <w:r w:rsidRPr="00F00E28">
        <w:t>На каждый считанный договор эквайринга система должна сформировать отдельный документ «Отчет банка по эквайрингу», заполнить табличные части «Покупки» и «Возвраты» значениями аналогичных реквизитов из всех доступных платежей по установленному договору эквайринга. Аналогичный алгоритм подбора доступных платежей реализован при нажатии вручную команды «Подбор платежей» без установки даты в реквизите «После».</w:t>
      </w:r>
    </w:p>
    <w:p w14:paraId="1E4D3A72" w14:textId="77777777" w:rsidR="00F00E28" w:rsidRPr="00F00E28" w:rsidRDefault="00F00E28" w:rsidP="00F00E28">
      <w:pPr>
        <w:tabs>
          <w:tab w:val="clear" w:pos="2130"/>
        </w:tabs>
        <w:ind w:left="709"/>
      </w:pPr>
      <w:r w:rsidRPr="00F00E28">
        <w:t>Если по установленному договору эквайринга нет доступных платежей ни по покупкам, ни по возвратам, то отчет банка по эквайрингу не сохраняется и закрывается.</w:t>
      </w:r>
    </w:p>
    <w:p w14:paraId="13C7D6FF" w14:textId="77777777" w:rsidR="00F00E28" w:rsidRPr="00F00E28" w:rsidRDefault="00F00E28" w:rsidP="00F00E28">
      <w:pPr>
        <w:tabs>
          <w:tab w:val="clear" w:pos="2130"/>
        </w:tabs>
        <w:ind w:left="720"/>
      </w:pPr>
      <w:r w:rsidRPr="00F00E28">
        <w:t>Все остальные реквизиты документа должны быть заполнены по умолчанию как при создании пользователем вручную.</w:t>
      </w:r>
    </w:p>
    <w:p w14:paraId="6C299FDD" w14:textId="3A813DB8" w:rsidR="009C74E5" w:rsidRPr="00F00E28" w:rsidRDefault="00F00E28" w:rsidP="00F00E28">
      <w:pPr>
        <w:numPr>
          <w:ilvl w:val="0"/>
          <w:numId w:val="2"/>
        </w:numPr>
        <w:tabs>
          <w:tab w:val="clear" w:pos="2130"/>
        </w:tabs>
        <w:ind w:left="709"/>
      </w:pPr>
      <w:r w:rsidRPr="00F00E28">
        <w:t>После выполнения всех вышеперечисленных действий система должна провести документ «Отчет банка по эквайрингу».</w:t>
      </w:r>
      <w:bookmarkEnd w:id="4"/>
    </w:p>
    <w:sectPr w:rsidR="009C74E5" w:rsidRPr="00F00E28" w:rsidSect="00C77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5991"/>
    <w:multiLevelType w:val="hybridMultilevel"/>
    <w:tmpl w:val="A97C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13C50"/>
    <w:multiLevelType w:val="hybridMultilevel"/>
    <w:tmpl w:val="458E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8F6FDD"/>
    <w:multiLevelType w:val="hybridMultilevel"/>
    <w:tmpl w:val="6AD0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A"/>
    <w:rsid w:val="009C74E5"/>
    <w:rsid w:val="00C77F54"/>
    <w:rsid w:val="00E6167A"/>
    <w:rsid w:val="00F0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6FA7"/>
  <w15:chartTrackingRefBased/>
  <w15:docId w15:val="{67280488-A07C-4FDC-994E-09679667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F54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C77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F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C77F54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C77F54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C77F54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77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77F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1625</Words>
  <Characters>9266</Characters>
  <Application>Microsoft Office Word</Application>
  <DocSecurity>0</DocSecurity>
  <Lines>77</Lines>
  <Paragraphs>21</Paragraphs>
  <ScaleCrop>false</ScaleCrop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3</cp:revision>
  <dcterms:created xsi:type="dcterms:W3CDTF">2024-04-01T09:16:00Z</dcterms:created>
  <dcterms:modified xsi:type="dcterms:W3CDTF">2024-04-03T07:34:00Z</dcterms:modified>
</cp:coreProperties>
</file>