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9B" w:rsidRDefault="00870EC5" w:rsidP="006928BC">
      <w:r>
        <w:t>Нужна консультация по</w:t>
      </w:r>
    </w:p>
    <w:p w:rsidR="00C3699B" w:rsidRDefault="00870EC5" w:rsidP="006928BC">
      <w:pPr>
        <w:pStyle w:val="a3"/>
        <w:numPr>
          <w:ilvl w:val="0"/>
          <w:numId w:val="2"/>
        </w:numPr>
      </w:pPr>
      <w:r>
        <w:t xml:space="preserve">По разделу </w:t>
      </w:r>
      <w:proofErr w:type="spellStart"/>
      <w:r>
        <w:t>ОСиНМА</w:t>
      </w:r>
      <w:proofErr w:type="spellEnd"/>
      <w:r>
        <w:t xml:space="preserve"> в БП 3.0 по всем </w:t>
      </w:r>
      <w:proofErr w:type="gramStart"/>
      <w:r>
        <w:t>пунктам(</w:t>
      </w:r>
      <w:proofErr w:type="gramEnd"/>
      <w:r>
        <w:t xml:space="preserve">содержавшимся в разделе). А так же по помощнику ввода остатков по </w:t>
      </w:r>
      <w:proofErr w:type="spellStart"/>
      <w:r>
        <w:t>ОСИНМА.По</w:t>
      </w:r>
      <w:proofErr w:type="spellEnd"/>
      <w:r>
        <w:t xml:space="preserve"> каким счетам, что </w:t>
      </w:r>
      <w:proofErr w:type="spellStart"/>
      <w:proofErr w:type="gramStart"/>
      <w:r>
        <w:t>распределяется</w:t>
      </w:r>
      <w:r w:rsidR="00C56ECB">
        <w:t>,куда</w:t>
      </w:r>
      <w:proofErr w:type="spellEnd"/>
      <w:proofErr w:type="gramEnd"/>
      <w:r w:rsidR="00C56ECB">
        <w:t xml:space="preserve"> </w:t>
      </w:r>
      <w:proofErr w:type="spellStart"/>
      <w:r w:rsidR="00C56ECB">
        <w:t>списывается,в</w:t>
      </w:r>
      <w:proofErr w:type="spellEnd"/>
      <w:r w:rsidR="00C56ECB">
        <w:t xml:space="preserve"> какие отчеты </w:t>
      </w:r>
      <w:proofErr w:type="spellStart"/>
      <w:r w:rsidR="00C56ECB">
        <w:t>попадает,как</w:t>
      </w:r>
      <w:proofErr w:type="spellEnd"/>
      <w:r w:rsidR="00C56ECB">
        <w:t xml:space="preserve"> ведут себя в отчетности </w:t>
      </w:r>
      <w:proofErr w:type="spellStart"/>
      <w:r w:rsidR="00C56ECB">
        <w:t>ОСиНМА,в</w:t>
      </w:r>
      <w:proofErr w:type="spellEnd"/>
      <w:r w:rsidR="00C56ECB">
        <w:t xml:space="preserve"> какие строки </w:t>
      </w:r>
      <w:proofErr w:type="spellStart"/>
      <w:r w:rsidR="00C56ECB">
        <w:t>попадоют</w:t>
      </w:r>
      <w:proofErr w:type="spellEnd"/>
      <w:r w:rsidR="00C56ECB">
        <w:t xml:space="preserve"> в отчете о </w:t>
      </w:r>
      <w:proofErr w:type="spellStart"/>
      <w:r w:rsidR="00C56ECB">
        <w:t>фин</w:t>
      </w:r>
      <w:proofErr w:type="spellEnd"/>
      <w:r w:rsidR="00C56ECB">
        <w:t xml:space="preserve"> </w:t>
      </w:r>
      <w:proofErr w:type="spellStart"/>
      <w:r w:rsidR="00C56ECB">
        <w:t>результатах,как</w:t>
      </w:r>
      <w:proofErr w:type="spellEnd"/>
      <w:r w:rsidR="00C56ECB">
        <w:t xml:space="preserve"> </w:t>
      </w:r>
      <w:proofErr w:type="spellStart"/>
      <w:r w:rsidR="00C56ECB">
        <w:t>расчитывается</w:t>
      </w:r>
      <w:proofErr w:type="spellEnd"/>
      <w:r w:rsidR="00C56ECB">
        <w:t xml:space="preserve">. </w:t>
      </w:r>
      <w:proofErr w:type="gramStart"/>
      <w:r w:rsidR="00C56ECB">
        <w:t>В частности</w:t>
      </w:r>
      <w:proofErr w:type="gramEnd"/>
      <w:r w:rsidR="00C56ECB">
        <w:t xml:space="preserve"> решала пример, на нем можно объяснить некоторые моменты.</w:t>
      </w:r>
    </w:p>
    <w:p w:rsidR="00C3699B" w:rsidRPr="00870EC5" w:rsidRDefault="00831CBE" w:rsidP="00870EC5">
      <w:pPr>
        <w:rPr>
          <w:highlight w:val="green"/>
        </w:rPr>
      </w:pPr>
      <w:r w:rsidRPr="00C1292D">
        <w:t>Событие ОС Приняти</w:t>
      </w:r>
      <w:r>
        <w:t>е</w:t>
      </w:r>
      <w:r w:rsidRPr="00C1292D">
        <w:t xml:space="preserve"> к учету и Принятие к учету с вводом в эксплуатацию</w:t>
      </w:r>
      <w:r>
        <w:t xml:space="preserve"> в чем разница. Я понимаю, что просто принятие к учету -  ОС будет лежать на складе и ждать своего часа, а потом как его сделать со статусом: с вводом в эксплуатацию. Когда допустим период закрыт.  Какие документы нужно дооформить в 1С. </w:t>
      </w:r>
    </w:p>
    <w:p w:rsidR="006928BC" w:rsidRDefault="007947F5" w:rsidP="006928BC">
      <w:r>
        <w:t>-</w:t>
      </w:r>
      <w:r w:rsidR="006928BC">
        <w:t>Как определяется статья доходов</w:t>
      </w:r>
      <w:r>
        <w:t xml:space="preserve"> в программе</w:t>
      </w:r>
      <w:r w:rsidR="00870EC5">
        <w:t>, на что влияет</w:t>
      </w:r>
    </w:p>
    <w:p w:rsidR="00E76812" w:rsidRDefault="00E76812" w:rsidP="006928BC">
      <w:r>
        <w:t xml:space="preserve">-Как определяется Статья затрат, на что она влияет. </w:t>
      </w:r>
      <w:r w:rsidR="00870EC5">
        <w:t>на что влияет</w:t>
      </w:r>
    </w:p>
    <w:p w:rsidR="007947F5" w:rsidRDefault="007947F5" w:rsidP="006928BC">
      <w:r>
        <w:t>-</w:t>
      </w:r>
      <w:r w:rsidR="00F362FE">
        <w:t xml:space="preserve"> Может ли способ начисления амортизации износа отличаться от того что в уче</w:t>
      </w:r>
      <w:r w:rsidR="00634896">
        <w:t>тной политике? И может ли использоваться 2 способа начисления амортизации.</w:t>
      </w:r>
      <w:r w:rsidR="00870EC5">
        <w:t xml:space="preserve"> И в каких случаях</w:t>
      </w:r>
    </w:p>
    <w:p w:rsidR="006928BC" w:rsidRPr="00634896" w:rsidRDefault="00634896" w:rsidP="00634896">
      <w:pPr>
        <w:jc w:val="center"/>
        <w:rPr>
          <w:b/>
          <w:i/>
          <w:u w:val="single"/>
        </w:rPr>
      </w:pPr>
      <w:r w:rsidRPr="00634896">
        <w:rPr>
          <w:b/>
          <w:i/>
          <w:u w:val="single"/>
        </w:rPr>
        <w:t>Документ принятие к учету.</w:t>
      </w:r>
    </w:p>
    <w:p w:rsidR="006928BC" w:rsidRPr="006928BC" w:rsidRDefault="006928BC" w:rsidP="006928BC">
      <w:pPr>
        <w:pStyle w:val="a3"/>
        <w:numPr>
          <w:ilvl w:val="0"/>
          <w:numId w:val="1"/>
        </w:numPr>
        <w:rPr>
          <w:highlight w:val="green"/>
        </w:rPr>
      </w:pPr>
      <w:r w:rsidRPr="006928BC">
        <w:rPr>
          <w:highlight w:val="green"/>
        </w:rPr>
        <w:t xml:space="preserve">По результатам инвентаризации какая </w:t>
      </w:r>
    </w:p>
    <w:p w:rsidR="006928BC" w:rsidRDefault="006928BC" w:rsidP="006928BC">
      <w:r w:rsidRPr="006928BC">
        <w:rPr>
          <w:highlight w:val="yellow"/>
        </w:rPr>
        <w:t>-Первая вкладка</w:t>
      </w:r>
    </w:p>
    <w:p w:rsidR="006928BC" w:rsidRDefault="006928BC" w:rsidP="006928BC">
      <w:pPr>
        <w:pStyle w:val="a3"/>
      </w:pPr>
      <w:r>
        <w:t>Статья доходов может быть,</w:t>
      </w:r>
    </w:p>
    <w:p w:rsidR="006928BC" w:rsidRDefault="006928BC" w:rsidP="006928BC">
      <w:r w:rsidRPr="006928BC">
        <w:rPr>
          <w:highlight w:val="yellow"/>
        </w:rPr>
        <w:t>-вторая вкладка</w:t>
      </w:r>
      <w:r>
        <w:t xml:space="preserve"> (БУ)</w:t>
      </w:r>
    </w:p>
    <w:p w:rsidR="00F362FE" w:rsidRDefault="006928BC">
      <w:r>
        <w:t xml:space="preserve">Способ отражения расходов по </w:t>
      </w:r>
      <w:r w:rsidR="005D6A51">
        <w:t>амортизации,</w:t>
      </w:r>
      <w:r w:rsidR="00C1292D">
        <w:t xml:space="preserve"> </w:t>
      </w:r>
      <w:r>
        <w:t xml:space="preserve">Ликвидационная </w:t>
      </w:r>
      <w:r w:rsidR="005D6A51">
        <w:t>стоимость,</w:t>
      </w:r>
      <w:r w:rsidR="00C1292D">
        <w:t xml:space="preserve"> </w:t>
      </w:r>
      <w:r w:rsidR="005D6A51">
        <w:t>что</w:t>
      </w:r>
      <w:r w:rsidR="00F362FE">
        <w:t xml:space="preserve"> за специальный коэффициент в НУ</w:t>
      </w:r>
    </w:p>
    <w:p w:rsidR="00C1292D" w:rsidRPr="007947F5" w:rsidRDefault="00C1292D" w:rsidP="006928BC">
      <w:pPr>
        <w:pStyle w:val="a3"/>
        <w:numPr>
          <w:ilvl w:val="0"/>
          <w:numId w:val="1"/>
        </w:numPr>
        <w:rPr>
          <w:highlight w:val="green"/>
        </w:rPr>
      </w:pPr>
      <w:r w:rsidRPr="007947F5">
        <w:rPr>
          <w:highlight w:val="green"/>
        </w:rPr>
        <w:t>Предметы аренды</w:t>
      </w:r>
    </w:p>
    <w:p w:rsidR="006928BC" w:rsidRDefault="006928BC">
      <w:r w:rsidRPr="006928BC">
        <w:rPr>
          <w:highlight w:val="yellow"/>
        </w:rPr>
        <w:t>-Первая вкладка</w:t>
      </w:r>
    </w:p>
    <w:p w:rsidR="006928BC" w:rsidRDefault="005D6A51">
      <w:r>
        <w:t>Счет (</w:t>
      </w:r>
      <w:r w:rsidR="006928BC">
        <w:t>какие могут быть)</w:t>
      </w:r>
    </w:p>
    <w:p w:rsidR="006928BC" w:rsidRDefault="006928BC">
      <w:r w:rsidRPr="006928BC">
        <w:rPr>
          <w:highlight w:val="yellow"/>
        </w:rPr>
        <w:t>-Вторая вкладка</w:t>
      </w:r>
      <w:r>
        <w:t>(БУ)</w:t>
      </w:r>
    </w:p>
    <w:p w:rsidR="007947F5" w:rsidRDefault="00C3699B">
      <w:r>
        <w:t>Счет учета,</w:t>
      </w:r>
      <w:r w:rsidR="00C1292D">
        <w:t xml:space="preserve"> </w:t>
      </w:r>
      <w:r w:rsidR="006928BC">
        <w:t xml:space="preserve">Порядок </w:t>
      </w:r>
      <w:r w:rsidR="005D6A51">
        <w:t>учета (</w:t>
      </w:r>
      <w:r w:rsidR="007947F5">
        <w:t>стоимость не погашается, а что с ней происходит, она просто лежит остается в балансе, на каком счете, в каких случаях</w:t>
      </w:r>
      <w:r w:rsidR="005D6A51">
        <w:t>), Счет</w:t>
      </w:r>
      <w:r w:rsidR="007947F5">
        <w:t xml:space="preserve"> начисления </w:t>
      </w:r>
      <w:r w:rsidR="005D6A51">
        <w:t>амортизации(износа</w:t>
      </w:r>
      <w:r w:rsidR="007947F5">
        <w:t>) какие могут быть</w:t>
      </w:r>
      <w:r>
        <w:t>,</w:t>
      </w:r>
      <w:r w:rsidR="00C1292D">
        <w:t xml:space="preserve"> </w:t>
      </w:r>
      <w:r w:rsidR="005D6A51">
        <w:t>в</w:t>
      </w:r>
      <w:r w:rsidR="007947F5">
        <w:t xml:space="preserve"> чем разница в способах начисления амортизации (основы, формулы, кратко,</w:t>
      </w:r>
      <w:r w:rsidR="005D6A51">
        <w:t xml:space="preserve"> </w:t>
      </w:r>
      <w:r w:rsidR="007947F5">
        <w:t>когда применяется, какие сейчас используются)</w:t>
      </w:r>
    </w:p>
    <w:p w:rsidR="000A567E" w:rsidRDefault="000A567E">
      <w:r>
        <w:rPr>
          <w:noProof/>
          <w:lang w:eastAsia="ru-RU"/>
        </w:rPr>
        <w:drawing>
          <wp:inline distT="0" distB="0" distL="0" distR="0" wp14:anchorId="0BDE400A" wp14:editId="1C7FDC04">
            <wp:extent cx="3494937" cy="18929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2059" cy="18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7F5" w:rsidRDefault="007947F5">
      <w:r>
        <w:t>-</w:t>
      </w:r>
      <w:r w:rsidRPr="007947F5">
        <w:rPr>
          <w:highlight w:val="yellow"/>
        </w:rPr>
        <w:t>Третья вкладка</w:t>
      </w:r>
    </w:p>
    <w:p w:rsidR="007947F5" w:rsidRDefault="007947F5">
      <w:r>
        <w:lastRenderedPageBreak/>
        <w:t>Способ отражения расходов по арендным платежам</w:t>
      </w:r>
    </w:p>
    <w:p w:rsidR="00F362FE" w:rsidRDefault="00F362FE">
      <w:r>
        <w:t>Что за специальный коэффициент в НУ</w:t>
      </w:r>
    </w:p>
    <w:p w:rsidR="009B6214" w:rsidRPr="00C3699B" w:rsidRDefault="009B6214" w:rsidP="00C3699B">
      <w:pPr>
        <w:pStyle w:val="a3"/>
        <w:numPr>
          <w:ilvl w:val="0"/>
          <w:numId w:val="1"/>
        </w:numPr>
        <w:rPr>
          <w:highlight w:val="green"/>
        </w:rPr>
      </w:pPr>
      <w:r w:rsidRPr="009B6214">
        <w:rPr>
          <w:highlight w:val="green"/>
        </w:rPr>
        <w:t>Объекты строительства</w:t>
      </w:r>
    </w:p>
    <w:p w:rsidR="009B6214" w:rsidRDefault="009B6214" w:rsidP="009B6214">
      <w:r w:rsidRPr="006928BC">
        <w:rPr>
          <w:highlight w:val="yellow"/>
        </w:rPr>
        <w:t>-Первая вкладка</w:t>
      </w:r>
    </w:p>
    <w:p w:rsidR="009B6214" w:rsidRDefault="009B6214">
      <w:r>
        <w:t>Счет</w:t>
      </w:r>
      <w:r w:rsidR="00C3699B">
        <w:t>,</w:t>
      </w:r>
      <w:r w:rsidR="00B9445F">
        <w:t xml:space="preserve"> </w:t>
      </w:r>
      <w:r w:rsidR="005D6A51">
        <w:t>при</w:t>
      </w:r>
      <w:r>
        <w:t xml:space="preserve"> каких случаях суммы не </w:t>
      </w:r>
      <w:r w:rsidR="00B9445F">
        <w:t>рассчитываются?</w:t>
      </w:r>
      <w:r>
        <w:t xml:space="preserve"> Кроме как непоследовательного оформления </w:t>
      </w:r>
      <w:r w:rsidR="00B9445F">
        <w:t>документов:</w:t>
      </w:r>
      <w:r>
        <w:t xml:space="preserve"> </w:t>
      </w:r>
      <w:proofErr w:type="spellStart"/>
      <w:r>
        <w:t>ОСиНМА</w:t>
      </w:r>
      <w:proofErr w:type="spellEnd"/>
      <w:r w:rsidR="005D6A51">
        <w:t xml:space="preserve"> </w:t>
      </w:r>
      <w:r w:rsidR="002729C1">
        <w:t>(1)</w:t>
      </w:r>
      <w:r>
        <w:t xml:space="preserve">- Поступление объектов </w:t>
      </w:r>
      <w:r w:rsidR="005D6A51">
        <w:t>строительства (</w:t>
      </w:r>
      <w:r w:rsidR="002729C1">
        <w:t>2)</w:t>
      </w:r>
      <w:r>
        <w:t xml:space="preserve">-Принятие к учету с видом операции «Объекты </w:t>
      </w:r>
      <w:r w:rsidR="005D6A51">
        <w:t>строительства» (3</w:t>
      </w:r>
      <w:r w:rsidR="002729C1">
        <w:t>).</w:t>
      </w:r>
    </w:p>
    <w:p w:rsidR="002729C1" w:rsidRDefault="002729C1" w:rsidP="002729C1">
      <w:r>
        <w:t>-</w:t>
      </w:r>
      <w:r w:rsidRPr="007947F5">
        <w:rPr>
          <w:highlight w:val="yellow"/>
        </w:rPr>
        <w:t>Третья вкладка</w:t>
      </w:r>
      <w:r>
        <w:t>(БУ)</w:t>
      </w:r>
    </w:p>
    <w:p w:rsidR="002729C1" w:rsidRDefault="002729C1">
      <w:r>
        <w:t>Счет учета какие</w:t>
      </w:r>
      <w:r w:rsidR="00C3699B">
        <w:t xml:space="preserve">, </w:t>
      </w:r>
      <w:r>
        <w:t>Сче</w:t>
      </w:r>
      <w:r w:rsidR="00C3699B">
        <w:t>т начисления амортизации износа,</w:t>
      </w:r>
      <w:r w:rsidR="00B9445F">
        <w:t xml:space="preserve"> </w:t>
      </w:r>
      <w:r>
        <w:t>Способ отражения расходов по амортизации</w:t>
      </w:r>
      <w:r w:rsidR="00C3699B">
        <w:t>,</w:t>
      </w:r>
      <w:r w:rsidR="00C3699B" w:rsidRPr="00C3699B">
        <w:t xml:space="preserve"> </w:t>
      </w:r>
      <w:r w:rsidR="00C3699B">
        <w:t>Счета учета целевого финансирования</w:t>
      </w:r>
    </w:p>
    <w:p w:rsidR="002729C1" w:rsidRDefault="002729C1">
      <w:r>
        <w:t>Когда указываем ликвидационную стоимость, какие документы нужно ввести после. На какие счета будет списываться ликвидационная стоимость</w:t>
      </w:r>
    </w:p>
    <w:p w:rsidR="00F362FE" w:rsidRDefault="00F362FE">
      <w:r w:rsidRPr="00F362FE">
        <w:rPr>
          <w:highlight w:val="yellow"/>
        </w:rPr>
        <w:t>-Четвертая вкладка</w:t>
      </w:r>
      <w:r>
        <w:t>(НУ)</w:t>
      </w:r>
    </w:p>
    <w:p w:rsidR="00F362FE" w:rsidRDefault="00F362FE">
      <w:r>
        <w:t>Что за специальный коэффициент</w:t>
      </w:r>
    </w:p>
    <w:p w:rsidR="00F362FE" w:rsidRDefault="00F362FE" w:rsidP="00F362FE">
      <w:pPr>
        <w:pStyle w:val="a3"/>
        <w:numPr>
          <w:ilvl w:val="0"/>
          <w:numId w:val="1"/>
        </w:numPr>
        <w:rPr>
          <w:highlight w:val="green"/>
        </w:rPr>
      </w:pPr>
      <w:r w:rsidRPr="00F362FE">
        <w:rPr>
          <w:highlight w:val="green"/>
        </w:rPr>
        <w:t>Оборудование</w:t>
      </w:r>
    </w:p>
    <w:p w:rsidR="00634896" w:rsidRDefault="00F362FE" w:rsidP="00C3699B">
      <w:pPr>
        <w:pStyle w:val="a3"/>
        <w:ind w:left="644"/>
      </w:pPr>
      <w:r w:rsidRPr="00F362FE">
        <w:t>Как влияют склады</w:t>
      </w:r>
      <w:r>
        <w:t>, счет учета</w:t>
      </w:r>
      <w:r w:rsidR="00C3699B">
        <w:t xml:space="preserve">, </w:t>
      </w:r>
      <w:r w:rsidR="00634896">
        <w:t xml:space="preserve">НУ спец </w:t>
      </w:r>
      <w:proofErr w:type="spellStart"/>
      <w:r w:rsidR="00634896">
        <w:t>коэфф</w:t>
      </w:r>
      <w:proofErr w:type="spellEnd"/>
      <w:r w:rsidR="00081475">
        <w:t>.</w:t>
      </w:r>
    </w:p>
    <w:p w:rsidR="00634896" w:rsidRDefault="00634896" w:rsidP="00634896">
      <w:pPr>
        <w:pStyle w:val="a3"/>
        <w:numPr>
          <w:ilvl w:val="0"/>
          <w:numId w:val="1"/>
        </w:numPr>
      </w:pPr>
      <w:r>
        <w:t>Амортизационная премия</w:t>
      </w:r>
    </w:p>
    <w:p w:rsidR="00A20D2B" w:rsidRDefault="00634896" w:rsidP="00634896">
      <w:r>
        <w:t xml:space="preserve">Какие </w:t>
      </w:r>
      <w:r w:rsidR="00A20D2B">
        <w:t>счета затрат могут быть</w:t>
      </w:r>
      <w:r w:rsidR="00870EC5">
        <w:t>, п</w:t>
      </w:r>
      <w:r w:rsidR="00A20D2B">
        <w:t>роцент амортизационной премии какой может быть, от чего зависит, п</w:t>
      </w:r>
      <w:r w:rsidR="00C3699B">
        <w:t xml:space="preserve">о какому принципу определяется </w:t>
      </w:r>
    </w:p>
    <w:p w:rsidR="00A20D2B" w:rsidRDefault="00A20D2B" w:rsidP="00A20D2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Документ Поступление в аренду-</w:t>
      </w:r>
      <w:r w:rsidRPr="00A20D2B">
        <w:t xml:space="preserve"> </w:t>
      </w:r>
      <w:r>
        <w:t>Принятие к учету с видом операции</w:t>
      </w:r>
      <w:r w:rsidR="00E76812">
        <w:t xml:space="preserve"> «</w:t>
      </w:r>
      <w:r w:rsidR="00E76812" w:rsidRPr="00E76812">
        <w:t>Предметы аренды</w:t>
      </w:r>
      <w:r w:rsidR="00E76812">
        <w:t>»</w:t>
      </w:r>
    </w:p>
    <w:p w:rsidR="00A20D2B" w:rsidRDefault="00A20D2B" w:rsidP="00A20D2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Документ Поступление в лизинг-</w:t>
      </w:r>
      <w:r w:rsidRPr="00A20D2B">
        <w:t xml:space="preserve"> </w:t>
      </w:r>
      <w:r>
        <w:t>Принятие к учету с видом операции</w:t>
      </w:r>
      <w:r w:rsidR="00E76812">
        <w:t xml:space="preserve"> «</w:t>
      </w:r>
      <w:r w:rsidR="00E76812" w:rsidRPr="00E76812">
        <w:t>Предметы аренды</w:t>
      </w:r>
      <w:r w:rsidR="00E76812">
        <w:t>»</w:t>
      </w:r>
    </w:p>
    <w:p w:rsidR="00A20D2B" w:rsidRDefault="00E76812" w:rsidP="00A20D2B">
      <w:r>
        <w:t>-</w:t>
      </w:r>
      <w:proofErr w:type="gramStart"/>
      <w:r w:rsidR="00A20D2B">
        <w:t>Какие документы</w:t>
      </w:r>
      <w:proofErr w:type="gramEnd"/>
      <w:r w:rsidR="00A20D2B">
        <w:t xml:space="preserve"> сопут</w:t>
      </w:r>
      <w:r w:rsidR="00B9445F">
        <w:t>ствующие к нему</w:t>
      </w:r>
      <w:r>
        <w:t>,</w:t>
      </w:r>
    </w:p>
    <w:p w:rsidR="00E76812" w:rsidRDefault="00E76812" w:rsidP="00A20D2B">
      <w:r>
        <w:t>-</w:t>
      </w:r>
      <w:proofErr w:type="gramStart"/>
      <w:r w:rsidR="00B9445F">
        <w:t>РПБ(</w:t>
      </w:r>
      <w:proofErr w:type="gramEnd"/>
      <w:r w:rsidR="00B9445F">
        <w:t>все</w:t>
      </w:r>
      <w:r w:rsidR="00081475">
        <w:t xml:space="preserve"> по справочнику, вид для ну, на что влияет</w:t>
      </w:r>
      <w:r w:rsidR="00B26402">
        <w:t>,</w:t>
      </w:r>
    </w:p>
    <w:p w:rsidR="00B26402" w:rsidRDefault="000A567E" w:rsidP="00A20D2B">
      <w:r>
        <w:rPr>
          <w:noProof/>
          <w:lang w:eastAsia="ru-RU"/>
        </w:rPr>
        <w:drawing>
          <wp:inline distT="0" distB="0" distL="0" distR="0" wp14:anchorId="646AED0A" wp14:editId="5B2FDAC4">
            <wp:extent cx="4731826" cy="2562925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5926" cy="257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402">
        <w:t xml:space="preserve"> </w:t>
      </w:r>
      <w:r w:rsidR="00E76812">
        <w:t>вид актива в балансе строки особенности</w:t>
      </w:r>
    </w:p>
    <w:p w:rsidR="00B26402" w:rsidRDefault="000A567E" w:rsidP="00A20D2B">
      <w:r>
        <w:rPr>
          <w:noProof/>
          <w:lang w:eastAsia="ru-RU"/>
        </w:rPr>
        <w:lastRenderedPageBreak/>
        <w:drawing>
          <wp:inline distT="0" distB="0" distL="0" distR="0" wp14:anchorId="6932CC08" wp14:editId="29E767D9">
            <wp:extent cx="4803388" cy="2601685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1637" cy="260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D2B" w:rsidRDefault="00E76812" w:rsidP="00A20D2B">
      <w:r>
        <w:t>, признание расходов примеры</w:t>
      </w:r>
    </w:p>
    <w:p w:rsidR="00E76812" w:rsidRDefault="000A567E" w:rsidP="00A20D2B">
      <w:r>
        <w:rPr>
          <w:noProof/>
          <w:lang w:eastAsia="ru-RU"/>
        </w:rPr>
        <w:drawing>
          <wp:inline distT="0" distB="0" distL="0" distR="0" wp14:anchorId="202AD4D9" wp14:editId="7254CB47">
            <wp:extent cx="5407687" cy="2928995"/>
            <wp:effectExtent l="0" t="0" r="254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3793" cy="293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812" w:rsidRDefault="00E76812" w:rsidP="00A20D2B">
      <w:r>
        <w:t xml:space="preserve"> Показ</w:t>
      </w:r>
      <w:r w:rsidR="00B9445F">
        <w:t xml:space="preserve">ать варианты в базе и как </w:t>
      </w:r>
      <w:proofErr w:type="gramStart"/>
      <w:r w:rsidR="00B9445F">
        <w:t>будет</w:t>
      </w:r>
      <w:r>
        <w:t xml:space="preserve">, </w:t>
      </w:r>
      <w:r w:rsidR="00B26402">
        <w:t xml:space="preserve"> </w:t>
      </w:r>
      <w:r>
        <w:t>каким</w:t>
      </w:r>
      <w:proofErr w:type="gramEnd"/>
      <w:r>
        <w:t xml:space="preserve"> документом, </w:t>
      </w:r>
    </w:p>
    <w:p w:rsidR="00B26402" w:rsidRDefault="00B26402" w:rsidP="00A20D2B">
      <w:r>
        <w:t xml:space="preserve">Статьи </w:t>
      </w:r>
      <w:proofErr w:type="gramStart"/>
      <w:r>
        <w:t>затрат(</w:t>
      </w:r>
      <w:proofErr w:type="gramEnd"/>
      <w:r>
        <w:t>может что почитать про них)</w:t>
      </w:r>
    </w:p>
    <w:p w:rsidR="000A567E" w:rsidRDefault="000A567E" w:rsidP="00A20D2B">
      <w:r>
        <w:t>Отчеты по основным,</w:t>
      </w:r>
      <w:r w:rsidR="00F825DC">
        <w:t xml:space="preserve"> как их правильно читать, амортизационная ведомость, анализ субконто и </w:t>
      </w:r>
      <w:proofErr w:type="spellStart"/>
      <w:r w:rsidR="00F825DC">
        <w:t>тд</w:t>
      </w:r>
      <w:proofErr w:type="spellEnd"/>
      <w:r w:rsidR="00F825DC">
        <w:t xml:space="preserve"> по ОС.</w:t>
      </w:r>
    </w:p>
    <w:p w:rsidR="00F825DC" w:rsidRPr="00F825DC" w:rsidRDefault="00F825DC" w:rsidP="00C56ECB">
      <w:pPr>
        <w:pStyle w:val="a3"/>
        <w:numPr>
          <w:ilvl w:val="0"/>
          <w:numId w:val="2"/>
        </w:numPr>
      </w:pPr>
      <w:bookmarkStart w:id="0" w:name="_GoBack"/>
      <w:bookmarkEnd w:id="0"/>
      <w:r w:rsidRPr="00F825DC">
        <w:t xml:space="preserve"> </w:t>
      </w:r>
      <w:r>
        <w:t xml:space="preserve">на </w:t>
      </w:r>
      <w:proofErr w:type="spellStart"/>
      <w:r>
        <w:t>забалансовом</w:t>
      </w:r>
      <w:proofErr w:type="spellEnd"/>
      <w:r>
        <w:t xml:space="preserve"> счете 000 образовался кредит, как ввести в воде остатков 4023383</w:t>
      </w:r>
    </w:p>
    <w:p w:rsidR="00F362FE" w:rsidRDefault="000A567E" w:rsidP="000A567E">
      <w:r>
        <w:rPr>
          <w:noProof/>
          <w:lang w:eastAsia="ru-RU"/>
        </w:rPr>
        <w:drawing>
          <wp:inline distT="0" distB="0" distL="0" distR="0">
            <wp:extent cx="5931535" cy="167005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5DC" w:rsidRDefault="00F825DC" w:rsidP="000A567E"/>
    <w:p w:rsidR="00F825DC" w:rsidRDefault="00F825DC" w:rsidP="000A567E">
      <w:r>
        <w:rPr>
          <w:noProof/>
          <w:lang w:eastAsia="ru-RU"/>
        </w:rPr>
        <w:drawing>
          <wp:inline distT="0" distB="0" distL="0" distR="0" wp14:anchorId="1BF29C61" wp14:editId="383C26FE">
            <wp:extent cx="4532283" cy="2454845"/>
            <wp:effectExtent l="0" t="0" r="1905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7077" cy="246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5DC" w:rsidRDefault="00F825DC" w:rsidP="000A567E">
      <w:r>
        <w:t>Должны ли обороты за период и сальдо на конец месяца быть равными как в балансе?</w:t>
      </w:r>
    </w:p>
    <w:p w:rsidR="00F825DC" w:rsidRDefault="00F825DC" w:rsidP="000A567E">
      <w:pPr>
        <w:rPr>
          <w:noProof/>
          <w:lang w:eastAsia="ru-RU"/>
        </w:rPr>
      </w:pPr>
      <w:r>
        <w:rPr>
          <w:noProof/>
          <w:lang w:eastAsia="ru-RU"/>
        </w:rPr>
        <w:t>Регламентированные отчеты – бухгалтерская отчетность</w:t>
      </w:r>
    </w:p>
    <w:p w:rsidR="005C16D9" w:rsidRDefault="005C16D9" w:rsidP="000A567E">
      <w:r>
        <w:rPr>
          <w:noProof/>
          <w:lang w:eastAsia="ru-RU"/>
        </w:rPr>
        <w:drawing>
          <wp:inline distT="0" distB="0" distL="0" distR="0" wp14:anchorId="4F1D3D30" wp14:editId="51C86C07">
            <wp:extent cx="4922658" cy="2666286"/>
            <wp:effectExtent l="0" t="0" r="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3996" cy="267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D9" w:rsidRDefault="0066477B" w:rsidP="000A567E">
      <w:r>
        <w:t>Где-то</w:t>
      </w:r>
      <w:r w:rsidR="005C16D9">
        <w:t xml:space="preserve"> ошибка не сходится. </w:t>
      </w:r>
      <w:r>
        <w:t>Показать,</w:t>
      </w:r>
      <w:r w:rsidR="005C16D9">
        <w:t xml:space="preserve"> что </w:t>
      </w:r>
      <w:r>
        <w:t>неправильно</w:t>
      </w:r>
      <w:r w:rsidR="005C16D9">
        <w:t xml:space="preserve"> сделала.</w:t>
      </w:r>
      <w:r w:rsidR="00C3699B">
        <w:t xml:space="preserve"> Поговорить по небольшой тестовой задаче</w:t>
      </w:r>
    </w:p>
    <w:p w:rsidR="005C16D9" w:rsidRPr="00F362FE" w:rsidRDefault="005C16D9" w:rsidP="000A567E">
      <w:r>
        <w:rPr>
          <w:noProof/>
          <w:lang w:eastAsia="ru-RU"/>
        </w:rPr>
        <w:drawing>
          <wp:inline distT="0" distB="0" distL="0" distR="0" wp14:anchorId="4C568214" wp14:editId="3E5DBA5F">
            <wp:extent cx="4628000" cy="2506689"/>
            <wp:effectExtent l="0" t="0" r="1270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42874" cy="251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16D9" w:rsidRPr="00F36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3C9C"/>
    <w:multiLevelType w:val="hybridMultilevel"/>
    <w:tmpl w:val="998E567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521F5"/>
    <w:multiLevelType w:val="hybridMultilevel"/>
    <w:tmpl w:val="48869B32"/>
    <w:lvl w:ilvl="0" w:tplc="50064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F3"/>
    <w:rsid w:val="00081475"/>
    <w:rsid w:val="000A567E"/>
    <w:rsid w:val="002729C1"/>
    <w:rsid w:val="003271F7"/>
    <w:rsid w:val="005C16D9"/>
    <w:rsid w:val="005D6A51"/>
    <w:rsid w:val="006205F3"/>
    <w:rsid w:val="00634896"/>
    <w:rsid w:val="0066477B"/>
    <w:rsid w:val="006928BC"/>
    <w:rsid w:val="007947F5"/>
    <w:rsid w:val="007A5E78"/>
    <w:rsid w:val="007B73B1"/>
    <w:rsid w:val="00831CBE"/>
    <w:rsid w:val="00870EC5"/>
    <w:rsid w:val="00947EED"/>
    <w:rsid w:val="009B6214"/>
    <w:rsid w:val="00A20D2B"/>
    <w:rsid w:val="00A77967"/>
    <w:rsid w:val="00B26402"/>
    <w:rsid w:val="00B9445F"/>
    <w:rsid w:val="00C1292D"/>
    <w:rsid w:val="00C3699B"/>
    <w:rsid w:val="00C56ECB"/>
    <w:rsid w:val="00E76812"/>
    <w:rsid w:val="00F362FE"/>
    <w:rsid w:val="00F8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210E"/>
  <w15:chartTrackingRefBased/>
  <w15:docId w15:val="{3C05F9E9-FF55-4EFA-AA0D-2977638F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Олеся Викторовна</dc:creator>
  <cp:keywords/>
  <dc:description/>
  <cp:lastModifiedBy>Пархоменко Олеся Викторовна</cp:lastModifiedBy>
  <cp:revision>10</cp:revision>
  <dcterms:created xsi:type="dcterms:W3CDTF">2024-06-18T03:34:00Z</dcterms:created>
  <dcterms:modified xsi:type="dcterms:W3CDTF">2024-06-19T04:29:00Z</dcterms:modified>
</cp:coreProperties>
</file>