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2B7A4D" w14:textId="77777777" w:rsidR="00524D52" w:rsidRPr="00524D52" w:rsidRDefault="00524D52" w:rsidP="00524D52">
      <w:r w:rsidRPr="00524D52">
        <w:t>Для выполнения домашних заданий необходимо предварительно создать две файловые информационные базы на основе ПУСТОЙ конфигурации. Одну базу назовите </w:t>
      </w:r>
      <w:r w:rsidRPr="00524D52">
        <w:rPr>
          <w:b/>
          <w:bCs/>
        </w:rPr>
        <w:t>ОЗ - Задача 01</w:t>
      </w:r>
      <w:r w:rsidRPr="00524D52">
        <w:t>, другую базу - </w:t>
      </w:r>
      <w:r w:rsidRPr="00524D52">
        <w:rPr>
          <w:b/>
          <w:bCs/>
        </w:rPr>
        <w:t>ОЗ - Задача 02</w:t>
      </w:r>
      <w:r w:rsidRPr="00524D52">
        <w:t>. Имя первой конфигурации - </w:t>
      </w:r>
      <w:r w:rsidRPr="00524D52">
        <w:rPr>
          <w:b/>
          <w:bCs/>
        </w:rPr>
        <w:t>Задача01</w:t>
      </w:r>
      <w:r w:rsidRPr="00524D52">
        <w:t>, имя второй конфигурации - </w:t>
      </w:r>
      <w:r w:rsidRPr="00524D52">
        <w:rPr>
          <w:b/>
          <w:bCs/>
        </w:rPr>
        <w:t>Задача02</w:t>
      </w:r>
      <w:r w:rsidRPr="00524D52">
        <w:t>.</w:t>
      </w:r>
    </w:p>
    <w:p w14:paraId="3978835D" w14:textId="77777777" w:rsidR="00524D52" w:rsidRDefault="00524D52" w:rsidP="00524D52">
      <w:pPr>
        <w:rPr>
          <w:b/>
          <w:bCs/>
        </w:rPr>
      </w:pPr>
    </w:p>
    <w:p w14:paraId="102D65B7" w14:textId="4E29ED11" w:rsidR="00524D52" w:rsidRPr="00524D52" w:rsidRDefault="00524D52" w:rsidP="00524D52">
      <w:r w:rsidRPr="00524D52">
        <w:rPr>
          <w:b/>
          <w:bCs/>
        </w:rPr>
        <w:t>Задача 01.</w:t>
      </w:r>
      <w:r w:rsidRPr="00524D52">
        <w:br/>
        <w:t>Компания занимается оптовой торговлей различными товарами. </w:t>
      </w:r>
      <w:r w:rsidRPr="00524D52">
        <w:rPr>
          <w:b/>
          <w:bCs/>
        </w:rPr>
        <w:t>Взаиморасчеты</w:t>
      </w:r>
      <w:r w:rsidRPr="00524D52">
        <w:t> с контрагентами ведутся </w:t>
      </w:r>
      <w:r w:rsidRPr="00524D52">
        <w:rPr>
          <w:b/>
          <w:bCs/>
        </w:rPr>
        <w:t>в разрезе проектов.</w:t>
      </w:r>
      <w:r w:rsidRPr="00524D52">
        <w:t> При этом в рамках одного проекта могут быть задействованы несколько контрагентов. Поступление денежных средств от контрагента производится документом </w:t>
      </w:r>
      <w:r w:rsidRPr="00524D52">
        <w:rPr>
          <w:b/>
          <w:bCs/>
        </w:rPr>
        <w:t>“Поступление денежных средств”</w:t>
      </w:r>
      <w:r w:rsidRPr="00524D52">
        <w:t>, отгрузка товаров – документом </w:t>
      </w:r>
      <w:r w:rsidRPr="00524D52">
        <w:rPr>
          <w:b/>
          <w:bCs/>
        </w:rPr>
        <w:t>“Расходная накладная”</w:t>
      </w:r>
      <w:r w:rsidRPr="00524D52">
        <w:t>. В обоих документах может быть указан только один проект.</w:t>
      </w:r>
    </w:p>
    <w:p w14:paraId="38A3E171" w14:textId="77777777" w:rsidR="00524D52" w:rsidRPr="00524D52" w:rsidRDefault="00524D52" w:rsidP="00524D52"/>
    <w:p w14:paraId="020C7C3A" w14:textId="77777777" w:rsidR="00524D52" w:rsidRPr="00524D52" w:rsidRDefault="00524D52" w:rsidP="00524D52">
      <w:r w:rsidRPr="00524D52">
        <w:t>В том случае, когда в документе “</w:t>
      </w:r>
      <w:r w:rsidRPr="00524D52">
        <w:rPr>
          <w:b/>
          <w:bCs/>
        </w:rPr>
        <w:t>Поступление денежных средств</w:t>
      </w:r>
      <w:r w:rsidRPr="00524D52">
        <w:t>” указан конкретный проект, необходимо проверить сумму отгрузок по указанному проекту. Если была отгрузка, то происходит погашение задолженности. Если сумма платежа превышает сумму отгрузки, то оставшиеся денежные средства должны быть зачтены как аванс. Аванс числится за контрагентом без учёта проекта. Если проект в документе “</w:t>
      </w:r>
      <w:r w:rsidRPr="00524D52">
        <w:rPr>
          <w:b/>
          <w:bCs/>
        </w:rPr>
        <w:t>Поступление денежных средств</w:t>
      </w:r>
      <w:r w:rsidRPr="00524D52">
        <w:t>” не указан, то погашаются задолженности по проектам в порядке их даты завершения. Дата завершения должна быть указана в проекте. Если сумма платежа больше всех долгов по отгрузке, то оставшаяся сумма также должна быть зачтена как аванс.</w:t>
      </w:r>
    </w:p>
    <w:p w14:paraId="34067E2F" w14:textId="77777777" w:rsidR="00524D52" w:rsidRPr="00524D52" w:rsidRDefault="00524D52" w:rsidP="00524D52"/>
    <w:p w14:paraId="7823A4FE" w14:textId="77777777" w:rsidR="00524D52" w:rsidRPr="00524D52" w:rsidRDefault="00524D52" w:rsidP="00524D52">
      <w:r w:rsidRPr="00524D52">
        <w:t>При проведении документа “</w:t>
      </w:r>
      <w:r w:rsidRPr="00524D52">
        <w:rPr>
          <w:b/>
          <w:bCs/>
        </w:rPr>
        <w:t>Расходная накладная</w:t>
      </w:r>
      <w:r w:rsidRPr="00524D52">
        <w:t>” также необходимо производить проверку авансов. В том случае, если аванс есть, необходимо его погасить. Оставшаяся сумма должна быть учтена как долг контрагента по проекту по отгрузке.</w:t>
      </w:r>
    </w:p>
    <w:p w14:paraId="0A7DA5E7" w14:textId="77777777" w:rsidR="00524D52" w:rsidRPr="00524D52" w:rsidRDefault="00524D52" w:rsidP="00524D52"/>
    <w:p w14:paraId="11524BB0" w14:textId="77777777" w:rsidR="00524D52" w:rsidRPr="00524D52" w:rsidRDefault="00524D52" w:rsidP="00524D52">
      <w:r w:rsidRPr="00524D52">
        <w:t>Контроль остатков товаров при проведении документа “</w:t>
      </w:r>
      <w:r w:rsidRPr="00524D52">
        <w:rPr>
          <w:b/>
          <w:bCs/>
        </w:rPr>
        <w:t>Расходная накладная</w:t>
      </w:r>
      <w:r w:rsidRPr="00524D52">
        <w:t>” производить не требуется.</w:t>
      </w:r>
    </w:p>
    <w:p w14:paraId="1D2E5E54" w14:textId="77777777" w:rsidR="00524D52" w:rsidRPr="00524D52" w:rsidRDefault="00524D52" w:rsidP="00524D52"/>
    <w:p w14:paraId="16E5899F" w14:textId="77777777" w:rsidR="00524D52" w:rsidRPr="00524D52" w:rsidRDefault="00524D52" w:rsidP="00524D52">
      <w:r w:rsidRPr="00524D52">
        <w:t>Создать отчёт </w:t>
      </w:r>
      <w:r w:rsidRPr="00524D52">
        <w:rPr>
          <w:b/>
          <w:bCs/>
        </w:rPr>
        <w:t>“Взаиморасчеты с контрагентами”</w:t>
      </w:r>
      <w:r w:rsidRPr="00524D52">
        <w:t>. Отчёт должен формироваться на любую произвольную дату, которая может быть задана пользователем в форме отчета. Оформление отчёта – произвольное.</w:t>
      </w:r>
    </w:p>
    <w:p w14:paraId="7EDD48B6" w14:textId="77777777" w:rsidR="00524D52" w:rsidRPr="00524D52" w:rsidRDefault="00524D52" w:rsidP="00524D52">
      <w:r w:rsidRPr="00524D52">
        <w:br/>
      </w:r>
      <w:r w:rsidRPr="00524D52">
        <w:rPr>
          <w:b/>
          <w:bCs/>
        </w:rPr>
        <w:t>Отчет по задаче 01</w:t>
      </w:r>
    </w:p>
    <w:p w14:paraId="0A3B77EA" w14:textId="0B721D32" w:rsidR="00524D52" w:rsidRPr="00524D52" w:rsidRDefault="00524D52" w:rsidP="00524D52">
      <w:r w:rsidRPr="00524D52">
        <w:drawing>
          <wp:inline distT="0" distB="0" distL="0" distR="0" wp14:anchorId="0C89B1B9" wp14:editId="42D89FAA">
            <wp:extent cx="5940425" cy="1294130"/>
            <wp:effectExtent l="0" t="0" r="3175" b="1270"/>
            <wp:docPr id="97312891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1294130"/>
                    </a:xfrm>
                    <a:prstGeom prst="rect">
                      <a:avLst/>
                    </a:prstGeom>
                    <a:noFill/>
                    <a:ln>
                      <a:noFill/>
                    </a:ln>
                  </pic:spPr>
                </pic:pic>
              </a:graphicData>
            </a:graphic>
          </wp:inline>
        </w:drawing>
      </w:r>
    </w:p>
    <w:p w14:paraId="267400FC" w14:textId="77777777" w:rsidR="00524D52" w:rsidRPr="00524D52" w:rsidRDefault="00524D52" w:rsidP="00524D52">
      <w:r w:rsidRPr="00524D52">
        <w:rPr>
          <w:b/>
          <w:bCs/>
        </w:rPr>
        <w:t>Задача 02.</w:t>
      </w:r>
    </w:p>
    <w:p w14:paraId="4B568722" w14:textId="77777777" w:rsidR="00524D52" w:rsidRPr="00524D52" w:rsidRDefault="00524D52" w:rsidP="00524D52">
      <w:r w:rsidRPr="00524D52">
        <w:lastRenderedPageBreak/>
        <w:t>Организация занимается оптовой торговлей стройматериалами. Отпуск материалов производится со склада документом “</w:t>
      </w:r>
      <w:r w:rsidRPr="00524D52">
        <w:rPr>
          <w:b/>
          <w:bCs/>
        </w:rPr>
        <w:t>Расходная накладная</w:t>
      </w:r>
      <w:r w:rsidRPr="00524D52">
        <w:t xml:space="preserve">”, при этом себестоимость материала рассчитывается как средняя по всей организации в целом, и проверяется остаток на складе, с которого производится отгрузка. Например, если купили 1 рулон утеплителя за 1000 рублей и оприходовали его на первый склад, а второй такой же рулон утеплителя купили за 2000 рублей, но оприходовали его на второй склад, то при продаже себестоимость этого утеплителя будет рассчитана как средняя, </w:t>
      </w:r>
      <w:proofErr w:type="spellStart"/>
      <w:r w:rsidRPr="00524D52">
        <w:t>т.e</w:t>
      </w:r>
      <w:proofErr w:type="spellEnd"/>
      <w:r w:rsidRPr="00524D52">
        <w:t>. составит (1000+2000)/2 = 1500 рублей, и продать возможно не более одного рулона с каждого склада.</w:t>
      </w:r>
      <w:r w:rsidRPr="00524D52">
        <w:br/>
      </w:r>
    </w:p>
    <w:p w14:paraId="518AF70C" w14:textId="77777777" w:rsidR="00524D52" w:rsidRPr="00524D52" w:rsidRDefault="00524D52" w:rsidP="00524D52">
      <w:r w:rsidRPr="00524D52">
        <w:t>Продажа происходит с учётом единиц измерения, т.е. для каждой номенклатурной позиции может быть задано произвольное количество единиц измерения, например: штука; пачка из 10 штук; контейнер из 500 штук и т.д. Если в накладной будет указана продажа трёх пачек, то должны быть списаны 30 штук.</w:t>
      </w:r>
      <w:r w:rsidRPr="00524D52">
        <w:br/>
      </w:r>
    </w:p>
    <w:p w14:paraId="5B345D13" w14:textId="77777777" w:rsidR="00524D52" w:rsidRPr="00524D52" w:rsidRDefault="00524D52" w:rsidP="00524D52">
      <w:r w:rsidRPr="00524D52">
        <w:t>Создать отчёт </w:t>
      </w:r>
      <w:r w:rsidRPr="00524D52">
        <w:rPr>
          <w:b/>
          <w:bCs/>
        </w:rPr>
        <w:t>“Движение материалов”</w:t>
      </w:r>
      <w:r w:rsidRPr="00524D52">
        <w:t> в количественном исчислении. Отчёт должен формироваться за любой произвольный период для выбранного склада, которые могут быть заданы пользователем в форме отчёта. Оформление отчёта – произвольное.</w:t>
      </w:r>
    </w:p>
    <w:p w14:paraId="02E39A51" w14:textId="77777777" w:rsidR="00524D52" w:rsidRPr="00524D52" w:rsidRDefault="00524D52" w:rsidP="00524D52">
      <w:r w:rsidRPr="00524D52">
        <w:br/>
      </w:r>
      <w:r w:rsidRPr="00524D52">
        <w:rPr>
          <w:b/>
          <w:bCs/>
        </w:rPr>
        <w:t>Отчет по задаче 02</w:t>
      </w:r>
    </w:p>
    <w:p w14:paraId="70A3C4ED" w14:textId="17E0EB12" w:rsidR="00524D52" w:rsidRPr="00524D52" w:rsidRDefault="00524D52" w:rsidP="00524D52">
      <w:r w:rsidRPr="00524D52">
        <w:drawing>
          <wp:inline distT="0" distB="0" distL="0" distR="0" wp14:anchorId="1973BD22" wp14:editId="1364AA2B">
            <wp:extent cx="5940425" cy="1127125"/>
            <wp:effectExtent l="0" t="0" r="3175" b="0"/>
            <wp:docPr id="211754900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1127125"/>
                    </a:xfrm>
                    <a:prstGeom prst="rect">
                      <a:avLst/>
                    </a:prstGeom>
                    <a:noFill/>
                    <a:ln>
                      <a:noFill/>
                    </a:ln>
                  </pic:spPr>
                </pic:pic>
              </a:graphicData>
            </a:graphic>
          </wp:inline>
        </w:drawing>
      </w:r>
    </w:p>
    <w:p w14:paraId="3C01E6EB" w14:textId="77777777" w:rsidR="00901870" w:rsidRDefault="00901870"/>
    <w:sectPr w:rsidR="009018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903"/>
    <w:rsid w:val="00043903"/>
    <w:rsid w:val="00524D52"/>
    <w:rsid w:val="006B72F3"/>
    <w:rsid w:val="00792B2A"/>
    <w:rsid w:val="00901870"/>
    <w:rsid w:val="00B01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0A8E4"/>
  <w15:chartTrackingRefBased/>
  <w15:docId w15:val="{BD6B6835-6F94-430A-BB04-D6E4C7CA3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4D52"/>
    <w:rPr>
      <w:color w:val="0563C1" w:themeColor="hyperlink"/>
      <w:u w:val="single"/>
    </w:rPr>
  </w:style>
  <w:style w:type="character" w:styleId="a4">
    <w:name w:val="Unresolved Mention"/>
    <w:basedOn w:val="a0"/>
    <w:uiPriority w:val="99"/>
    <w:semiHidden/>
    <w:unhideWhenUsed/>
    <w:rsid w:val="00524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00547">
      <w:bodyDiv w:val="1"/>
      <w:marLeft w:val="0"/>
      <w:marRight w:val="0"/>
      <w:marTop w:val="0"/>
      <w:marBottom w:val="0"/>
      <w:divBdr>
        <w:top w:val="none" w:sz="0" w:space="0" w:color="auto"/>
        <w:left w:val="none" w:sz="0" w:space="0" w:color="auto"/>
        <w:bottom w:val="none" w:sz="0" w:space="0" w:color="auto"/>
        <w:right w:val="none" w:sz="0" w:space="0" w:color="auto"/>
      </w:divBdr>
      <w:divsChild>
        <w:div w:id="2052024447">
          <w:marLeft w:val="0"/>
          <w:marRight w:val="0"/>
          <w:marTop w:val="0"/>
          <w:marBottom w:val="0"/>
          <w:divBdr>
            <w:top w:val="none" w:sz="0" w:space="0" w:color="auto"/>
            <w:left w:val="none" w:sz="0" w:space="0" w:color="auto"/>
            <w:bottom w:val="none" w:sz="0" w:space="0" w:color="auto"/>
            <w:right w:val="none" w:sz="0" w:space="0" w:color="auto"/>
          </w:divBdr>
          <w:divsChild>
            <w:div w:id="1543441899">
              <w:marLeft w:val="0"/>
              <w:marRight w:val="0"/>
              <w:marTop w:val="0"/>
              <w:marBottom w:val="0"/>
              <w:divBdr>
                <w:top w:val="none" w:sz="0" w:space="0" w:color="auto"/>
                <w:left w:val="none" w:sz="0" w:space="0" w:color="auto"/>
                <w:bottom w:val="none" w:sz="0" w:space="0" w:color="auto"/>
                <w:right w:val="none" w:sz="0" w:space="0" w:color="auto"/>
              </w:divBdr>
              <w:divsChild>
                <w:div w:id="2057317575">
                  <w:marLeft w:val="0"/>
                  <w:marRight w:val="0"/>
                  <w:marTop w:val="0"/>
                  <w:marBottom w:val="0"/>
                  <w:divBdr>
                    <w:top w:val="none" w:sz="0" w:space="0" w:color="auto"/>
                    <w:left w:val="none" w:sz="0" w:space="0" w:color="auto"/>
                    <w:bottom w:val="none" w:sz="0" w:space="0" w:color="auto"/>
                    <w:right w:val="none" w:sz="0" w:space="0" w:color="auto"/>
                  </w:divBdr>
                  <w:divsChild>
                    <w:div w:id="1015306079">
                      <w:marLeft w:val="0"/>
                      <w:marRight w:val="450"/>
                      <w:marTop w:val="0"/>
                      <w:marBottom w:val="0"/>
                      <w:divBdr>
                        <w:top w:val="none" w:sz="0" w:space="0" w:color="auto"/>
                        <w:left w:val="none" w:sz="0" w:space="0" w:color="auto"/>
                        <w:bottom w:val="none" w:sz="0" w:space="0" w:color="auto"/>
                        <w:right w:val="none" w:sz="0" w:space="0" w:color="auto"/>
                      </w:divBdr>
                      <w:divsChild>
                        <w:div w:id="94792927">
                          <w:marLeft w:val="-225"/>
                          <w:marRight w:val="-225"/>
                          <w:marTop w:val="0"/>
                          <w:marBottom w:val="0"/>
                          <w:divBdr>
                            <w:top w:val="none" w:sz="0" w:space="0" w:color="auto"/>
                            <w:left w:val="none" w:sz="0" w:space="0" w:color="auto"/>
                            <w:bottom w:val="none" w:sz="0" w:space="0" w:color="auto"/>
                            <w:right w:val="none" w:sz="0" w:space="0" w:color="auto"/>
                          </w:divBdr>
                          <w:divsChild>
                            <w:div w:id="79572325">
                              <w:marLeft w:val="0"/>
                              <w:marRight w:val="0"/>
                              <w:marTop w:val="0"/>
                              <w:marBottom w:val="0"/>
                              <w:divBdr>
                                <w:top w:val="none" w:sz="0" w:space="0" w:color="auto"/>
                                <w:left w:val="none" w:sz="0" w:space="0" w:color="auto"/>
                                <w:bottom w:val="none" w:sz="0" w:space="0" w:color="auto"/>
                                <w:right w:val="none" w:sz="0" w:space="0" w:color="auto"/>
                              </w:divBdr>
                              <w:divsChild>
                                <w:div w:id="1873954954">
                                  <w:marLeft w:val="0"/>
                                  <w:marRight w:val="0"/>
                                  <w:marTop w:val="0"/>
                                  <w:marBottom w:val="375"/>
                                  <w:divBdr>
                                    <w:top w:val="none" w:sz="0" w:space="0" w:color="auto"/>
                                    <w:left w:val="none" w:sz="0" w:space="0" w:color="auto"/>
                                    <w:bottom w:val="none" w:sz="0" w:space="0" w:color="auto"/>
                                    <w:right w:val="none" w:sz="0" w:space="0" w:color="auto"/>
                                  </w:divBdr>
                                  <w:divsChild>
                                    <w:div w:id="261110481">
                                      <w:marLeft w:val="0"/>
                                      <w:marRight w:val="0"/>
                                      <w:marTop w:val="0"/>
                                      <w:marBottom w:val="0"/>
                                      <w:divBdr>
                                        <w:top w:val="none" w:sz="0" w:space="0" w:color="auto"/>
                                        <w:left w:val="none" w:sz="0" w:space="0" w:color="auto"/>
                                        <w:bottom w:val="none" w:sz="0" w:space="0" w:color="auto"/>
                                        <w:right w:val="none" w:sz="0" w:space="0" w:color="auto"/>
                                      </w:divBdr>
                                    </w:div>
                                  </w:divsChild>
                                </w:div>
                                <w:div w:id="674960902">
                                  <w:marLeft w:val="0"/>
                                  <w:marRight w:val="0"/>
                                  <w:marTop w:val="0"/>
                                  <w:marBottom w:val="375"/>
                                  <w:divBdr>
                                    <w:top w:val="none" w:sz="0" w:space="0" w:color="auto"/>
                                    <w:left w:val="none" w:sz="0" w:space="0" w:color="auto"/>
                                    <w:bottom w:val="none" w:sz="0" w:space="0" w:color="auto"/>
                                    <w:right w:val="none" w:sz="0" w:space="0" w:color="auto"/>
                                  </w:divBdr>
                                  <w:divsChild>
                                    <w:div w:id="552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913677">
          <w:marLeft w:val="0"/>
          <w:marRight w:val="0"/>
          <w:marTop w:val="0"/>
          <w:marBottom w:val="0"/>
          <w:divBdr>
            <w:top w:val="none" w:sz="0" w:space="0" w:color="auto"/>
            <w:left w:val="none" w:sz="0" w:space="0" w:color="auto"/>
            <w:bottom w:val="none" w:sz="0" w:space="0" w:color="auto"/>
            <w:right w:val="none" w:sz="0" w:space="0" w:color="auto"/>
          </w:divBdr>
          <w:divsChild>
            <w:div w:id="32929552">
              <w:marLeft w:val="0"/>
              <w:marRight w:val="0"/>
              <w:marTop w:val="0"/>
              <w:marBottom w:val="0"/>
              <w:divBdr>
                <w:top w:val="none" w:sz="0" w:space="0" w:color="auto"/>
                <w:left w:val="none" w:sz="0" w:space="0" w:color="auto"/>
                <w:bottom w:val="none" w:sz="0" w:space="0" w:color="auto"/>
                <w:right w:val="none" w:sz="0" w:space="0" w:color="auto"/>
              </w:divBdr>
              <w:divsChild>
                <w:div w:id="1216623960">
                  <w:marLeft w:val="0"/>
                  <w:marRight w:val="0"/>
                  <w:marTop w:val="0"/>
                  <w:marBottom w:val="0"/>
                  <w:divBdr>
                    <w:top w:val="none" w:sz="0" w:space="0" w:color="auto"/>
                    <w:left w:val="none" w:sz="0" w:space="0" w:color="auto"/>
                    <w:bottom w:val="none" w:sz="0" w:space="0" w:color="auto"/>
                    <w:right w:val="none" w:sz="0" w:space="0" w:color="auto"/>
                  </w:divBdr>
                  <w:divsChild>
                    <w:div w:id="2105295001">
                      <w:marLeft w:val="0"/>
                      <w:marRight w:val="450"/>
                      <w:marTop w:val="0"/>
                      <w:marBottom w:val="0"/>
                      <w:divBdr>
                        <w:top w:val="none" w:sz="0" w:space="0" w:color="auto"/>
                        <w:left w:val="none" w:sz="0" w:space="0" w:color="auto"/>
                        <w:bottom w:val="none" w:sz="0" w:space="0" w:color="auto"/>
                        <w:right w:val="none" w:sz="0" w:space="0" w:color="auto"/>
                      </w:divBdr>
                      <w:divsChild>
                        <w:div w:id="1512909663">
                          <w:marLeft w:val="-225"/>
                          <w:marRight w:val="-225"/>
                          <w:marTop w:val="0"/>
                          <w:marBottom w:val="0"/>
                          <w:divBdr>
                            <w:top w:val="none" w:sz="0" w:space="0" w:color="auto"/>
                            <w:left w:val="none" w:sz="0" w:space="0" w:color="auto"/>
                            <w:bottom w:val="none" w:sz="0" w:space="0" w:color="auto"/>
                            <w:right w:val="none" w:sz="0" w:space="0" w:color="auto"/>
                          </w:divBdr>
                          <w:divsChild>
                            <w:div w:id="1000961842">
                              <w:marLeft w:val="0"/>
                              <w:marRight w:val="0"/>
                              <w:marTop w:val="0"/>
                              <w:marBottom w:val="0"/>
                              <w:divBdr>
                                <w:top w:val="none" w:sz="0" w:space="0" w:color="auto"/>
                                <w:left w:val="none" w:sz="0" w:space="0" w:color="auto"/>
                                <w:bottom w:val="none" w:sz="0" w:space="0" w:color="auto"/>
                                <w:right w:val="none" w:sz="0" w:space="0" w:color="auto"/>
                              </w:divBdr>
                              <w:divsChild>
                                <w:div w:id="252932308">
                                  <w:marLeft w:val="0"/>
                                  <w:marRight w:val="0"/>
                                  <w:marTop w:val="0"/>
                                  <w:marBottom w:val="375"/>
                                  <w:divBdr>
                                    <w:top w:val="none" w:sz="0" w:space="0" w:color="auto"/>
                                    <w:left w:val="none" w:sz="0" w:space="0" w:color="auto"/>
                                    <w:bottom w:val="none" w:sz="0" w:space="0" w:color="auto"/>
                                    <w:right w:val="none" w:sz="0" w:space="0" w:color="auto"/>
                                  </w:divBdr>
                                  <w:divsChild>
                                    <w:div w:id="1594561">
                                      <w:marLeft w:val="0"/>
                                      <w:marRight w:val="0"/>
                                      <w:marTop w:val="0"/>
                                      <w:marBottom w:val="0"/>
                                      <w:divBdr>
                                        <w:top w:val="none" w:sz="0" w:space="0" w:color="auto"/>
                                        <w:left w:val="none" w:sz="0" w:space="0" w:color="auto"/>
                                        <w:bottom w:val="none" w:sz="0" w:space="0" w:color="auto"/>
                                        <w:right w:val="none" w:sz="0" w:space="0" w:color="auto"/>
                                      </w:divBdr>
                                    </w:div>
                                  </w:divsChild>
                                </w:div>
                                <w:div w:id="1697734717">
                                  <w:marLeft w:val="0"/>
                                  <w:marRight w:val="0"/>
                                  <w:marTop w:val="0"/>
                                  <w:marBottom w:val="375"/>
                                  <w:divBdr>
                                    <w:top w:val="none" w:sz="0" w:space="0" w:color="auto"/>
                                    <w:left w:val="none" w:sz="0" w:space="0" w:color="auto"/>
                                    <w:bottom w:val="none" w:sz="0" w:space="0" w:color="auto"/>
                                    <w:right w:val="none" w:sz="0" w:space="0" w:color="auto"/>
                                  </w:divBdr>
                                  <w:divsChild>
                                    <w:div w:id="7525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4214">
      <w:bodyDiv w:val="1"/>
      <w:marLeft w:val="0"/>
      <w:marRight w:val="0"/>
      <w:marTop w:val="0"/>
      <w:marBottom w:val="0"/>
      <w:divBdr>
        <w:top w:val="none" w:sz="0" w:space="0" w:color="auto"/>
        <w:left w:val="none" w:sz="0" w:space="0" w:color="auto"/>
        <w:bottom w:val="none" w:sz="0" w:space="0" w:color="auto"/>
        <w:right w:val="none" w:sz="0" w:space="0" w:color="auto"/>
      </w:divBdr>
      <w:divsChild>
        <w:div w:id="2038307528">
          <w:marLeft w:val="0"/>
          <w:marRight w:val="0"/>
          <w:marTop w:val="0"/>
          <w:marBottom w:val="0"/>
          <w:divBdr>
            <w:top w:val="none" w:sz="0" w:space="0" w:color="auto"/>
            <w:left w:val="none" w:sz="0" w:space="0" w:color="auto"/>
            <w:bottom w:val="none" w:sz="0" w:space="0" w:color="auto"/>
            <w:right w:val="none" w:sz="0" w:space="0" w:color="auto"/>
          </w:divBdr>
          <w:divsChild>
            <w:div w:id="2142265824">
              <w:marLeft w:val="0"/>
              <w:marRight w:val="0"/>
              <w:marTop w:val="0"/>
              <w:marBottom w:val="0"/>
              <w:divBdr>
                <w:top w:val="none" w:sz="0" w:space="0" w:color="auto"/>
                <w:left w:val="none" w:sz="0" w:space="0" w:color="auto"/>
                <w:bottom w:val="none" w:sz="0" w:space="0" w:color="auto"/>
                <w:right w:val="none" w:sz="0" w:space="0" w:color="auto"/>
              </w:divBdr>
              <w:divsChild>
                <w:div w:id="328216159">
                  <w:marLeft w:val="0"/>
                  <w:marRight w:val="0"/>
                  <w:marTop w:val="0"/>
                  <w:marBottom w:val="0"/>
                  <w:divBdr>
                    <w:top w:val="none" w:sz="0" w:space="0" w:color="auto"/>
                    <w:left w:val="none" w:sz="0" w:space="0" w:color="auto"/>
                    <w:bottom w:val="none" w:sz="0" w:space="0" w:color="auto"/>
                    <w:right w:val="none" w:sz="0" w:space="0" w:color="auto"/>
                  </w:divBdr>
                  <w:divsChild>
                    <w:div w:id="1797484556">
                      <w:marLeft w:val="0"/>
                      <w:marRight w:val="450"/>
                      <w:marTop w:val="0"/>
                      <w:marBottom w:val="0"/>
                      <w:divBdr>
                        <w:top w:val="none" w:sz="0" w:space="0" w:color="auto"/>
                        <w:left w:val="none" w:sz="0" w:space="0" w:color="auto"/>
                        <w:bottom w:val="none" w:sz="0" w:space="0" w:color="auto"/>
                        <w:right w:val="none" w:sz="0" w:space="0" w:color="auto"/>
                      </w:divBdr>
                      <w:divsChild>
                        <w:div w:id="1971128290">
                          <w:marLeft w:val="-225"/>
                          <w:marRight w:val="-225"/>
                          <w:marTop w:val="0"/>
                          <w:marBottom w:val="0"/>
                          <w:divBdr>
                            <w:top w:val="none" w:sz="0" w:space="0" w:color="auto"/>
                            <w:left w:val="none" w:sz="0" w:space="0" w:color="auto"/>
                            <w:bottom w:val="none" w:sz="0" w:space="0" w:color="auto"/>
                            <w:right w:val="none" w:sz="0" w:space="0" w:color="auto"/>
                          </w:divBdr>
                          <w:divsChild>
                            <w:div w:id="48039679">
                              <w:marLeft w:val="0"/>
                              <w:marRight w:val="0"/>
                              <w:marTop w:val="0"/>
                              <w:marBottom w:val="0"/>
                              <w:divBdr>
                                <w:top w:val="none" w:sz="0" w:space="0" w:color="auto"/>
                                <w:left w:val="none" w:sz="0" w:space="0" w:color="auto"/>
                                <w:bottom w:val="none" w:sz="0" w:space="0" w:color="auto"/>
                                <w:right w:val="none" w:sz="0" w:space="0" w:color="auto"/>
                              </w:divBdr>
                              <w:divsChild>
                                <w:div w:id="2139376866">
                                  <w:marLeft w:val="0"/>
                                  <w:marRight w:val="0"/>
                                  <w:marTop w:val="0"/>
                                  <w:marBottom w:val="375"/>
                                  <w:divBdr>
                                    <w:top w:val="none" w:sz="0" w:space="0" w:color="auto"/>
                                    <w:left w:val="none" w:sz="0" w:space="0" w:color="auto"/>
                                    <w:bottom w:val="none" w:sz="0" w:space="0" w:color="auto"/>
                                    <w:right w:val="none" w:sz="0" w:space="0" w:color="auto"/>
                                  </w:divBdr>
                                  <w:divsChild>
                                    <w:div w:id="1060859044">
                                      <w:marLeft w:val="0"/>
                                      <w:marRight w:val="0"/>
                                      <w:marTop w:val="0"/>
                                      <w:marBottom w:val="0"/>
                                      <w:divBdr>
                                        <w:top w:val="none" w:sz="0" w:space="0" w:color="auto"/>
                                        <w:left w:val="none" w:sz="0" w:space="0" w:color="auto"/>
                                        <w:bottom w:val="none" w:sz="0" w:space="0" w:color="auto"/>
                                        <w:right w:val="none" w:sz="0" w:space="0" w:color="auto"/>
                                      </w:divBdr>
                                    </w:div>
                                  </w:divsChild>
                                </w:div>
                                <w:div w:id="840320298">
                                  <w:marLeft w:val="0"/>
                                  <w:marRight w:val="0"/>
                                  <w:marTop w:val="0"/>
                                  <w:marBottom w:val="375"/>
                                  <w:divBdr>
                                    <w:top w:val="none" w:sz="0" w:space="0" w:color="auto"/>
                                    <w:left w:val="none" w:sz="0" w:space="0" w:color="auto"/>
                                    <w:bottom w:val="none" w:sz="0" w:space="0" w:color="auto"/>
                                    <w:right w:val="none" w:sz="0" w:space="0" w:color="auto"/>
                                  </w:divBdr>
                                  <w:divsChild>
                                    <w:div w:id="69415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16410">
          <w:marLeft w:val="0"/>
          <w:marRight w:val="0"/>
          <w:marTop w:val="0"/>
          <w:marBottom w:val="0"/>
          <w:divBdr>
            <w:top w:val="none" w:sz="0" w:space="0" w:color="auto"/>
            <w:left w:val="none" w:sz="0" w:space="0" w:color="auto"/>
            <w:bottom w:val="none" w:sz="0" w:space="0" w:color="auto"/>
            <w:right w:val="none" w:sz="0" w:space="0" w:color="auto"/>
          </w:divBdr>
          <w:divsChild>
            <w:div w:id="220213618">
              <w:marLeft w:val="0"/>
              <w:marRight w:val="0"/>
              <w:marTop w:val="0"/>
              <w:marBottom w:val="0"/>
              <w:divBdr>
                <w:top w:val="none" w:sz="0" w:space="0" w:color="auto"/>
                <w:left w:val="none" w:sz="0" w:space="0" w:color="auto"/>
                <w:bottom w:val="none" w:sz="0" w:space="0" w:color="auto"/>
                <w:right w:val="none" w:sz="0" w:space="0" w:color="auto"/>
              </w:divBdr>
              <w:divsChild>
                <w:div w:id="486282565">
                  <w:marLeft w:val="0"/>
                  <w:marRight w:val="0"/>
                  <w:marTop w:val="0"/>
                  <w:marBottom w:val="0"/>
                  <w:divBdr>
                    <w:top w:val="none" w:sz="0" w:space="0" w:color="auto"/>
                    <w:left w:val="none" w:sz="0" w:space="0" w:color="auto"/>
                    <w:bottom w:val="none" w:sz="0" w:space="0" w:color="auto"/>
                    <w:right w:val="none" w:sz="0" w:space="0" w:color="auto"/>
                  </w:divBdr>
                  <w:divsChild>
                    <w:div w:id="1537965619">
                      <w:marLeft w:val="0"/>
                      <w:marRight w:val="450"/>
                      <w:marTop w:val="0"/>
                      <w:marBottom w:val="0"/>
                      <w:divBdr>
                        <w:top w:val="none" w:sz="0" w:space="0" w:color="auto"/>
                        <w:left w:val="none" w:sz="0" w:space="0" w:color="auto"/>
                        <w:bottom w:val="none" w:sz="0" w:space="0" w:color="auto"/>
                        <w:right w:val="none" w:sz="0" w:space="0" w:color="auto"/>
                      </w:divBdr>
                      <w:divsChild>
                        <w:div w:id="1340619899">
                          <w:marLeft w:val="-225"/>
                          <w:marRight w:val="-225"/>
                          <w:marTop w:val="0"/>
                          <w:marBottom w:val="0"/>
                          <w:divBdr>
                            <w:top w:val="none" w:sz="0" w:space="0" w:color="auto"/>
                            <w:left w:val="none" w:sz="0" w:space="0" w:color="auto"/>
                            <w:bottom w:val="none" w:sz="0" w:space="0" w:color="auto"/>
                            <w:right w:val="none" w:sz="0" w:space="0" w:color="auto"/>
                          </w:divBdr>
                          <w:divsChild>
                            <w:div w:id="1979873978">
                              <w:marLeft w:val="0"/>
                              <w:marRight w:val="0"/>
                              <w:marTop w:val="0"/>
                              <w:marBottom w:val="0"/>
                              <w:divBdr>
                                <w:top w:val="none" w:sz="0" w:space="0" w:color="auto"/>
                                <w:left w:val="none" w:sz="0" w:space="0" w:color="auto"/>
                                <w:bottom w:val="none" w:sz="0" w:space="0" w:color="auto"/>
                                <w:right w:val="none" w:sz="0" w:space="0" w:color="auto"/>
                              </w:divBdr>
                              <w:divsChild>
                                <w:div w:id="240918259">
                                  <w:marLeft w:val="0"/>
                                  <w:marRight w:val="0"/>
                                  <w:marTop w:val="0"/>
                                  <w:marBottom w:val="375"/>
                                  <w:divBdr>
                                    <w:top w:val="none" w:sz="0" w:space="0" w:color="auto"/>
                                    <w:left w:val="none" w:sz="0" w:space="0" w:color="auto"/>
                                    <w:bottom w:val="none" w:sz="0" w:space="0" w:color="auto"/>
                                    <w:right w:val="none" w:sz="0" w:space="0" w:color="auto"/>
                                  </w:divBdr>
                                  <w:divsChild>
                                    <w:div w:id="1922332514">
                                      <w:marLeft w:val="0"/>
                                      <w:marRight w:val="0"/>
                                      <w:marTop w:val="0"/>
                                      <w:marBottom w:val="0"/>
                                      <w:divBdr>
                                        <w:top w:val="none" w:sz="0" w:space="0" w:color="auto"/>
                                        <w:left w:val="none" w:sz="0" w:space="0" w:color="auto"/>
                                        <w:bottom w:val="none" w:sz="0" w:space="0" w:color="auto"/>
                                        <w:right w:val="none" w:sz="0" w:space="0" w:color="auto"/>
                                      </w:divBdr>
                                    </w:div>
                                  </w:divsChild>
                                </w:div>
                                <w:div w:id="874737665">
                                  <w:marLeft w:val="0"/>
                                  <w:marRight w:val="0"/>
                                  <w:marTop w:val="0"/>
                                  <w:marBottom w:val="375"/>
                                  <w:divBdr>
                                    <w:top w:val="none" w:sz="0" w:space="0" w:color="auto"/>
                                    <w:left w:val="none" w:sz="0" w:space="0" w:color="auto"/>
                                    <w:bottom w:val="none" w:sz="0" w:space="0" w:color="auto"/>
                                    <w:right w:val="none" w:sz="0" w:space="0" w:color="auto"/>
                                  </w:divBdr>
                                  <w:divsChild>
                                    <w:div w:id="16258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464</Words>
  <Characters>2646</Characters>
  <Application>Microsoft Office Word</Application>
  <DocSecurity>0</DocSecurity>
  <Lines>22</Lines>
  <Paragraphs>6</Paragraphs>
  <ScaleCrop>false</ScaleCrop>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Зубков Станислав Романович</dc:creator>
  <cp:keywords/>
  <dc:description/>
  <cp:lastModifiedBy>Зубков Станислав Романович</cp:lastModifiedBy>
  <cp:revision>3</cp:revision>
  <dcterms:created xsi:type="dcterms:W3CDTF">2024-09-13T05:34:00Z</dcterms:created>
  <dcterms:modified xsi:type="dcterms:W3CDTF">2024-09-13T05:35:00Z</dcterms:modified>
</cp:coreProperties>
</file>