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keepNext w:val="true"/>
        <w:keepLines/>
        <w:spacing w:before="240" w:after="0"/>
        <w:rPr/>
      </w:pPr>
      <w:r>
        <w:rPr/>
        <w:t>Задание 1. Подготовить описание кейса</w:t>
      </w:r>
    </w:p>
    <w:p>
      <w:pPr>
        <w:pStyle w:val="Normal"/>
        <w:rPr/>
      </w:pPr>
      <w:r>
        <w:rPr/>
        <w:t>Заполнить описание кейса по шаблону:</w:t>
      </w:r>
    </w:p>
    <w:p>
      <w:pPr>
        <w:pStyle w:val="Normal"/>
        <w:rPr>
          <w:i/>
          <w:i/>
          <w:iCs/>
        </w:rPr>
      </w:pPr>
      <w:r>
        <w:rPr>
          <w:i/>
          <w:iCs/>
        </w:rPr>
        <w:t>Наименование АС:ХимЛабГен</w:t>
      </w:r>
    </w:p>
    <w:p>
      <w:pPr>
        <w:pStyle w:val="Normal"/>
        <w:rPr>
          <w:i/>
          <w:i/>
          <w:iCs/>
        </w:rPr>
      </w:pPr>
      <w:r>
        <w:rPr>
          <w:i/>
          <w:iCs/>
        </w:rPr>
        <w:t>Цели создания: Учёт поступления реагентов. Учёт использования реагентов. Учёт избытков реагентов. Учёт отходов. Оптимизация поставок (планирование работы лаборатории)</w:t>
      </w:r>
    </w:p>
    <w:p>
      <w:pPr>
        <w:pStyle w:val="Normal"/>
        <w:rPr>
          <w:i/>
          <w:i/>
          <w:iCs/>
        </w:rPr>
      </w:pPr>
      <w:r>
        <w:rPr>
          <w:i/>
          <w:iCs/>
        </w:rPr>
        <w:t>Реестр работ в лаборатории</w:t>
      </w:r>
    </w:p>
    <w:p>
      <w:pPr>
        <w:pStyle w:val="Normal"/>
        <w:rPr>
          <w:i/>
          <w:i/>
          <w:iCs/>
        </w:rPr>
      </w:pPr>
      <w:r>
        <w:rPr>
          <w:i/>
          <w:iCs/>
        </w:rPr>
        <w:t>Реестр требований (не меньше 10):</w:t>
      </w:r>
    </w:p>
    <w:tbl>
      <w:tblPr>
        <w:tblStyle w:val="a3"/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21"/>
        <w:gridCol w:w="2974"/>
        <w:gridCol w:w="3613"/>
        <w:gridCol w:w="2336"/>
      </w:tblGrid>
      <w:tr>
        <w:trPr/>
        <w:tc>
          <w:tcPr>
            <w:tcW w:w="42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  <w:lang w:val="en-US"/>
              </w:rPr>
            </w:pP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en-US" w:eastAsia="en-US" w:bidi="ar-SA"/>
              </w:rPr>
              <w:t>N</w:t>
            </w:r>
          </w:p>
        </w:tc>
        <w:tc>
          <w:tcPr>
            <w:tcW w:w="297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ru-RU" w:eastAsia="en-US" w:bidi="ar-SA"/>
              </w:rPr>
              <w:t>Наименование</w:t>
            </w:r>
          </w:p>
        </w:tc>
        <w:tc>
          <w:tcPr>
            <w:tcW w:w="36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ru-RU" w:eastAsia="en-US" w:bidi="ar-SA"/>
              </w:rPr>
              <w:t>Описание</w:t>
            </w:r>
          </w:p>
        </w:tc>
        <w:tc>
          <w:tcPr>
            <w:tcW w:w="233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ru-RU" w:eastAsia="en-US" w:bidi="ar-SA"/>
              </w:rPr>
              <w:t>Приоритет</w:t>
            </w:r>
          </w:p>
        </w:tc>
      </w:tr>
      <w:tr>
        <w:trPr/>
        <w:tc>
          <w:tcPr>
            <w:tcW w:w="42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297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ru-RU" w:eastAsia="en-US" w:bidi="ar-SA"/>
              </w:rPr>
              <w:t>Дополняемость</w:t>
            </w:r>
          </w:p>
        </w:tc>
        <w:tc>
          <w:tcPr>
            <w:tcW w:w="36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ru-RU" w:eastAsia="en-US" w:bidi="ar-SA"/>
              </w:rPr>
              <w:t>Система должна позволять вносить новые данные пользователю</w:t>
            </w:r>
          </w:p>
        </w:tc>
        <w:tc>
          <w:tcPr>
            <w:tcW w:w="233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42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297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ru-RU" w:eastAsia="en-US" w:bidi="ar-SA"/>
              </w:rPr>
              <w:t>Изменяемость</w:t>
            </w:r>
          </w:p>
        </w:tc>
        <w:tc>
          <w:tcPr>
            <w:tcW w:w="36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ru-RU" w:eastAsia="en-US" w:bidi="ar-SA"/>
              </w:rPr>
              <w:t>Система должна изменять реестр реагентов</w:t>
            </w:r>
          </w:p>
        </w:tc>
        <w:tc>
          <w:tcPr>
            <w:tcW w:w="233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42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ru-RU" w:eastAsia="en-US" w:bidi="ar-SA"/>
              </w:rPr>
              <w:t>3</w:t>
            </w:r>
          </w:p>
        </w:tc>
        <w:tc>
          <w:tcPr>
            <w:tcW w:w="297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ru-RU" w:eastAsia="en-US" w:bidi="ar-SA"/>
              </w:rPr>
              <w:t>Систематизация</w:t>
            </w:r>
          </w:p>
        </w:tc>
        <w:tc>
          <w:tcPr>
            <w:tcW w:w="36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ru-RU" w:eastAsia="en-US" w:bidi="ar-SA"/>
              </w:rPr>
              <w:t>Система должна привязывать использованные реагенты и отходы к каждому хим.опыту (работе).</w:t>
            </w:r>
          </w:p>
        </w:tc>
        <w:tc>
          <w:tcPr>
            <w:tcW w:w="233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42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ru-RU" w:eastAsia="en-US" w:bidi="ar-SA"/>
              </w:rPr>
              <w:t>4</w:t>
            </w:r>
          </w:p>
        </w:tc>
        <w:tc>
          <w:tcPr>
            <w:tcW w:w="297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ru-RU" w:eastAsia="en-US" w:bidi="ar-SA"/>
              </w:rPr>
              <w:t>Рекомендации</w:t>
            </w:r>
          </w:p>
        </w:tc>
        <w:tc>
          <w:tcPr>
            <w:tcW w:w="36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ru-RU" w:eastAsia="en-US" w:bidi="ar-SA"/>
              </w:rPr>
              <w:t>Система планирования поставок должна учитывать избытки реагентов, находящиеся в наличии</w:t>
            </w:r>
          </w:p>
        </w:tc>
        <w:tc>
          <w:tcPr>
            <w:tcW w:w="233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ru-RU" w:eastAsia="en-US" w:bidi="ar-SA"/>
              </w:rPr>
              <w:t>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</w:tr>
      <w:tr>
        <w:trPr/>
        <w:tc>
          <w:tcPr>
            <w:tcW w:w="42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ru-RU" w:eastAsia="en-US" w:bidi="ar-SA"/>
              </w:rPr>
              <w:t>5</w:t>
            </w:r>
          </w:p>
        </w:tc>
        <w:tc>
          <w:tcPr>
            <w:tcW w:w="297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ru-RU" w:eastAsia="en-US" w:bidi="ar-SA"/>
              </w:rPr>
              <w:t>Определение</w:t>
            </w:r>
          </w:p>
        </w:tc>
        <w:tc>
          <w:tcPr>
            <w:tcW w:w="361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ru-RU" w:eastAsia="en-US" w:bidi="ar-SA"/>
              </w:rPr>
              <w:t>Система должна определять класс отходов.</w:t>
            </w:r>
          </w:p>
        </w:tc>
        <w:tc>
          <w:tcPr>
            <w:tcW w:w="233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</w:tr>
      <w:tr>
        <w:trPr/>
        <w:tc>
          <w:tcPr>
            <w:tcW w:w="42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ru-RU" w:eastAsia="en-US" w:bidi="ar-SA"/>
              </w:rPr>
              <w:t>6</w:t>
            </w:r>
          </w:p>
        </w:tc>
        <w:tc>
          <w:tcPr>
            <w:tcW w:w="297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ru-RU" w:eastAsia="en-US" w:bidi="ar-SA"/>
              </w:rPr>
              <w:t>Хранение</w:t>
            </w:r>
          </w:p>
        </w:tc>
        <w:tc>
          <w:tcPr>
            <w:tcW w:w="361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ru-RU" w:eastAsia="en-US" w:bidi="ar-SA"/>
              </w:rPr>
              <w:t>Система должна хранить реестр подрядчиков, осуществляющих вывоз от</w:t>
            </w: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ru-RU" w:eastAsia="en-US" w:bidi="ar-SA"/>
              </w:rPr>
              <w:t>х</w:t>
            </w: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ru-RU" w:eastAsia="en-US" w:bidi="ar-SA"/>
              </w:rPr>
              <w:t>одов.</w:t>
            </w:r>
          </w:p>
        </w:tc>
        <w:tc>
          <w:tcPr>
            <w:tcW w:w="233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ru-RU" w:eastAsia="en-US" w:bidi="ar-SA"/>
              </w:rPr>
              <w:t>3</w:t>
            </w:r>
          </w:p>
        </w:tc>
      </w:tr>
      <w:tr>
        <w:trPr/>
        <w:tc>
          <w:tcPr>
            <w:tcW w:w="42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297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361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233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</w:tr>
      <w:tr>
        <w:trPr/>
        <w:tc>
          <w:tcPr>
            <w:tcW w:w="42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297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361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233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</w:tr>
      <w:tr>
        <w:trPr/>
        <w:tc>
          <w:tcPr>
            <w:tcW w:w="42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297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361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233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</w:tr>
      <w:tr>
        <w:trPr/>
        <w:tc>
          <w:tcPr>
            <w:tcW w:w="42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297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361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233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</w:tr>
    </w:tbl>
    <w:p>
      <w:pPr>
        <w:pStyle w:val="Normal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rPr>
          <w:i/>
          <w:i/>
          <w:iCs/>
        </w:rPr>
      </w:pPr>
      <w:r>
        <w:rPr>
          <w:i/>
          <w:iCs/>
        </w:rPr>
        <w:t>Реестр бизнес-процессов (не менее 10):</w:t>
      </w:r>
    </w:p>
    <w:tbl>
      <w:tblPr>
        <w:tblStyle w:val="a3"/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95"/>
        <w:gridCol w:w="2001"/>
        <w:gridCol w:w="1692"/>
        <w:gridCol w:w="2038"/>
        <w:gridCol w:w="1392"/>
        <w:gridCol w:w="1726"/>
      </w:tblGrid>
      <w:tr>
        <w:trPr/>
        <w:tc>
          <w:tcPr>
            <w:tcW w:w="49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  <w:lang w:val="en-US"/>
              </w:rPr>
            </w:pP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en-US" w:eastAsia="en-US" w:bidi="ar-SA"/>
              </w:rPr>
              <w:t>N</w:t>
            </w:r>
          </w:p>
        </w:tc>
        <w:tc>
          <w:tcPr>
            <w:tcW w:w="20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ru-RU" w:eastAsia="en-US" w:bidi="ar-SA"/>
              </w:rPr>
              <w:t>Наименование БП</w:t>
            </w:r>
          </w:p>
        </w:tc>
        <w:tc>
          <w:tcPr>
            <w:tcW w:w="16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ru-RU" w:eastAsia="en-US" w:bidi="ar-SA"/>
              </w:rPr>
              <w:t>Группа БП</w:t>
            </w:r>
          </w:p>
        </w:tc>
        <w:tc>
          <w:tcPr>
            <w:tcW w:w="20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ru-RU" w:eastAsia="en-US" w:bidi="ar-SA"/>
              </w:rPr>
              <w:t>Описание</w:t>
            </w:r>
          </w:p>
        </w:tc>
        <w:tc>
          <w:tcPr>
            <w:tcW w:w="13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ru-RU" w:eastAsia="en-US" w:bidi="ar-SA"/>
              </w:rPr>
              <w:t>Связанные требования</w:t>
            </w:r>
          </w:p>
        </w:tc>
        <w:tc>
          <w:tcPr>
            <w:tcW w:w="172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ru-RU" w:eastAsia="en-US" w:bidi="ar-SA"/>
              </w:rPr>
              <w:t>Приоритет</w:t>
            </w:r>
          </w:p>
        </w:tc>
      </w:tr>
      <w:tr>
        <w:trPr/>
        <w:tc>
          <w:tcPr>
            <w:tcW w:w="49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  <w:t>1</w:t>
            </w:r>
          </w:p>
        </w:tc>
        <w:tc>
          <w:tcPr>
            <w:tcW w:w="20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  <w:t xml:space="preserve">Приём реагентов </w:t>
            </w:r>
          </w:p>
        </w:tc>
        <w:tc>
          <w:tcPr>
            <w:tcW w:w="16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20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  <w:t>1)Регестрация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  <w:t>2)Отправка заявки на скдадирование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  <w:t>3)Подтверждение приёма реагента и отправка реагентов в реестр принятых товаров</w:t>
            </w:r>
          </w:p>
        </w:tc>
        <w:tc>
          <w:tcPr>
            <w:tcW w:w="13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172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</w:tr>
      <w:tr>
        <w:trPr/>
        <w:tc>
          <w:tcPr>
            <w:tcW w:w="49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  <w:t>2</w:t>
            </w:r>
          </w:p>
        </w:tc>
        <w:tc>
          <w:tcPr>
            <w:tcW w:w="20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  <w:t>Складирование реагентов</w:t>
            </w:r>
          </w:p>
        </w:tc>
        <w:tc>
          <w:tcPr>
            <w:tcW w:w="16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20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  <w:t>1)Анализ реестра товаров на складе для поиска валентного места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  <w:t>2) Если место отсутствует то отправить уведомление об отсутствии.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  <w:t>3)Если  есть отправить свободные варианты.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  <w:t xml:space="preserve">4)Выбранный результат загрузить в реестр товаров на складе </w:t>
            </w:r>
          </w:p>
        </w:tc>
        <w:tc>
          <w:tcPr>
            <w:tcW w:w="13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172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</w:tr>
      <w:tr>
        <w:trPr/>
        <w:tc>
          <w:tcPr>
            <w:tcW w:w="49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  <w:t>3</w:t>
            </w:r>
          </w:p>
        </w:tc>
        <w:tc>
          <w:tcPr>
            <w:tcW w:w="20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  <w:t>Вывоз реагентов со склада</w:t>
            </w:r>
          </w:p>
        </w:tc>
        <w:tc>
          <w:tcPr>
            <w:tcW w:w="16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20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  <w:t>1)Подтверждение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  <w:t>,для  реестра товаров на складе, об вывозе со склада товара  со склада.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  <w:t>2)Товар, вывезенный со склада​  учитывается реестром использующихся реагентов.</w:t>
            </w:r>
          </w:p>
        </w:tc>
        <w:tc>
          <w:tcPr>
            <w:tcW w:w="13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172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</w:tr>
      <w:tr>
        <w:trPr/>
        <w:tc>
          <w:tcPr>
            <w:tcW w:w="49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200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  <w:t>Проведение лаб работ</w:t>
            </w:r>
          </w:p>
        </w:tc>
        <w:tc>
          <w:tcPr>
            <w:tcW w:w="16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203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  <w:t xml:space="preserve">1)Определить тип работ (конкретный хим опыт) 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  <w:t>2) Привязать к работе, использующиеся в опыте реагенты.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  <w:t>3)После опыта учесть избытки и отправить их на склад  по алгоритму складирования.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  <w:t>3) Ввод в систему ( реестр отходов) объёмов отходов(слива)</w:t>
            </w:r>
          </w:p>
        </w:tc>
        <w:tc>
          <w:tcPr>
            <w:tcW w:w="13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172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</w:tr>
      <w:tr>
        <w:trPr/>
        <w:tc>
          <w:tcPr>
            <w:tcW w:w="49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20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  <w:t>Формирование уведомлений об отсутствующих реагентах.</w:t>
            </w:r>
          </w:p>
        </w:tc>
        <w:tc>
          <w:tcPr>
            <w:tcW w:w="16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20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  <w:t xml:space="preserve">1)Для каждого опыта существует реестр реагентов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  <w:t>2) Исходя из реестра хим опытов формируется список необходимых реагентов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  <w:t>3) Список сопоставляется с реестром товаров на складе</w:t>
            </w:r>
          </w:p>
        </w:tc>
        <w:tc>
          <w:tcPr>
            <w:tcW w:w="13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172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</w:tr>
      <w:tr>
        <w:trPr/>
        <w:tc>
          <w:tcPr>
            <w:tcW w:w="49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200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  <w:t>Формирование запросов на закупку товаров</w:t>
            </w:r>
          </w:p>
        </w:tc>
        <w:tc>
          <w:tcPr>
            <w:tcW w:w="16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203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13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172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</w:tr>
      <w:tr>
        <w:trPr/>
        <w:tc>
          <w:tcPr>
            <w:tcW w:w="49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200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  <w:t>Проведение лаб работ</w:t>
            </w:r>
          </w:p>
        </w:tc>
        <w:tc>
          <w:tcPr>
            <w:tcW w:w="16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203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13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172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</w:tr>
      <w:tr>
        <w:trPr/>
        <w:tc>
          <w:tcPr>
            <w:tcW w:w="49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200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  <w:t>Утилизация хим. отходов(слива)</w:t>
            </w:r>
          </w:p>
        </w:tc>
        <w:tc>
          <w:tcPr>
            <w:tcW w:w="16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203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13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172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</w:tr>
      <w:tr>
        <w:trPr/>
        <w:tc>
          <w:tcPr>
            <w:tcW w:w="49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200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16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203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13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172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</w:tr>
      <w:tr>
        <w:trPr/>
        <w:tc>
          <w:tcPr>
            <w:tcW w:w="49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200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16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203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13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172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</w:tr>
      <w:tr>
        <w:trPr/>
        <w:tc>
          <w:tcPr>
            <w:tcW w:w="49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200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16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203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13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172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</w:tr>
    </w:tbl>
    <w:p>
      <w:pPr>
        <w:pStyle w:val="1"/>
        <w:rPr/>
      </w:pPr>
      <w:r>
        <w:rPr/>
        <w:t>Задание 2. Подготовить структуру справочников</w:t>
      </w:r>
    </w:p>
    <w:p>
      <w:pPr>
        <w:pStyle w:val="ListParagraph"/>
        <w:numPr>
          <w:ilvl w:val="0"/>
          <w:numId w:val="1"/>
        </w:numPr>
        <w:rPr/>
      </w:pPr>
      <w:r>
        <w:rPr/>
        <w:t>Создать базу</w:t>
      </w:r>
    </w:p>
    <w:p>
      <w:pPr>
        <w:pStyle w:val="ListParagraph"/>
        <w:numPr>
          <w:ilvl w:val="0"/>
          <w:numId w:val="1"/>
        </w:numPr>
        <w:rPr/>
      </w:pPr>
      <w:r>
        <w:rPr/>
        <w:t>Создать подсистемы</w:t>
      </w:r>
    </w:p>
    <w:p>
      <w:pPr>
        <w:pStyle w:val="ListParagraph"/>
        <w:numPr>
          <w:ilvl w:val="0"/>
          <w:numId w:val="1"/>
        </w:numPr>
        <w:rPr/>
      </w:pPr>
      <w:r>
        <w:rPr/>
        <w:t>Создать справочники</w:t>
      </w:r>
    </w:p>
    <w:p>
      <w:pPr>
        <w:pStyle w:val="ListParagraph"/>
        <w:numPr>
          <w:ilvl w:val="0"/>
          <w:numId w:val="1"/>
        </w:numPr>
        <w:rPr/>
      </w:pPr>
      <w:r>
        <w:rPr/>
        <w:t>Добавить реквизиты</w:t>
      </w:r>
    </w:p>
    <w:p>
      <w:pPr>
        <w:pStyle w:val="ListParagraph"/>
        <w:numPr>
          <w:ilvl w:val="0"/>
          <w:numId w:val="1"/>
        </w:numPr>
        <w:rPr/>
      </w:pPr>
      <w:r>
        <w:rPr/>
        <w:t>Создать формы</w:t>
      </w:r>
    </w:p>
    <w:p>
      <w:pPr>
        <w:pStyle w:val="ListParagraph"/>
        <w:numPr>
          <w:ilvl w:val="0"/>
          <w:numId w:val="1"/>
        </w:numPr>
        <w:spacing w:before="0" w:after="160"/>
        <w:contextualSpacing/>
        <w:rPr/>
      </w:pPr>
      <w:r>
        <w:rPr/>
        <w:t>Выгрузить базу и сохранить себе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libri Light">
    <w:charset w:val="01"/>
    <w:family w:val="roman"/>
    <w:pitch w:val="default"/>
  </w:font>
  <w:font w:name="PT Astra Serif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uiPriority w:val="9"/>
    <w:qFormat/>
    <w:rsid w:val="00a56c60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uiPriority w:val="9"/>
    <w:qFormat/>
    <w:rsid w:val="00a56c60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Style13">
    <w:name w:val="Символ нумерации"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Free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Free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ListParagraph">
    <w:name w:val="List Paragraph"/>
    <w:basedOn w:val="Normal"/>
    <w:uiPriority w:val="34"/>
    <w:qFormat/>
    <w:rsid w:val="00035131"/>
    <w:pPr>
      <w:spacing w:before="0" w:after="160"/>
      <w:ind w:left="720" w:hanging="0"/>
      <w:contextualSpacing/>
    </w:pPr>
    <w:rPr/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a56c6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Application>LibreOffice/7.5.2.1$Linux_X86_64 LibreOffice_project/50$Build-1</Application>
  <AppVersion>15.0000</AppVersion>
  <Pages>3</Pages>
  <Words>299</Words>
  <Characters>1973</Characters>
  <CharactersWithSpaces>2248</CharactersWithSpaces>
  <Paragraphs>76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2025-03-27T10:00:00Z</dcterms:created>
  <dc:creator>Naumov Sergey</dc:creator>
  <dc:description/>
  <dc:language>ru-RU</dc:language>
  <cp:lastModifiedBy/>
  <dcterms:modified xsi:type="dcterms:W3CDTF">2025-04-10T22:39:16Z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