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15AA" w14:textId="77777777" w:rsidR="00C2643A" w:rsidRPr="00BA2EDF" w:rsidRDefault="00000000">
      <w:pPr>
        <w:pStyle w:val="Title"/>
        <w:rPr>
          <w:lang w:val="ru-RU"/>
        </w:rPr>
      </w:pPr>
      <w:r w:rsidRPr="00BA2EDF">
        <w:rPr>
          <w:lang w:val="ru-RU"/>
        </w:rPr>
        <w:t>Техническое задание</w:t>
      </w:r>
    </w:p>
    <w:p w14:paraId="5FB9C996" w14:textId="77777777" w:rsidR="00C2643A" w:rsidRPr="00BA2EDF" w:rsidRDefault="00000000">
      <w:pPr>
        <w:rPr>
          <w:lang w:val="ru-RU"/>
        </w:rPr>
      </w:pPr>
      <w:r w:rsidRPr="00BA2EDF">
        <w:rPr>
          <w:lang w:val="ru-RU"/>
        </w:rPr>
        <w:t>Доработка конфигурации «1С:Управление торговлей 11.5.11»</w:t>
      </w:r>
    </w:p>
    <w:p w14:paraId="75776D7C" w14:textId="77777777" w:rsidR="00C2643A" w:rsidRPr="00BA2EDF" w:rsidRDefault="00000000">
      <w:pPr>
        <w:pStyle w:val="Heading1"/>
        <w:rPr>
          <w:lang w:val="ru-RU"/>
        </w:rPr>
      </w:pPr>
      <w:r w:rsidRPr="00BA2EDF">
        <w:rPr>
          <w:lang w:val="ru-RU"/>
        </w:rPr>
        <w:t>1. Ограничение по количеству долговых накладных</w:t>
      </w:r>
    </w:p>
    <w:p w14:paraId="01B020C4" w14:textId="77777777" w:rsidR="00C2643A" w:rsidRPr="00BA2EDF" w:rsidRDefault="00000000">
      <w:pPr>
        <w:rPr>
          <w:lang w:val="ru-RU"/>
        </w:rPr>
      </w:pPr>
      <w:r w:rsidRPr="00BA2EDF">
        <w:rPr>
          <w:lang w:val="ru-RU"/>
        </w:rPr>
        <w:t>- В системе должна быть реализована возможность ограничения количества одновременно открытых (неоплаченных) накладных для клиентов.</w:t>
      </w:r>
      <w:r w:rsidRPr="00BA2EDF">
        <w:rPr>
          <w:lang w:val="ru-RU"/>
        </w:rPr>
        <w:br/>
        <w:t>- По умолчанию устанавливается единое значение (например, 1 накладная) для всех контрагентов.</w:t>
      </w:r>
      <w:r w:rsidRPr="00BA2EDF">
        <w:rPr>
          <w:lang w:val="ru-RU"/>
        </w:rPr>
        <w:br/>
        <w:t>- Для отдельных контрагентов должна быть возможность задать индивидуальное количество разрешённых накладных (например, 2, 3 и более).</w:t>
      </w:r>
    </w:p>
    <w:p w14:paraId="5CE5B646" w14:textId="77777777" w:rsidR="00C2643A" w:rsidRPr="00BA2EDF" w:rsidRDefault="00000000">
      <w:pPr>
        <w:pStyle w:val="Heading1"/>
        <w:rPr>
          <w:lang w:val="ru-RU"/>
        </w:rPr>
      </w:pPr>
      <w:r w:rsidRPr="00BA2EDF">
        <w:rPr>
          <w:lang w:val="ru-RU"/>
        </w:rPr>
        <w:t>2. Настройка лимита для контрагентов</w:t>
      </w:r>
    </w:p>
    <w:p w14:paraId="738E88AD" w14:textId="3F9C9F36" w:rsidR="00C2643A" w:rsidRPr="00BA2EDF" w:rsidRDefault="00000000">
      <w:pPr>
        <w:rPr>
          <w:lang w:val="ru-RU"/>
        </w:rPr>
      </w:pPr>
      <w:r w:rsidRPr="00BA2EDF">
        <w:rPr>
          <w:lang w:val="ru-RU"/>
        </w:rPr>
        <w:t>- В системе должна быть реализована настройка лимитов задолженности для двух категорий:</w:t>
      </w:r>
      <w:r w:rsidRPr="00BA2EDF">
        <w:rPr>
          <w:lang w:val="ru-RU"/>
        </w:rPr>
        <w:br/>
        <w:t xml:space="preserve">  1. Новые контрагенты — при создании карточки автоматически устанавливается лимит задолженности (значение </w:t>
      </w:r>
      <w:r w:rsidR="00BA2EDF">
        <w:rPr>
          <w:lang w:val="ru-RU"/>
        </w:rPr>
        <w:t>лимиты задаются для всех новых, и могут редактироваться</w:t>
      </w:r>
      <w:r w:rsidRPr="00BA2EDF">
        <w:rPr>
          <w:lang w:val="ru-RU"/>
        </w:rPr>
        <w:t>).</w:t>
      </w:r>
      <w:r w:rsidRPr="00BA2EDF">
        <w:rPr>
          <w:lang w:val="ru-RU"/>
        </w:rPr>
        <w:br/>
        <w:t xml:space="preserve">  2. Текущие контрагенты — для всех действующих контрагентов </w:t>
      </w:r>
      <w:r w:rsidR="00BA2EDF">
        <w:rPr>
          <w:lang w:val="ru-RU"/>
        </w:rPr>
        <w:t>также</w:t>
      </w:r>
      <w:r w:rsidRPr="00BA2EDF">
        <w:rPr>
          <w:lang w:val="ru-RU"/>
        </w:rPr>
        <w:t xml:space="preserve"> </w:t>
      </w:r>
      <w:r w:rsidR="00BA2EDF">
        <w:rPr>
          <w:lang w:val="ru-RU"/>
        </w:rPr>
        <w:t>устонваливается</w:t>
      </w:r>
      <w:r w:rsidRPr="00BA2EDF">
        <w:rPr>
          <w:lang w:val="ru-RU"/>
        </w:rPr>
        <w:t xml:space="preserve"> лимит задолженности</w:t>
      </w:r>
      <w:r w:rsidR="00BA2EDF">
        <w:rPr>
          <w:lang w:val="ru-RU"/>
        </w:rPr>
        <w:t xml:space="preserve"> в настройах и может быть изменен по желанию.</w:t>
      </w:r>
      <w:r w:rsidRPr="00BA2EDF">
        <w:rPr>
          <w:lang w:val="ru-RU"/>
        </w:rPr>
        <w:br/>
        <w:t>- Для отдельных контрагентов допускается задание индивидуального лимита вручную.</w:t>
      </w:r>
      <w:r w:rsidRPr="00BA2EDF">
        <w:rPr>
          <w:lang w:val="ru-RU"/>
        </w:rPr>
        <w:br/>
        <w:t xml:space="preserve">- </w:t>
      </w:r>
      <w:r w:rsidR="00BA2EDF">
        <w:rPr>
          <w:lang w:val="ru-RU"/>
        </w:rPr>
        <w:t>Л</w:t>
      </w:r>
      <w:r w:rsidRPr="00BA2EDF">
        <w:rPr>
          <w:lang w:val="ru-RU"/>
        </w:rPr>
        <w:t>имиты (как для новых, так и для текущих контрагентов) должны устанавливаться и изменяться централизованно одной настройкой.</w:t>
      </w:r>
      <w:r w:rsidRPr="00BA2EDF">
        <w:rPr>
          <w:lang w:val="ru-RU"/>
        </w:rPr>
        <w:br/>
        <w:t>- Если сумма задолженности превышает лимит, проведение накладной блокируется.</w:t>
      </w:r>
      <w:r w:rsidRPr="00BA2EDF">
        <w:rPr>
          <w:lang w:val="ru-RU"/>
        </w:rPr>
        <w:br/>
        <w:t>- Проведение накладной при превышении лимита возможно только пользователями с особыми правами (например, руководителями).</w:t>
      </w:r>
    </w:p>
    <w:p w14:paraId="3E1E3F3F" w14:textId="77777777" w:rsidR="00C2643A" w:rsidRPr="00BA2EDF" w:rsidRDefault="00000000">
      <w:pPr>
        <w:pStyle w:val="Heading1"/>
        <w:rPr>
          <w:lang w:val="ru-RU"/>
        </w:rPr>
      </w:pPr>
      <w:r w:rsidRPr="00BA2EDF">
        <w:rPr>
          <w:lang w:val="ru-RU"/>
        </w:rPr>
        <w:t>3. Запрет отгрузки при наличии просроченной дебиторской задолженности</w:t>
      </w:r>
    </w:p>
    <w:p w14:paraId="296D2B08" w14:textId="07DD3CE2" w:rsidR="00C2643A" w:rsidRPr="00BA2EDF" w:rsidRDefault="00000000">
      <w:pPr>
        <w:rPr>
          <w:lang w:val="ru-RU"/>
        </w:rPr>
      </w:pPr>
      <w:r w:rsidRPr="00BA2EDF">
        <w:rPr>
          <w:lang w:val="ru-RU"/>
        </w:rPr>
        <w:t>- В системе должна выполняться автоматическая проверка наличия просроченной дебиторской задолженности у контрагента.</w:t>
      </w:r>
      <w:r w:rsidRPr="00BA2EDF">
        <w:rPr>
          <w:lang w:val="ru-RU"/>
        </w:rPr>
        <w:br/>
        <w:t>- Если задолженность превышает установленный срок (например, свыше 30 дней), проведение новых накладных блокируется.</w:t>
      </w:r>
      <w:r w:rsidR="00BA2EDF">
        <w:rPr>
          <w:lang w:val="ru-RU"/>
        </w:rPr>
        <w:t xml:space="preserve"> (если даже есть свободный лимит долговых накладных)</w:t>
      </w:r>
      <w:r w:rsidRPr="00BA2EDF">
        <w:rPr>
          <w:lang w:val="ru-RU"/>
        </w:rPr>
        <w:br/>
        <w:t>- Срок просрочки (количество дней) задаётся в настройках и может изменяться уполномоченными пользователями.</w:t>
      </w:r>
      <w:r w:rsidRPr="00BA2EDF">
        <w:rPr>
          <w:lang w:val="ru-RU"/>
        </w:rPr>
        <w:br/>
        <w:t xml:space="preserve">- Проведение накладных при наличии просроченной задолженности возможно </w:t>
      </w:r>
      <w:r w:rsidRPr="00BA2EDF">
        <w:rPr>
          <w:lang w:val="ru-RU"/>
        </w:rPr>
        <w:lastRenderedPageBreak/>
        <w:t>только пользователями с особыми правами (например, руководителями).</w:t>
      </w:r>
      <w:r w:rsidRPr="00BA2EDF">
        <w:rPr>
          <w:lang w:val="ru-RU"/>
        </w:rPr>
        <w:br/>
        <w:t>- При блокировке система должна выводить уведомление пользователю с указанием причины, например:</w:t>
      </w:r>
      <w:r w:rsidRPr="00BA2EDF">
        <w:rPr>
          <w:lang w:val="ru-RU"/>
        </w:rPr>
        <w:br/>
        <w:t xml:space="preserve">  «Отгрузка запрещена: просроченная задолженность более 30 дней». </w:t>
      </w:r>
    </w:p>
    <w:p w14:paraId="5C188EE6" w14:textId="77777777" w:rsidR="00C2643A" w:rsidRPr="00BA2EDF" w:rsidRDefault="00000000">
      <w:pPr>
        <w:pStyle w:val="Heading1"/>
        <w:rPr>
          <w:lang w:val="ru-RU"/>
        </w:rPr>
      </w:pPr>
      <w:r w:rsidRPr="00BA2EDF">
        <w:rPr>
          <w:lang w:val="ru-RU"/>
        </w:rPr>
        <w:t>4. Лимит задолженности по торговому представителю</w:t>
      </w:r>
    </w:p>
    <w:p w14:paraId="352EE1DA" w14:textId="77777777" w:rsidR="00C2643A" w:rsidRPr="00BA2EDF" w:rsidRDefault="00000000">
      <w:pPr>
        <w:rPr>
          <w:lang w:val="ru-RU"/>
        </w:rPr>
      </w:pPr>
      <w:r w:rsidRPr="00BA2EDF">
        <w:rPr>
          <w:lang w:val="ru-RU"/>
        </w:rPr>
        <w:t>- Для каждого торгового представителя в системе должен быть реализован контроль лимита дебиторской задолженности его клиентов.</w:t>
      </w:r>
      <w:r w:rsidRPr="00BA2EDF">
        <w:rPr>
          <w:lang w:val="ru-RU"/>
        </w:rPr>
        <w:br/>
        <w:t>- Лимит рассчитывается по формуле: Лимит ДЗ = План продаж × Процент лимита.</w:t>
      </w:r>
      <w:r w:rsidRPr="00BA2EDF">
        <w:rPr>
          <w:lang w:val="ru-RU"/>
        </w:rPr>
        <w:br/>
        <w:t>- При проверке учитывается полная сумма задолженности, включая переходящие остатки прошлых периодов.</w:t>
      </w:r>
      <w:r w:rsidRPr="00BA2EDF">
        <w:rPr>
          <w:lang w:val="ru-RU"/>
        </w:rPr>
        <w:br/>
        <w:t>- Если фактическая задолженность (текущая + переходящая) превышает лимит, проведение новых накладных блокируется.</w:t>
      </w:r>
      <w:r w:rsidRPr="00BA2EDF">
        <w:rPr>
          <w:lang w:val="ru-RU"/>
        </w:rPr>
        <w:br/>
        <w:t>- Исключение — проведение документа пользователями с особыми правами (например, руководителем).</w:t>
      </w:r>
      <w:r w:rsidRPr="00BA2EDF">
        <w:rPr>
          <w:lang w:val="ru-RU"/>
        </w:rPr>
        <w:br/>
        <w:t>- Сообщение пользователю: «Превышен лимит задолженности по торговому представителю: [сумма/процент от плана]».</w:t>
      </w:r>
      <w:r w:rsidRPr="00BA2EDF">
        <w:rPr>
          <w:lang w:val="ru-RU"/>
        </w:rPr>
        <w:br/>
        <w:t>- В настройках должно быть предусмотрено:</w:t>
      </w:r>
      <w:r w:rsidRPr="00BA2EDF">
        <w:rPr>
          <w:lang w:val="ru-RU"/>
        </w:rPr>
        <w:br/>
        <w:t xml:space="preserve">  1. Централизованная установка процента для всех ТП.</w:t>
      </w:r>
      <w:r w:rsidRPr="00BA2EDF">
        <w:rPr>
          <w:lang w:val="ru-RU"/>
        </w:rPr>
        <w:br/>
        <w:t xml:space="preserve">  2. Возможность индивидуально задавать процент или фиксированный лимит для конкретного ТП.</w:t>
      </w:r>
      <w:r w:rsidRPr="00BA2EDF">
        <w:rPr>
          <w:lang w:val="ru-RU"/>
        </w:rPr>
        <w:br/>
        <w:t xml:space="preserve">  3. Выбор метода расчёта (от плана продаж / фиксированная сумма).</w:t>
      </w:r>
      <w:r w:rsidRPr="00BA2EDF">
        <w:rPr>
          <w:lang w:val="ru-RU"/>
        </w:rPr>
        <w:br/>
        <w:t>- По умолчанию используется расчёт «от плана продаж», чтобы избежать проблем в начале месяца.</w:t>
      </w:r>
    </w:p>
    <w:p w14:paraId="629B28EE" w14:textId="77777777" w:rsidR="00C2643A" w:rsidRPr="00BA2EDF" w:rsidRDefault="00000000">
      <w:pPr>
        <w:pStyle w:val="Heading1"/>
        <w:rPr>
          <w:lang w:val="ru-RU"/>
        </w:rPr>
      </w:pPr>
      <w:r w:rsidRPr="00BA2EDF">
        <w:rPr>
          <w:lang w:val="ru-RU"/>
        </w:rPr>
        <w:t>Итог</w:t>
      </w:r>
    </w:p>
    <w:p w14:paraId="757E3043" w14:textId="77777777" w:rsidR="00C2643A" w:rsidRPr="00BA2EDF" w:rsidRDefault="00000000">
      <w:pPr>
        <w:rPr>
          <w:lang w:val="ru-RU"/>
        </w:rPr>
      </w:pPr>
      <w:r w:rsidRPr="00BA2EDF">
        <w:rPr>
          <w:lang w:val="ru-RU"/>
        </w:rPr>
        <w:t>Доработка позволит:</w:t>
      </w:r>
      <w:r w:rsidRPr="00BA2EDF">
        <w:rPr>
          <w:lang w:val="ru-RU"/>
        </w:rPr>
        <w:br/>
        <w:t>- Контролировать количество открытых накладных у клиентов.</w:t>
      </w:r>
      <w:r w:rsidRPr="00BA2EDF">
        <w:rPr>
          <w:lang w:val="ru-RU"/>
        </w:rPr>
        <w:br/>
        <w:t>- Управлять лимитами задолженности как для новых, так и для текущих контрагентов.</w:t>
      </w:r>
      <w:r w:rsidRPr="00BA2EDF">
        <w:rPr>
          <w:lang w:val="ru-RU"/>
        </w:rPr>
        <w:br/>
        <w:t>- Блокировать отгрузки при просроченной задолженности.</w:t>
      </w:r>
      <w:r w:rsidRPr="00BA2EDF">
        <w:rPr>
          <w:lang w:val="ru-RU"/>
        </w:rPr>
        <w:br/>
        <w:t>- Ограничивать риски за счёт контроля лимитов по торговым представителям.</w:t>
      </w:r>
    </w:p>
    <w:sectPr w:rsidR="00C2643A" w:rsidRPr="00BA2E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65213">
    <w:abstractNumId w:val="8"/>
  </w:num>
  <w:num w:numId="2" w16cid:durableId="757604617">
    <w:abstractNumId w:val="6"/>
  </w:num>
  <w:num w:numId="3" w16cid:durableId="1225219055">
    <w:abstractNumId w:val="5"/>
  </w:num>
  <w:num w:numId="4" w16cid:durableId="1957180750">
    <w:abstractNumId w:val="4"/>
  </w:num>
  <w:num w:numId="5" w16cid:durableId="2004353514">
    <w:abstractNumId w:val="7"/>
  </w:num>
  <w:num w:numId="6" w16cid:durableId="624506787">
    <w:abstractNumId w:val="3"/>
  </w:num>
  <w:num w:numId="7" w16cid:durableId="732777272">
    <w:abstractNumId w:val="2"/>
  </w:num>
  <w:num w:numId="8" w16cid:durableId="934366911">
    <w:abstractNumId w:val="1"/>
  </w:num>
  <w:num w:numId="9" w16cid:durableId="20940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0A99"/>
    <w:rsid w:val="00AA1D8D"/>
    <w:rsid w:val="00B47730"/>
    <w:rsid w:val="00BA2EDF"/>
    <w:rsid w:val="00C264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2C22D"/>
  <w14:defaultImageDpi w14:val="300"/>
  <w15:docId w15:val="{0BBA1462-E0A8-4EFA-8897-23F8DA2D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GOVZA</cp:lastModifiedBy>
  <cp:revision>3</cp:revision>
  <dcterms:created xsi:type="dcterms:W3CDTF">2013-12-23T23:15:00Z</dcterms:created>
  <dcterms:modified xsi:type="dcterms:W3CDTF">2025-09-10T10:18:00Z</dcterms:modified>
  <cp:category/>
</cp:coreProperties>
</file>